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0F" w:rsidRPr="006A0281" w:rsidRDefault="00177B2D" w:rsidP="00177B2D">
      <w:pPr>
        <w:autoSpaceDE w:val="0"/>
        <w:autoSpaceDN w:val="0"/>
        <w:adjustRightInd w:val="0"/>
        <w:ind w:firstLineChars="100" w:firstLine="301"/>
        <w:jc w:val="left"/>
        <w:rPr>
          <w:rFonts w:ascii="黑体" w:eastAsia="黑体" w:hAnsi="黑体" w:cs="KaiTi"/>
          <w:b/>
          <w:color w:val="000000" w:themeColor="text1"/>
          <w:kern w:val="0"/>
          <w:sz w:val="30"/>
          <w:szCs w:val="30"/>
        </w:rPr>
      </w:pPr>
      <w:r w:rsidRPr="006A0281">
        <w:rPr>
          <w:rFonts w:ascii="黑体" w:eastAsia="黑体" w:hAnsi="黑体" w:cs="KaiTi"/>
          <w:b/>
          <w:noProof/>
          <w:color w:val="000000" w:themeColor="text1"/>
          <w:kern w:val="0"/>
          <w:sz w:val="30"/>
          <w:szCs w:val="30"/>
        </w:rPr>
        <w:drawing>
          <wp:anchor distT="0" distB="0" distL="114300" distR="114300" simplePos="0" relativeHeight="251674624" behindDoc="1" locked="0" layoutInCell="1" allowOverlap="1">
            <wp:simplePos x="0" y="0"/>
            <wp:positionH relativeFrom="column">
              <wp:posOffset>-457200</wp:posOffset>
            </wp:positionH>
            <wp:positionV relativeFrom="paragraph">
              <wp:posOffset>-457200</wp:posOffset>
            </wp:positionV>
            <wp:extent cx="7581900" cy="10706100"/>
            <wp:effectExtent l="19050" t="0" r="0" b="0"/>
            <wp:wrapNone/>
            <wp:docPr id="8" name="图片 8" descr="C:\Users\kangying\Desktop\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ngying\Desktop\无标题2.png"/>
                    <pic:cNvPicPr>
                      <a:picLocks noChangeAspect="1" noChangeArrowheads="1"/>
                    </pic:cNvPicPr>
                  </pic:nvPicPr>
                  <pic:blipFill>
                    <a:blip r:embed="rId8">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1900" cy="10706100"/>
                    </a:xfrm>
                    <a:prstGeom prst="rect">
                      <a:avLst/>
                    </a:prstGeom>
                    <a:noFill/>
                    <a:ln>
                      <a:noFill/>
                    </a:ln>
                  </pic:spPr>
                </pic:pic>
              </a:graphicData>
            </a:graphic>
          </wp:anchor>
        </w:drawing>
      </w:r>
      <w:r w:rsidR="0006050F" w:rsidRPr="006A0281">
        <w:rPr>
          <w:rFonts w:ascii="Calibri" w:eastAsia="楷体_GB2312" w:hAnsi="Calibri"/>
          <w:noProof/>
          <w:color w:val="000000" w:themeColor="text1"/>
        </w:rPr>
        <w:drawing>
          <wp:inline distT="0" distB="0" distL="0" distR="0">
            <wp:extent cx="1743710" cy="506095"/>
            <wp:effectExtent l="0" t="0" r="889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10" cy="506095"/>
                    </a:xfrm>
                    <a:prstGeom prst="rect">
                      <a:avLst/>
                    </a:prstGeom>
                    <a:solidFill>
                      <a:schemeClr val="bg1"/>
                    </a:solidFill>
                  </pic:spPr>
                </pic:pic>
              </a:graphicData>
            </a:graphic>
          </wp:inline>
        </w:drawing>
      </w:r>
    </w:p>
    <w:p w:rsidR="0006050F" w:rsidRPr="006A0281" w:rsidRDefault="0006050F" w:rsidP="00177B2D">
      <w:pPr>
        <w:autoSpaceDE w:val="0"/>
        <w:autoSpaceDN w:val="0"/>
        <w:adjustRightInd w:val="0"/>
        <w:ind w:firstLineChars="100" w:firstLine="301"/>
        <w:jc w:val="left"/>
        <w:rPr>
          <w:rFonts w:ascii="黑体" w:eastAsia="黑体" w:hAnsi="黑体" w:cs="KaiTi"/>
          <w:b/>
          <w:color w:val="000000" w:themeColor="text1"/>
          <w:kern w:val="0"/>
          <w:sz w:val="30"/>
          <w:szCs w:val="30"/>
        </w:rPr>
      </w:pPr>
    </w:p>
    <w:p w:rsidR="00042D44" w:rsidRPr="006A0281" w:rsidRDefault="00042D44" w:rsidP="00042D44">
      <w:pPr>
        <w:snapToGrid w:val="0"/>
        <w:spacing w:line="400" w:lineRule="atLeast"/>
        <w:ind w:firstLineChars="599" w:firstLine="2646"/>
        <w:rPr>
          <w:rFonts w:ascii="楷体_GB2312" w:eastAsia="楷体_GB2312"/>
          <w:b/>
          <w:snapToGrid w:val="0"/>
          <w:color w:val="000000" w:themeColor="text1"/>
          <w:sz w:val="44"/>
          <w:szCs w:val="44"/>
        </w:rPr>
      </w:pPr>
      <w:r w:rsidRPr="006A0281">
        <w:rPr>
          <w:rFonts w:ascii="楷体_GB2312" w:eastAsia="楷体_GB2312" w:hint="eastAsia"/>
          <w:b/>
          <w:snapToGrid w:val="0"/>
          <w:color w:val="000000" w:themeColor="text1"/>
          <w:sz w:val="44"/>
          <w:szCs w:val="44"/>
        </w:rPr>
        <w:t>厦门太古飞机工程有限公司</w:t>
      </w:r>
    </w:p>
    <w:p w:rsidR="00042D44" w:rsidRPr="006A0281" w:rsidRDefault="00042D44" w:rsidP="00042D44">
      <w:pPr>
        <w:spacing w:line="360" w:lineRule="auto"/>
        <w:rPr>
          <w:rFonts w:ascii="楷体_GB2312" w:eastAsia="楷体_GB2312"/>
          <w:snapToGrid w:val="0"/>
          <w:color w:val="000000" w:themeColor="text1"/>
          <w:sz w:val="24"/>
        </w:rPr>
      </w:pPr>
    </w:p>
    <w:p w:rsidR="00042D44" w:rsidRPr="006A0281" w:rsidRDefault="00042D44" w:rsidP="005D6696">
      <w:pPr>
        <w:spacing w:line="360" w:lineRule="auto"/>
        <w:ind w:firstLineChars="200" w:firstLine="480"/>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厦门太古飞机工程有限公司（以下简称“厦门太古”）是香港飞机工程有限公司（以下简称“港机”）集团的成员。公司位临厦门高崎国际机场，正式成立于1993年7月1日。</w:t>
      </w:r>
    </w:p>
    <w:p w:rsidR="00042D44" w:rsidRPr="006A0281" w:rsidRDefault="00042D44" w:rsidP="005D6696">
      <w:pPr>
        <w:spacing w:line="360" w:lineRule="auto"/>
        <w:ind w:firstLineChars="200" w:firstLine="480"/>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厦门太古于1996年3月18日正式投产运作以来，在短短23年时间里已发展成为拥有约4700名员工的大型高新技术企业。宏大的规模和全面的维修能力更让厦门太古成为世界飞机维修业界的佼佼者。</w:t>
      </w:r>
    </w:p>
    <w:p w:rsidR="00042D44" w:rsidRPr="006A0281" w:rsidRDefault="00042D44" w:rsidP="005D6696">
      <w:pPr>
        <w:spacing w:line="360" w:lineRule="auto"/>
        <w:ind w:firstLineChars="200" w:firstLine="480"/>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目前,公司拥有六座双宽体机位机库，可同时容纳12架宽体机和5架窄体机，其中第1、2、3、5、6机库可同时容纳两架宽体飞机及一架窄体机停场大修，第4机库则同时可接纳一架A380及一架波音747飞机停场大修。</w:t>
      </w:r>
    </w:p>
    <w:p w:rsidR="00042D44" w:rsidRPr="006A0281" w:rsidRDefault="00042D44" w:rsidP="005D6696">
      <w:pPr>
        <w:spacing w:line="360" w:lineRule="auto"/>
        <w:ind w:firstLineChars="200" w:firstLine="480"/>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厦门太古大修、航线维修及改装能力涵盖波音737/747/757/767/777，空客320系列/330/340及麦道11机型，航线维修能力包括波音787和空客380机型。厦门太古同时发展了零部件制造的能力，其中包括机加部件、钣金部件、复合材料、B747-400BCF客改货复式地板梁制造等。随着国内外私人飞机拥有量的不断增加，厦门太古顺应市场趋势，在厦门建立了亚洲首个获得波音和空客批准的公务机及私人飞机客舱整装中心，填补了国内此项业务的空白。</w:t>
      </w:r>
    </w:p>
    <w:p w:rsidR="00042D44" w:rsidRPr="006A0281" w:rsidRDefault="00042D44" w:rsidP="00042D44">
      <w:pPr>
        <w:spacing w:line="360" w:lineRule="auto"/>
        <w:rPr>
          <w:rFonts w:ascii="楷体_GB2312" w:eastAsia="楷体_GB2312"/>
          <w:b/>
          <w:color w:val="000000" w:themeColor="text1"/>
          <w:sz w:val="32"/>
          <w:szCs w:val="32"/>
        </w:rPr>
      </w:pPr>
    </w:p>
    <w:p w:rsidR="00042D44" w:rsidRPr="006A0281" w:rsidRDefault="00042D44" w:rsidP="00042D44">
      <w:pPr>
        <w:spacing w:line="360" w:lineRule="auto"/>
        <w:rPr>
          <w:rFonts w:ascii="楷体_GB2312" w:eastAsia="楷体_GB2312"/>
          <w:b/>
          <w:color w:val="000000" w:themeColor="text1"/>
          <w:sz w:val="32"/>
          <w:szCs w:val="32"/>
        </w:rPr>
      </w:pPr>
      <w:r w:rsidRPr="006A0281">
        <w:rPr>
          <w:rFonts w:ascii="楷体_GB2312" w:eastAsia="楷体_GB2312" w:hint="eastAsia"/>
          <w:b/>
          <w:color w:val="000000" w:themeColor="text1"/>
          <w:sz w:val="32"/>
          <w:szCs w:val="32"/>
        </w:rPr>
        <w:t>公司主要优势：</w:t>
      </w:r>
    </w:p>
    <w:p w:rsidR="00042D44" w:rsidRPr="006A0281" w:rsidRDefault="00042D44" w:rsidP="00042D44">
      <w:pPr>
        <w:spacing w:line="360" w:lineRule="auto"/>
        <w:rPr>
          <w:rFonts w:ascii="楷体_GB2312" w:eastAsia="楷体_GB2312"/>
          <w:snapToGrid w:val="0"/>
          <w:color w:val="000000" w:themeColor="text1"/>
          <w:sz w:val="24"/>
        </w:rPr>
      </w:pPr>
      <w:r w:rsidRPr="006A0281">
        <w:rPr>
          <w:rFonts w:ascii="楷体_GB2312" w:eastAsia="楷体_GB2312" w:hint="eastAsia"/>
          <w:b/>
          <w:color w:val="000000" w:themeColor="text1"/>
          <w:sz w:val="24"/>
        </w:rPr>
        <w:t>股东优势</w:t>
      </w:r>
      <w:r w:rsidRPr="006A0281">
        <w:rPr>
          <w:rFonts w:ascii="楷体_GB2312" w:eastAsia="楷体_GB2312" w:hint="eastAsia"/>
          <w:color w:val="000000" w:themeColor="text1"/>
          <w:sz w:val="24"/>
        </w:rPr>
        <w:t>：</w:t>
      </w:r>
      <w:r w:rsidRPr="006A0281">
        <w:rPr>
          <w:rFonts w:ascii="楷体_GB2312" w:eastAsia="楷体_GB2312" w:hint="eastAsia"/>
          <w:snapToGrid w:val="0"/>
          <w:color w:val="000000" w:themeColor="text1"/>
          <w:sz w:val="24"/>
        </w:rPr>
        <w:t>香港飞机工程有限公司-世界久负盛名的大型飞机维修公司</w:t>
      </w:r>
    </w:p>
    <w:p w:rsidR="00042D44" w:rsidRPr="006A0281" w:rsidRDefault="00042D44" w:rsidP="00042D44">
      <w:pPr>
        <w:spacing w:line="360" w:lineRule="auto"/>
        <w:ind w:firstLineChars="500" w:firstLine="1200"/>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厦门航空工业有限公司-厦门市政府投资</w:t>
      </w:r>
    </w:p>
    <w:p w:rsidR="00042D44" w:rsidRPr="006A0281" w:rsidRDefault="00042D44" w:rsidP="00042D44">
      <w:pPr>
        <w:spacing w:line="360" w:lineRule="auto"/>
        <w:ind w:firstLineChars="500" w:firstLine="1200"/>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北京凯兰航空技术公司-中国民航局投资</w:t>
      </w:r>
    </w:p>
    <w:p w:rsidR="00042D44" w:rsidRPr="006A0281" w:rsidRDefault="00042D44" w:rsidP="00042D44">
      <w:pPr>
        <w:spacing w:line="360" w:lineRule="auto"/>
        <w:ind w:firstLineChars="500" w:firstLine="1200"/>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美国波音公司-世界知名飞机制造公司</w:t>
      </w:r>
    </w:p>
    <w:p w:rsidR="00042D44" w:rsidRPr="006A0281" w:rsidRDefault="00042D44" w:rsidP="00042D44">
      <w:pPr>
        <w:spacing w:line="360" w:lineRule="auto"/>
        <w:ind w:firstLineChars="500" w:firstLine="1200"/>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香港国泰航空公司-世界知名航空公司，稳定的客户资源</w:t>
      </w:r>
    </w:p>
    <w:p w:rsidR="00042D44" w:rsidRPr="006A0281" w:rsidRDefault="00042D44" w:rsidP="00042D44">
      <w:pPr>
        <w:spacing w:line="360" w:lineRule="auto"/>
        <w:ind w:firstLineChars="500" w:firstLine="1200"/>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日本航空公司-世界知名航空公司，稳定的客户资源</w:t>
      </w:r>
    </w:p>
    <w:p w:rsidR="00042D44" w:rsidRPr="006A0281" w:rsidRDefault="00042D44" w:rsidP="00042D44">
      <w:pPr>
        <w:spacing w:line="360" w:lineRule="auto"/>
        <w:rPr>
          <w:rFonts w:ascii="楷体_GB2312" w:eastAsia="楷体_GB2312"/>
          <w:bCs/>
          <w:snapToGrid w:val="0"/>
          <w:color w:val="000000" w:themeColor="text1"/>
          <w:sz w:val="24"/>
        </w:rPr>
      </w:pPr>
      <w:r w:rsidRPr="006A0281">
        <w:rPr>
          <w:rFonts w:ascii="楷体_GB2312" w:eastAsia="楷体_GB2312" w:hint="eastAsia"/>
          <w:b/>
          <w:snapToGrid w:val="0"/>
          <w:color w:val="000000" w:themeColor="text1"/>
          <w:sz w:val="24"/>
        </w:rPr>
        <w:t>培训实力</w:t>
      </w:r>
      <w:r w:rsidRPr="006A0281">
        <w:rPr>
          <w:rFonts w:ascii="楷体_GB2312" w:eastAsia="楷体_GB2312" w:hint="eastAsia"/>
          <w:snapToGrid w:val="0"/>
          <w:color w:val="000000" w:themeColor="text1"/>
          <w:sz w:val="24"/>
        </w:rPr>
        <w:t>：公司注重对员工的培训，拥有</w:t>
      </w:r>
      <w:r w:rsidRPr="006A0281">
        <w:rPr>
          <w:rFonts w:ascii="楷体_GB2312" w:eastAsia="楷体_GB2312" w:hint="eastAsia"/>
          <w:bCs/>
          <w:snapToGrid w:val="0"/>
          <w:color w:val="000000" w:themeColor="text1"/>
          <w:sz w:val="24"/>
        </w:rPr>
        <w:t>占地面积达</w:t>
      </w:r>
      <w:smartTag w:uri="urn:schemas-microsoft-com:office:smarttags" w:element="chmetcnv">
        <w:smartTagPr>
          <w:attr w:name="UnitName" w:val="平方米"/>
          <w:attr w:name="SourceValue" w:val="45000"/>
          <w:attr w:name="HasSpace" w:val="False"/>
          <w:attr w:name="Negative" w:val="False"/>
          <w:attr w:name="NumberType" w:val="1"/>
          <w:attr w:name="TCSC" w:val="0"/>
        </w:smartTagPr>
        <w:r w:rsidRPr="006A0281">
          <w:rPr>
            <w:rFonts w:ascii="楷体_GB2312" w:eastAsia="楷体_GB2312"/>
            <w:bCs/>
            <w:snapToGrid w:val="0"/>
            <w:color w:val="000000" w:themeColor="text1"/>
            <w:sz w:val="24"/>
          </w:rPr>
          <w:t>45,000</w:t>
        </w:r>
        <w:r w:rsidRPr="006A0281">
          <w:rPr>
            <w:rFonts w:ascii="楷体_GB2312" w:eastAsia="楷体_GB2312" w:hint="eastAsia"/>
            <w:bCs/>
            <w:snapToGrid w:val="0"/>
            <w:color w:val="000000" w:themeColor="text1"/>
            <w:sz w:val="24"/>
          </w:rPr>
          <w:t>平方米</w:t>
        </w:r>
      </w:smartTag>
      <w:r w:rsidRPr="006A0281">
        <w:rPr>
          <w:rFonts w:ascii="楷体_GB2312" w:eastAsia="楷体_GB2312" w:hint="eastAsia"/>
          <w:bCs/>
          <w:snapToGrid w:val="0"/>
          <w:color w:val="000000" w:themeColor="text1"/>
          <w:sz w:val="24"/>
        </w:rPr>
        <w:t>的专业培训中心，可同时为至少1000名学生授课，同时是国内少数几个被中国民航局，香港民航处及欧洲航空安全局授权的考点，是CCAR-147，HKAR-147及EASA Part-147批准的维修培训机构。</w:t>
      </w:r>
    </w:p>
    <w:p w:rsidR="00042D44" w:rsidRPr="006A0281" w:rsidRDefault="00042D44" w:rsidP="00042D44">
      <w:pPr>
        <w:spacing w:line="360" w:lineRule="auto"/>
        <w:rPr>
          <w:rFonts w:ascii="楷体_GB2312" w:eastAsia="楷体_GB2312"/>
          <w:bCs/>
          <w:snapToGrid w:val="0"/>
          <w:color w:val="000000" w:themeColor="text1"/>
          <w:sz w:val="24"/>
        </w:rPr>
      </w:pPr>
      <w:r w:rsidRPr="006A0281">
        <w:rPr>
          <w:rFonts w:ascii="楷体_GB2312" w:eastAsia="楷体_GB2312" w:hint="eastAsia"/>
          <w:b/>
          <w:bCs/>
          <w:snapToGrid w:val="0"/>
          <w:color w:val="000000" w:themeColor="text1"/>
          <w:sz w:val="24"/>
        </w:rPr>
        <w:t>技术优势</w:t>
      </w:r>
      <w:r w:rsidRPr="006A0281">
        <w:rPr>
          <w:rFonts w:ascii="楷体_GB2312" w:eastAsia="楷体_GB2312" w:hint="eastAsia"/>
          <w:bCs/>
          <w:snapToGrid w:val="0"/>
          <w:color w:val="000000" w:themeColor="text1"/>
          <w:sz w:val="24"/>
        </w:rPr>
        <w:t>：积淀了二十年飞机维修的精湛技术，公司拥有从设计到维修的全套航空工程服务能力，其中私人飞机客舱整装技术更得到了空客许可并填补了亚洲私人飞机服务的空白。</w:t>
      </w:r>
    </w:p>
    <w:p w:rsidR="00042D44" w:rsidRPr="006A0281" w:rsidRDefault="00042D44" w:rsidP="00042D44">
      <w:pPr>
        <w:spacing w:line="360" w:lineRule="auto"/>
        <w:rPr>
          <w:rFonts w:ascii="楷体_GB2312" w:eastAsia="楷体_GB2312"/>
          <w:bCs/>
          <w:snapToGrid w:val="0"/>
          <w:color w:val="000000" w:themeColor="text1"/>
          <w:sz w:val="24"/>
        </w:rPr>
      </w:pPr>
      <w:r w:rsidRPr="006A0281">
        <w:rPr>
          <w:rFonts w:ascii="黑体" w:eastAsia="黑体" w:hAnsi="黑体" w:cs="KaiTi"/>
          <w:b/>
          <w:noProof/>
          <w:color w:val="000000" w:themeColor="text1"/>
          <w:kern w:val="0"/>
          <w:sz w:val="30"/>
          <w:szCs w:val="30"/>
        </w:rPr>
        <w:lastRenderedPageBreak/>
        <w:drawing>
          <wp:anchor distT="0" distB="0" distL="114300" distR="114300" simplePos="0" relativeHeight="251676672" behindDoc="1" locked="0" layoutInCell="1" allowOverlap="1">
            <wp:simplePos x="0" y="0"/>
            <wp:positionH relativeFrom="column">
              <wp:posOffset>-466725</wp:posOffset>
            </wp:positionH>
            <wp:positionV relativeFrom="paragraph">
              <wp:posOffset>-457200</wp:posOffset>
            </wp:positionV>
            <wp:extent cx="7743825" cy="10858500"/>
            <wp:effectExtent l="19050" t="0" r="9525" b="0"/>
            <wp:wrapNone/>
            <wp:docPr id="4" name="图片 4" descr="C:\Users\kangying\Desktop\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ngying\Desktop\无标题2.png"/>
                    <pic:cNvPicPr>
                      <a:picLocks noChangeAspect="1" noChangeArrowheads="1"/>
                    </pic:cNvPicPr>
                  </pic:nvPicPr>
                  <pic:blipFill>
                    <a:blip r:embed="rId8">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3825" cy="10858500"/>
                    </a:xfrm>
                    <a:prstGeom prst="rect">
                      <a:avLst/>
                    </a:prstGeom>
                    <a:noFill/>
                    <a:ln>
                      <a:noFill/>
                    </a:ln>
                  </pic:spPr>
                </pic:pic>
              </a:graphicData>
            </a:graphic>
          </wp:anchor>
        </w:drawing>
      </w:r>
      <w:r w:rsidRPr="006A0281">
        <w:rPr>
          <w:rFonts w:ascii="楷体_GB2312" w:eastAsia="楷体_GB2312" w:hint="eastAsia"/>
          <w:b/>
          <w:bCs/>
          <w:snapToGrid w:val="0"/>
          <w:color w:val="000000" w:themeColor="text1"/>
          <w:sz w:val="24"/>
        </w:rPr>
        <w:t>人才优势</w:t>
      </w:r>
      <w:r w:rsidRPr="006A0281">
        <w:rPr>
          <w:rFonts w:ascii="楷体_GB2312" w:eastAsia="楷体_GB2312" w:hint="eastAsia"/>
          <w:bCs/>
          <w:snapToGrid w:val="0"/>
          <w:color w:val="000000" w:themeColor="text1"/>
          <w:sz w:val="24"/>
        </w:rPr>
        <w:t>：公司拥有超过百人的管理团队，培养了工程师共计800余人，培养熟练技工共计4000余人。</w:t>
      </w:r>
    </w:p>
    <w:p w:rsidR="00042D44" w:rsidRPr="006A0281" w:rsidRDefault="00042D44" w:rsidP="00042D44">
      <w:pPr>
        <w:spacing w:line="360" w:lineRule="auto"/>
        <w:rPr>
          <w:rFonts w:ascii="楷体_GB2312" w:eastAsia="楷体_GB2312"/>
          <w:bCs/>
          <w:snapToGrid w:val="0"/>
          <w:color w:val="000000" w:themeColor="text1"/>
          <w:sz w:val="24"/>
        </w:rPr>
      </w:pPr>
      <w:r w:rsidRPr="006A0281">
        <w:rPr>
          <w:rFonts w:ascii="楷体_GB2312" w:eastAsia="楷体_GB2312" w:hint="eastAsia"/>
          <w:b/>
          <w:bCs/>
          <w:snapToGrid w:val="0"/>
          <w:color w:val="000000" w:themeColor="text1"/>
          <w:sz w:val="24"/>
        </w:rPr>
        <w:t>晋升优势</w:t>
      </w:r>
      <w:r w:rsidRPr="006A0281">
        <w:rPr>
          <w:rFonts w:ascii="楷体_GB2312" w:eastAsia="楷体_GB2312" w:hint="eastAsia"/>
          <w:bCs/>
          <w:snapToGrid w:val="0"/>
          <w:color w:val="000000" w:themeColor="text1"/>
          <w:sz w:val="24"/>
        </w:rPr>
        <w:t>：公司重视对人才的培养并提供广阔的发展空间，制定详细且周密的发展途径。</w:t>
      </w:r>
    </w:p>
    <w:p w:rsidR="00042D44" w:rsidRPr="006A0281" w:rsidRDefault="00042D44" w:rsidP="00042D44">
      <w:pPr>
        <w:snapToGrid w:val="0"/>
        <w:spacing w:line="400" w:lineRule="atLeast"/>
        <w:rPr>
          <w:rFonts w:ascii="楷体_GB2312" w:eastAsia="楷体_GB2312"/>
          <w:b/>
          <w:snapToGrid w:val="0"/>
          <w:color w:val="000000" w:themeColor="text1"/>
          <w:sz w:val="32"/>
          <w:szCs w:val="32"/>
        </w:rPr>
      </w:pPr>
    </w:p>
    <w:p w:rsidR="00042D44" w:rsidRPr="006A0281" w:rsidRDefault="00042D44" w:rsidP="00042D44">
      <w:pPr>
        <w:snapToGrid w:val="0"/>
        <w:spacing w:line="400" w:lineRule="atLeast"/>
        <w:rPr>
          <w:rFonts w:ascii="楷体_GB2312" w:eastAsia="楷体_GB2312"/>
          <w:b/>
          <w:snapToGrid w:val="0"/>
          <w:color w:val="000000" w:themeColor="text1"/>
          <w:sz w:val="32"/>
          <w:szCs w:val="32"/>
          <w:u w:val="single"/>
        </w:rPr>
      </w:pPr>
      <w:r w:rsidRPr="006A0281">
        <w:rPr>
          <w:rFonts w:ascii="楷体_GB2312" w:eastAsia="楷体_GB2312" w:hint="eastAsia"/>
          <w:b/>
          <w:snapToGrid w:val="0"/>
          <w:color w:val="000000" w:themeColor="text1"/>
          <w:sz w:val="32"/>
          <w:szCs w:val="32"/>
          <w:u w:val="single"/>
        </w:rPr>
        <w:t>公司福利</w:t>
      </w:r>
    </w:p>
    <w:p w:rsidR="001E0333" w:rsidRPr="006A0281" w:rsidRDefault="001E0333" w:rsidP="00042D44">
      <w:pPr>
        <w:snapToGrid w:val="0"/>
        <w:spacing w:line="360" w:lineRule="auto"/>
        <w:rPr>
          <w:rFonts w:ascii="楷体_GB2312" w:eastAsia="楷体_GB2312"/>
          <w:b/>
          <w:snapToGrid w:val="0"/>
          <w:color w:val="000000" w:themeColor="text1"/>
          <w:sz w:val="24"/>
        </w:rPr>
      </w:pPr>
    </w:p>
    <w:p w:rsidR="00042D44" w:rsidRPr="006A0281" w:rsidRDefault="00042D44" w:rsidP="00042D44">
      <w:pPr>
        <w:snapToGrid w:val="0"/>
        <w:spacing w:line="360" w:lineRule="auto"/>
        <w:rPr>
          <w:rFonts w:ascii="楷体_GB2312" w:eastAsia="楷体_GB2312"/>
          <w:snapToGrid w:val="0"/>
          <w:color w:val="000000" w:themeColor="text1"/>
          <w:sz w:val="24"/>
        </w:rPr>
      </w:pPr>
      <w:r w:rsidRPr="006A0281">
        <w:rPr>
          <w:rFonts w:ascii="楷体_GB2312" w:eastAsia="楷体_GB2312" w:hint="eastAsia"/>
          <w:b/>
          <w:snapToGrid w:val="0"/>
          <w:color w:val="000000" w:themeColor="text1"/>
          <w:sz w:val="24"/>
        </w:rPr>
        <w:t>保险</w:t>
      </w:r>
    </w:p>
    <w:p w:rsidR="00042D44" w:rsidRPr="006A0281" w:rsidRDefault="00042D44" w:rsidP="00042D44">
      <w:pPr>
        <w:snapToGrid w:val="0"/>
        <w:spacing w:line="360" w:lineRule="auto"/>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公司为员工缴交完善且高比例的五险一金。</w:t>
      </w:r>
    </w:p>
    <w:p w:rsidR="00042D44" w:rsidRPr="006A0281" w:rsidRDefault="001E0333" w:rsidP="00042D44">
      <w:pPr>
        <w:spacing w:line="360" w:lineRule="auto"/>
        <w:rPr>
          <w:rFonts w:ascii="楷体_GB2312" w:eastAsia="楷体_GB2312"/>
          <w:b/>
          <w:snapToGrid w:val="0"/>
          <w:color w:val="000000" w:themeColor="text1"/>
          <w:sz w:val="24"/>
        </w:rPr>
      </w:pPr>
      <w:r w:rsidRPr="006A0281">
        <w:rPr>
          <w:rFonts w:ascii="楷体_GB2312" w:eastAsia="楷体_GB2312" w:hint="eastAsia"/>
          <w:b/>
          <w:snapToGrid w:val="0"/>
          <w:color w:val="000000" w:themeColor="text1"/>
          <w:sz w:val="24"/>
        </w:rPr>
        <w:t>住房</w:t>
      </w:r>
    </w:p>
    <w:p w:rsidR="00042D44" w:rsidRPr="006A0281" w:rsidRDefault="00042D44" w:rsidP="00042D44">
      <w:pPr>
        <w:spacing w:line="360" w:lineRule="auto"/>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公司在机场附近拥有两个生活小区，共有2400套员工住房，家电齐全，配套设施完善，保安24小时执勤保障安全</w:t>
      </w:r>
      <w:r w:rsidR="00F036F8" w:rsidRPr="006A0281">
        <w:rPr>
          <w:rFonts w:ascii="楷体_GB2312" w:eastAsia="楷体_GB2312" w:hint="eastAsia"/>
          <w:snapToGrid w:val="0"/>
          <w:color w:val="000000" w:themeColor="text1"/>
          <w:sz w:val="24"/>
        </w:rPr>
        <w:t>。</w:t>
      </w:r>
      <w:r w:rsidR="00377401" w:rsidRPr="006A0281">
        <w:rPr>
          <w:rFonts w:ascii="楷体_GB2312" w:eastAsia="楷体_GB2312" w:hint="eastAsia"/>
          <w:snapToGrid w:val="0"/>
          <w:color w:val="000000" w:themeColor="text1"/>
          <w:sz w:val="24"/>
        </w:rPr>
        <w:t>为单身员工提供免费的集体宿舍居住（</w:t>
      </w:r>
      <w:r w:rsidRPr="006A0281">
        <w:rPr>
          <w:rFonts w:ascii="楷体_GB2312" w:eastAsia="楷体_GB2312" w:hint="eastAsia"/>
          <w:snapToGrid w:val="0"/>
          <w:color w:val="000000" w:themeColor="text1"/>
          <w:sz w:val="24"/>
        </w:rPr>
        <w:t>4人一套两居室），方便步行上班</w:t>
      </w:r>
    </w:p>
    <w:p w:rsidR="00042D44" w:rsidRPr="006A0281" w:rsidRDefault="00042D44" w:rsidP="00042D44">
      <w:pPr>
        <w:spacing w:line="360" w:lineRule="auto"/>
        <w:rPr>
          <w:rFonts w:ascii="楷体_GB2312" w:eastAsia="楷体_GB2312"/>
          <w:b/>
          <w:snapToGrid w:val="0"/>
          <w:color w:val="000000" w:themeColor="text1"/>
          <w:sz w:val="24"/>
        </w:rPr>
      </w:pPr>
      <w:r w:rsidRPr="006A0281">
        <w:rPr>
          <w:rFonts w:ascii="楷体_GB2312" w:eastAsia="楷体_GB2312" w:hint="eastAsia"/>
          <w:b/>
          <w:snapToGrid w:val="0"/>
          <w:color w:val="000000" w:themeColor="text1"/>
          <w:sz w:val="24"/>
        </w:rPr>
        <w:t>食堂</w:t>
      </w:r>
    </w:p>
    <w:p w:rsidR="00042D44" w:rsidRPr="006A0281" w:rsidRDefault="00042D44" w:rsidP="00042D44">
      <w:pPr>
        <w:spacing w:line="360" w:lineRule="auto"/>
        <w:rPr>
          <w:rFonts w:ascii="楷体_GB2312" w:eastAsia="楷体_GB2312"/>
          <w:snapToGrid w:val="0"/>
          <w:color w:val="000000" w:themeColor="text1"/>
          <w:sz w:val="24"/>
        </w:rPr>
      </w:pPr>
      <w:r w:rsidRPr="006A0281">
        <w:rPr>
          <w:rFonts w:ascii="楷体_GB2312" w:eastAsia="楷体_GB2312" w:hint="eastAsia"/>
          <w:snapToGrid w:val="0"/>
          <w:color w:val="000000" w:themeColor="text1"/>
          <w:sz w:val="24"/>
        </w:rPr>
        <w:t>公司为员工提供卫生、营养丰富、价格低廉的伙食，同时提供午餐补贴</w:t>
      </w:r>
    </w:p>
    <w:p w:rsidR="00042D44" w:rsidRPr="006A0281" w:rsidRDefault="00042D44" w:rsidP="00042D44">
      <w:pPr>
        <w:spacing w:line="360" w:lineRule="auto"/>
        <w:rPr>
          <w:rFonts w:ascii="楷体_GB2312" w:eastAsia="楷体_GB2312"/>
          <w:b/>
          <w:color w:val="000000" w:themeColor="text1"/>
          <w:sz w:val="24"/>
        </w:rPr>
      </w:pPr>
      <w:r w:rsidRPr="006A0281">
        <w:rPr>
          <w:rFonts w:ascii="楷体_GB2312" w:eastAsia="楷体_GB2312" w:hint="eastAsia"/>
          <w:b/>
          <w:color w:val="000000" w:themeColor="text1"/>
          <w:sz w:val="24"/>
        </w:rPr>
        <w:t>薪酬</w:t>
      </w:r>
    </w:p>
    <w:p w:rsidR="00042D44" w:rsidRPr="006A0281" w:rsidRDefault="00042D44" w:rsidP="00042D44">
      <w:pPr>
        <w:spacing w:line="360" w:lineRule="auto"/>
        <w:rPr>
          <w:rFonts w:ascii="楷体_GB2312" w:eastAsia="楷体_GB2312"/>
          <w:color w:val="000000" w:themeColor="text1"/>
          <w:sz w:val="24"/>
        </w:rPr>
      </w:pPr>
      <w:r w:rsidRPr="006A0281">
        <w:rPr>
          <w:rFonts w:ascii="楷体_GB2312" w:eastAsia="楷体_GB2312" w:hint="eastAsia"/>
          <w:color w:val="000000" w:themeColor="text1"/>
          <w:sz w:val="24"/>
        </w:rPr>
        <w:t>提供极富竞争力的薪酬及各类津贴，待遇丰厚</w:t>
      </w:r>
    </w:p>
    <w:p w:rsidR="00042D44" w:rsidRPr="006A0281" w:rsidRDefault="00042D44" w:rsidP="00042D44">
      <w:pPr>
        <w:spacing w:line="360" w:lineRule="auto"/>
        <w:rPr>
          <w:rFonts w:ascii="楷体_GB2312" w:eastAsia="楷体_GB2312"/>
          <w:b/>
          <w:color w:val="000000" w:themeColor="text1"/>
          <w:sz w:val="24"/>
        </w:rPr>
      </w:pPr>
      <w:r w:rsidRPr="006A0281">
        <w:rPr>
          <w:rFonts w:ascii="楷体_GB2312" w:eastAsia="楷体_GB2312" w:hint="eastAsia"/>
          <w:b/>
          <w:color w:val="000000" w:themeColor="text1"/>
          <w:sz w:val="24"/>
        </w:rPr>
        <w:t>年终奖励</w:t>
      </w:r>
    </w:p>
    <w:p w:rsidR="00042D44" w:rsidRPr="006A0281" w:rsidRDefault="00042D44" w:rsidP="00042D44">
      <w:pPr>
        <w:spacing w:line="360" w:lineRule="auto"/>
        <w:rPr>
          <w:rFonts w:ascii="楷体_GB2312" w:eastAsia="楷体_GB2312"/>
          <w:color w:val="000000" w:themeColor="text1"/>
          <w:sz w:val="24"/>
        </w:rPr>
      </w:pPr>
      <w:r w:rsidRPr="006A0281">
        <w:rPr>
          <w:rFonts w:ascii="楷体_GB2312" w:eastAsia="楷体_GB2312" w:hint="eastAsia"/>
          <w:color w:val="000000" w:themeColor="text1"/>
          <w:sz w:val="24"/>
        </w:rPr>
        <w:t>年底双薪及额外的年终分红（视具体运营情况而定）</w:t>
      </w:r>
    </w:p>
    <w:p w:rsidR="00042D44" w:rsidRPr="006A0281" w:rsidRDefault="00042D44" w:rsidP="00042D44">
      <w:pPr>
        <w:spacing w:line="360" w:lineRule="auto"/>
        <w:rPr>
          <w:rFonts w:ascii="楷体_GB2312" w:eastAsia="楷体_GB2312"/>
          <w:b/>
          <w:color w:val="000000" w:themeColor="text1"/>
          <w:sz w:val="24"/>
        </w:rPr>
      </w:pPr>
      <w:r w:rsidRPr="006A0281">
        <w:rPr>
          <w:rFonts w:ascii="楷体_GB2312" w:eastAsia="楷体_GB2312" w:hint="eastAsia"/>
          <w:b/>
          <w:color w:val="000000" w:themeColor="text1"/>
          <w:sz w:val="24"/>
        </w:rPr>
        <w:t>假期</w:t>
      </w:r>
    </w:p>
    <w:p w:rsidR="00042D44" w:rsidRPr="006A0281" w:rsidRDefault="00042D44" w:rsidP="00042D44">
      <w:pPr>
        <w:spacing w:line="360" w:lineRule="auto"/>
        <w:rPr>
          <w:rFonts w:ascii="楷体_GB2312" w:eastAsia="楷体_GB2312"/>
          <w:color w:val="000000" w:themeColor="text1"/>
          <w:sz w:val="24"/>
        </w:rPr>
      </w:pPr>
      <w:r w:rsidRPr="006A0281">
        <w:rPr>
          <w:rFonts w:ascii="楷体_GB2312" w:eastAsia="楷体_GB2312" w:hint="eastAsia"/>
          <w:color w:val="000000" w:themeColor="text1"/>
          <w:sz w:val="24"/>
        </w:rPr>
        <w:t>除法定假期外，享有7天带薪年假及其他假期，如带薪病假、事假、产假等</w:t>
      </w:r>
    </w:p>
    <w:p w:rsidR="00042D44" w:rsidRPr="006A0281" w:rsidRDefault="001E0333" w:rsidP="00042D44">
      <w:pPr>
        <w:spacing w:line="360" w:lineRule="auto"/>
        <w:rPr>
          <w:rFonts w:ascii="楷体_GB2312" w:eastAsia="楷体_GB2312"/>
          <w:b/>
          <w:color w:val="000000" w:themeColor="text1"/>
          <w:sz w:val="24"/>
        </w:rPr>
      </w:pPr>
      <w:r w:rsidRPr="006A0281">
        <w:rPr>
          <w:rFonts w:ascii="楷体_GB2312" w:eastAsia="楷体_GB2312" w:hint="eastAsia"/>
          <w:b/>
          <w:color w:val="000000" w:themeColor="text1"/>
          <w:sz w:val="24"/>
        </w:rPr>
        <w:t>体检</w:t>
      </w:r>
    </w:p>
    <w:p w:rsidR="00042D44" w:rsidRPr="006A0281" w:rsidRDefault="00042D44" w:rsidP="00042D44">
      <w:pPr>
        <w:spacing w:line="360" w:lineRule="auto"/>
        <w:rPr>
          <w:rFonts w:ascii="楷体_GB2312" w:eastAsia="楷体_GB2312"/>
          <w:color w:val="000000" w:themeColor="text1"/>
          <w:sz w:val="24"/>
        </w:rPr>
      </w:pPr>
      <w:r w:rsidRPr="006A0281">
        <w:rPr>
          <w:rFonts w:ascii="楷体_GB2312" w:eastAsia="楷体_GB2312" w:hint="eastAsia"/>
          <w:color w:val="000000" w:themeColor="text1"/>
          <w:sz w:val="24"/>
        </w:rPr>
        <w:t>公司重视员工的身体健康，每年定期安排年度体检及职业健康体检</w:t>
      </w:r>
    </w:p>
    <w:p w:rsidR="00042D44" w:rsidRPr="006A0281" w:rsidRDefault="00042D44" w:rsidP="00042D44">
      <w:pPr>
        <w:spacing w:line="360" w:lineRule="auto"/>
        <w:rPr>
          <w:rFonts w:ascii="楷体_GB2312" w:eastAsia="楷体_GB2312"/>
          <w:b/>
          <w:color w:val="000000" w:themeColor="text1"/>
          <w:sz w:val="24"/>
        </w:rPr>
      </w:pPr>
      <w:r w:rsidRPr="006A0281">
        <w:rPr>
          <w:rFonts w:ascii="楷体_GB2312" w:eastAsia="楷体_GB2312" w:hint="eastAsia"/>
          <w:b/>
          <w:color w:val="000000" w:themeColor="text1"/>
          <w:sz w:val="24"/>
        </w:rPr>
        <w:t>节日礼金</w:t>
      </w:r>
    </w:p>
    <w:p w:rsidR="00042D44" w:rsidRPr="006A0281" w:rsidRDefault="00042D44" w:rsidP="00042D44">
      <w:pPr>
        <w:spacing w:line="360" w:lineRule="auto"/>
        <w:rPr>
          <w:rFonts w:ascii="楷体_GB2312" w:eastAsia="楷体_GB2312"/>
          <w:color w:val="000000" w:themeColor="text1"/>
          <w:sz w:val="24"/>
        </w:rPr>
      </w:pPr>
      <w:r w:rsidRPr="006A0281">
        <w:rPr>
          <w:rFonts w:ascii="楷体_GB2312" w:eastAsia="楷体_GB2312" w:hint="eastAsia"/>
          <w:color w:val="000000" w:themeColor="text1"/>
          <w:sz w:val="24"/>
        </w:rPr>
        <w:t>公司及工会将于劳动节、中秋节、春节</w:t>
      </w:r>
      <w:r w:rsidR="001E0333" w:rsidRPr="006A0281">
        <w:rPr>
          <w:rFonts w:ascii="楷体_GB2312" w:eastAsia="楷体_GB2312" w:hint="eastAsia"/>
          <w:color w:val="000000" w:themeColor="text1"/>
          <w:sz w:val="24"/>
        </w:rPr>
        <w:t>、员工生日</w:t>
      </w:r>
      <w:r w:rsidRPr="006A0281">
        <w:rPr>
          <w:rFonts w:ascii="楷体_GB2312" w:eastAsia="楷体_GB2312" w:hint="eastAsia"/>
          <w:color w:val="000000" w:themeColor="text1"/>
          <w:sz w:val="24"/>
        </w:rPr>
        <w:t>等发放购物卡或礼金</w:t>
      </w:r>
    </w:p>
    <w:p w:rsidR="00042D44" w:rsidRPr="006A0281" w:rsidRDefault="00042D44" w:rsidP="00042D44">
      <w:pPr>
        <w:spacing w:line="360" w:lineRule="auto"/>
        <w:rPr>
          <w:rFonts w:ascii="楷体_GB2312" w:eastAsia="楷体_GB2312"/>
          <w:b/>
          <w:color w:val="000000" w:themeColor="text1"/>
          <w:sz w:val="24"/>
        </w:rPr>
      </w:pPr>
      <w:r w:rsidRPr="006A0281">
        <w:rPr>
          <w:rFonts w:ascii="楷体_GB2312" w:eastAsia="楷体_GB2312" w:hint="eastAsia"/>
          <w:b/>
          <w:color w:val="000000" w:themeColor="text1"/>
          <w:sz w:val="24"/>
        </w:rPr>
        <w:t>其他</w:t>
      </w:r>
    </w:p>
    <w:p w:rsidR="00042D44" w:rsidRPr="006A0281" w:rsidRDefault="00042D44" w:rsidP="00042D44">
      <w:pPr>
        <w:spacing w:line="360" w:lineRule="auto"/>
        <w:rPr>
          <w:rFonts w:ascii="楷体_GB2312" w:eastAsia="楷体_GB2312"/>
          <w:color w:val="000000" w:themeColor="text1"/>
          <w:sz w:val="24"/>
        </w:rPr>
      </w:pPr>
      <w:r w:rsidRPr="006A0281">
        <w:rPr>
          <w:rFonts w:ascii="楷体_GB2312" w:eastAsia="楷体_GB2312" w:hint="eastAsia"/>
          <w:color w:val="000000" w:themeColor="text1"/>
          <w:sz w:val="24"/>
        </w:rPr>
        <w:t>免费的医疗服务</w:t>
      </w:r>
    </w:p>
    <w:p w:rsidR="003871EE" w:rsidRPr="006A0281" w:rsidRDefault="003871EE" w:rsidP="00042D44">
      <w:pPr>
        <w:spacing w:line="360" w:lineRule="auto"/>
        <w:rPr>
          <w:rFonts w:ascii="楷体_GB2312" w:eastAsia="楷体_GB2312"/>
          <w:color w:val="000000" w:themeColor="text1"/>
          <w:sz w:val="24"/>
        </w:rPr>
      </w:pPr>
      <w:r w:rsidRPr="006A0281">
        <w:rPr>
          <w:rFonts w:ascii="楷体_GB2312" w:eastAsia="楷体_GB2312" w:hint="eastAsia"/>
          <w:color w:val="000000" w:themeColor="text1"/>
          <w:sz w:val="24"/>
        </w:rPr>
        <w:t>五年福利金计划</w:t>
      </w:r>
    </w:p>
    <w:p w:rsidR="00042D44" w:rsidRPr="006A0281" w:rsidRDefault="00042D44" w:rsidP="00042D44">
      <w:pPr>
        <w:spacing w:line="360" w:lineRule="auto"/>
        <w:rPr>
          <w:rFonts w:ascii="楷体_GB2312" w:eastAsia="楷体_GB2312"/>
          <w:color w:val="000000" w:themeColor="text1"/>
          <w:sz w:val="24"/>
        </w:rPr>
      </w:pPr>
      <w:r w:rsidRPr="006A0281">
        <w:rPr>
          <w:rFonts w:ascii="楷体_GB2312" w:eastAsia="楷体_GB2312" w:hint="eastAsia"/>
          <w:color w:val="000000" w:themeColor="text1"/>
          <w:sz w:val="24"/>
        </w:rPr>
        <w:t>丰富的业余生活及免费资源</w:t>
      </w:r>
    </w:p>
    <w:p w:rsidR="00042D44" w:rsidRPr="006A0281" w:rsidRDefault="00042D44" w:rsidP="00042D44">
      <w:pPr>
        <w:spacing w:line="360" w:lineRule="auto"/>
        <w:rPr>
          <w:rFonts w:ascii="楷体_GB2312" w:eastAsia="楷体_GB2312"/>
          <w:b/>
          <w:bCs/>
          <w:snapToGrid w:val="0"/>
          <w:color w:val="000000" w:themeColor="text1"/>
          <w:sz w:val="30"/>
          <w:szCs w:val="30"/>
        </w:rPr>
      </w:pPr>
    </w:p>
    <w:p w:rsidR="005D6696" w:rsidRPr="006A0281" w:rsidRDefault="005D6696" w:rsidP="005D6696">
      <w:pPr>
        <w:spacing w:line="360" w:lineRule="auto"/>
        <w:rPr>
          <w:rFonts w:ascii="楷体_GB2312" w:eastAsia="楷体_GB2312"/>
          <w:b/>
          <w:bCs/>
          <w:snapToGrid w:val="0"/>
          <w:color w:val="000000" w:themeColor="text1"/>
          <w:sz w:val="30"/>
          <w:szCs w:val="30"/>
        </w:rPr>
      </w:pPr>
      <w:r w:rsidRPr="006A0281">
        <w:rPr>
          <w:rFonts w:ascii="黑体" w:eastAsia="黑体" w:hAnsi="黑体" w:cs="KaiTi"/>
          <w:b/>
          <w:noProof/>
          <w:color w:val="000000" w:themeColor="text1"/>
          <w:kern w:val="0"/>
          <w:sz w:val="30"/>
          <w:szCs w:val="30"/>
        </w:rPr>
        <w:drawing>
          <wp:anchor distT="0" distB="0" distL="114300" distR="114300" simplePos="0" relativeHeight="251680768" behindDoc="1" locked="0" layoutInCell="1" allowOverlap="1">
            <wp:simplePos x="0" y="0"/>
            <wp:positionH relativeFrom="column">
              <wp:posOffset>-542925</wp:posOffset>
            </wp:positionH>
            <wp:positionV relativeFrom="paragraph">
              <wp:posOffset>-457200</wp:posOffset>
            </wp:positionV>
            <wp:extent cx="7734300" cy="12287250"/>
            <wp:effectExtent l="19050" t="0" r="0" b="0"/>
            <wp:wrapNone/>
            <wp:docPr id="7" name="图片 7" descr="C:\Users\kangying\Desktop\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ngying\Desktop\无标题2.png"/>
                    <pic:cNvPicPr>
                      <a:picLocks noChangeAspect="1" noChangeArrowheads="1"/>
                    </pic:cNvPicPr>
                  </pic:nvPicPr>
                  <pic:blipFill>
                    <a:blip r:embed="rId8">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300" cy="12287250"/>
                    </a:xfrm>
                    <a:prstGeom prst="rect">
                      <a:avLst/>
                    </a:prstGeom>
                    <a:noFill/>
                    <a:ln>
                      <a:noFill/>
                    </a:ln>
                  </pic:spPr>
                </pic:pic>
              </a:graphicData>
            </a:graphic>
          </wp:anchor>
        </w:drawing>
      </w:r>
      <w:r w:rsidRPr="006A0281">
        <w:rPr>
          <w:rFonts w:ascii="楷体_GB2312" w:eastAsia="楷体_GB2312" w:hint="eastAsia"/>
          <w:b/>
          <w:bCs/>
          <w:snapToGrid w:val="0"/>
          <w:color w:val="000000" w:themeColor="text1"/>
          <w:sz w:val="30"/>
          <w:szCs w:val="30"/>
        </w:rPr>
        <w:t>现因公司生产发展需要，拟招聘以下职位，欢迎</w:t>
      </w:r>
      <w:r w:rsidR="003871EE" w:rsidRPr="006A0281">
        <w:rPr>
          <w:rFonts w:ascii="楷体_GB2312" w:eastAsia="楷体_GB2312" w:hint="eastAsia"/>
          <w:b/>
          <w:bCs/>
          <w:snapToGrid w:val="0"/>
          <w:color w:val="000000" w:themeColor="text1"/>
          <w:sz w:val="30"/>
          <w:szCs w:val="30"/>
        </w:rPr>
        <w:t>您的</w:t>
      </w:r>
      <w:r w:rsidRPr="006A0281">
        <w:rPr>
          <w:rFonts w:ascii="楷体_GB2312" w:eastAsia="楷体_GB2312" w:hint="eastAsia"/>
          <w:b/>
          <w:bCs/>
          <w:snapToGrid w:val="0"/>
          <w:color w:val="000000" w:themeColor="text1"/>
          <w:sz w:val="30"/>
          <w:szCs w:val="30"/>
        </w:rPr>
        <w:t>加入：</w:t>
      </w:r>
    </w:p>
    <w:p w:rsidR="005D6696" w:rsidRPr="006A0281" w:rsidRDefault="005D6696" w:rsidP="00042D44">
      <w:pPr>
        <w:spacing w:line="360" w:lineRule="auto"/>
        <w:rPr>
          <w:rFonts w:ascii="楷体_GB2312" w:eastAsia="楷体_GB2312"/>
          <w:b/>
          <w:bCs/>
          <w:snapToGrid w:val="0"/>
          <w:color w:val="000000" w:themeColor="text1"/>
          <w:sz w:val="30"/>
          <w:szCs w:val="30"/>
        </w:rPr>
      </w:pPr>
    </w:p>
    <w:p w:rsidR="005D6696" w:rsidRPr="006A0281" w:rsidRDefault="00BB2E93" w:rsidP="005D6696">
      <w:pPr>
        <w:spacing w:line="360" w:lineRule="auto"/>
        <w:rPr>
          <w:rFonts w:ascii="楷体_GB2312" w:eastAsia="楷体_GB2312"/>
          <w:b/>
          <w:bCs/>
          <w:snapToGrid w:val="0"/>
          <w:color w:val="000000" w:themeColor="text1"/>
          <w:sz w:val="30"/>
          <w:szCs w:val="30"/>
        </w:rPr>
      </w:pPr>
      <w:r w:rsidRPr="006A0281">
        <w:rPr>
          <w:rFonts w:ascii="黑体" w:eastAsia="黑体" w:hAnsi="黑体" w:cs="KaiTi"/>
          <w:b/>
          <w:noProof/>
          <w:color w:val="000000" w:themeColor="text1"/>
          <w:kern w:val="0"/>
          <w:sz w:val="30"/>
          <w:szCs w:val="30"/>
        </w:rPr>
        <w:drawing>
          <wp:anchor distT="0" distB="0" distL="114300" distR="114300" simplePos="0" relativeHeight="251678720" behindDoc="1" locked="0" layoutInCell="1" allowOverlap="1">
            <wp:simplePos x="0" y="0"/>
            <wp:positionH relativeFrom="column">
              <wp:posOffset>-542925</wp:posOffset>
            </wp:positionH>
            <wp:positionV relativeFrom="paragraph">
              <wp:posOffset>-447675</wp:posOffset>
            </wp:positionV>
            <wp:extent cx="7734300" cy="13077825"/>
            <wp:effectExtent l="0" t="0" r="0" b="9525"/>
            <wp:wrapNone/>
            <wp:docPr id="6" name="图片 6" descr="C:\Users\kangying\Desktop\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ngying\Desktop\无标题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300" cy="13077825"/>
                    </a:xfrm>
                    <a:prstGeom prst="rect">
                      <a:avLst/>
                    </a:prstGeom>
                    <a:noFill/>
                    <a:ln>
                      <a:noFill/>
                    </a:ln>
                  </pic:spPr>
                </pic:pic>
              </a:graphicData>
            </a:graphic>
          </wp:anchor>
        </w:drawing>
      </w:r>
    </w:p>
    <w:p w:rsidR="00042D44" w:rsidRPr="006A0281" w:rsidRDefault="00AA6B0B" w:rsidP="005D6696">
      <w:pPr>
        <w:spacing w:line="360" w:lineRule="auto"/>
        <w:rPr>
          <w:rFonts w:ascii="楷体_GB2312" w:eastAsia="楷体_GB2312"/>
          <w:b/>
          <w:bCs/>
          <w:snapToGrid w:val="0"/>
          <w:color w:val="000000" w:themeColor="text1"/>
          <w:sz w:val="30"/>
          <w:szCs w:val="30"/>
        </w:rPr>
      </w:pPr>
      <w:r w:rsidRPr="006A0281">
        <w:rPr>
          <w:rFonts w:ascii="黑体" w:eastAsia="黑体" w:hAnsi="黑体" w:cs="KaiTi"/>
          <w:b/>
          <w:noProof/>
          <w:color w:val="000000" w:themeColor="text1"/>
          <w:kern w:val="0"/>
          <w:sz w:val="30"/>
          <w:szCs w:val="30"/>
        </w:rPr>
        <w:lastRenderedPageBreak/>
        <w:drawing>
          <wp:anchor distT="0" distB="0" distL="114300" distR="114300" simplePos="0" relativeHeight="251682816" behindDoc="1" locked="0" layoutInCell="1" allowOverlap="1">
            <wp:simplePos x="0" y="0"/>
            <wp:positionH relativeFrom="column">
              <wp:posOffset>-579612</wp:posOffset>
            </wp:positionH>
            <wp:positionV relativeFrom="paragraph">
              <wp:posOffset>-447058</wp:posOffset>
            </wp:positionV>
            <wp:extent cx="7742555" cy="11004550"/>
            <wp:effectExtent l="19050" t="0" r="0" b="0"/>
            <wp:wrapNone/>
            <wp:docPr id="1" name="图片 1" descr="C:\Users\kangying\Desktop\无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ngying\Desktop\无标题2.png"/>
                    <pic:cNvPicPr>
                      <a:picLocks noChangeAspect="1" noChangeArrowheads="1"/>
                    </pic:cNvPicPr>
                  </pic:nvPicPr>
                  <pic:blipFill>
                    <a:blip r:embed="rId8">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2555" cy="11004550"/>
                    </a:xfrm>
                    <a:prstGeom prst="rect">
                      <a:avLst/>
                    </a:prstGeom>
                    <a:noFill/>
                    <a:ln>
                      <a:noFill/>
                    </a:ln>
                  </pic:spPr>
                </pic:pic>
              </a:graphicData>
            </a:graphic>
          </wp:anchor>
        </w:drawing>
      </w:r>
      <w:r w:rsidR="00042D44" w:rsidRPr="006A0281">
        <w:rPr>
          <w:rFonts w:ascii="楷体_GB2312" w:eastAsia="楷体_GB2312" w:hAnsi="宋体" w:hint="eastAsia"/>
          <w:b/>
          <w:snapToGrid w:val="0"/>
          <w:color w:val="000000" w:themeColor="text1"/>
          <w:sz w:val="28"/>
          <w:szCs w:val="28"/>
        </w:rPr>
        <w:t>招聘职位：</w:t>
      </w:r>
    </w:p>
    <w:p w:rsidR="00042D44" w:rsidRPr="006A0281" w:rsidRDefault="00042D44" w:rsidP="00042D44">
      <w:pPr>
        <w:widowControl/>
        <w:snapToGrid w:val="0"/>
        <w:spacing w:line="360" w:lineRule="auto"/>
        <w:rPr>
          <w:rFonts w:ascii="楷体_GB2312" w:eastAsia="楷体_GB2312" w:hAnsi="宋体"/>
          <w:b/>
          <w:snapToGrid w:val="0"/>
          <w:color w:val="000000" w:themeColor="text1"/>
          <w:sz w:val="44"/>
          <w:szCs w:val="44"/>
          <w:u w:val="single"/>
        </w:rPr>
      </w:pPr>
      <w:r w:rsidRPr="006A0281">
        <w:rPr>
          <w:rFonts w:ascii="楷体_GB2312" w:eastAsia="楷体_GB2312" w:hAnsi="宋体" w:hint="eastAsia"/>
          <w:b/>
          <w:snapToGrid w:val="0"/>
          <w:color w:val="000000" w:themeColor="text1"/>
          <w:sz w:val="44"/>
          <w:szCs w:val="44"/>
          <w:u w:val="single"/>
        </w:rPr>
        <w:t xml:space="preserve">飞机维修培训生    </w:t>
      </w:r>
    </w:p>
    <w:p w:rsidR="00042D44" w:rsidRPr="006A0281" w:rsidRDefault="00042D44" w:rsidP="00042D44">
      <w:pPr>
        <w:widowControl/>
        <w:snapToGrid w:val="0"/>
        <w:spacing w:line="360" w:lineRule="auto"/>
        <w:rPr>
          <w:rFonts w:ascii="楷体_GB2312" w:eastAsia="楷体_GB2312" w:hAnsi="宋体"/>
          <w:b/>
          <w:snapToGrid w:val="0"/>
          <w:color w:val="000000" w:themeColor="text1"/>
          <w:sz w:val="28"/>
          <w:szCs w:val="28"/>
        </w:rPr>
      </w:pPr>
      <w:r w:rsidRPr="006A0281">
        <w:rPr>
          <w:rFonts w:ascii="楷体_GB2312" w:eastAsia="楷体_GB2312" w:hAnsi="宋体" w:hint="eastAsia"/>
          <w:b/>
          <w:snapToGrid w:val="0"/>
          <w:color w:val="000000" w:themeColor="text1"/>
          <w:sz w:val="28"/>
          <w:szCs w:val="28"/>
        </w:rPr>
        <w:t>要求：</w:t>
      </w:r>
    </w:p>
    <w:p w:rsidR="00042D44" w:rsidRPr="006A0281" w:rsidRDefault="00042D44" w:rsidP="00042D44">
      <w:pPr>
        <w:widowControl/>
        <w:snapToGrid w:val="0"/>
        <w:spacing w:line="360" w:lineRule="auto"/>
        <w:rPr>
          <w:rFonts w:ascii="楷体_GB2312" w:eastAsia="楷体_GB2312"/>
          <w:b/>
          <w:snapToGrid w:val="0"/>
          <w:color w:val="000000" w:themeColor="text1"/>
          <w:kern w:val="0"/>
          <w:sz w:val="28"/>
          <w:szCs w:val="28"/>
        </w:rPr>
      </w:pPr>
      <w:r w:rsidRPr="006A0281">
        <w:rPr>
          <w:rFonts w:ascii="楷体_GB2312" w:eastAsia="楷体_GB2312" w:hint="eastAsia"/>
          <w:b/>
          <w:snapToGrid w:val="0"/>
          <w:color w:val="000000" w:themeColor="text1"/>
          <w:sz w:val="28"/>
          <w:szCs w:val="28"/>
        </w:rPr>
        <w:t>1、大专学历</w:t>
      </w:r>
      <w:r w:rsidRPr="006A0281">
        <w:rPr>
          <w:rFonts w:ascii="楷体_GB2312" w:eastAsia="楷体_GB2312" w:hint="eastAsia"/>
          <w:b/>
          <w:snapToGrid w:val="0"/>
          <w:color w:val="000000" w:themeColor="text1"/>
          <w:kern w:val="0"/>
          <w:sz w:val="28"/>
          <w:szCs w:val="28"/>
        </w:rPr>
        <w:t>；</w:t>
      </w:r>
    </w:p>
    <w:p w:rsidR="00042D44" w:rsidRPr="006A0281" w:rsidRDefault="00042D44" w:rsidP="00042D44">
      <w:pPr>
        <w:widowControl/>
        <w:snapToGrid w:val="0"/>
        <w:spacing w:line="360" w:lineRule="auto"/>
        <w:rPr>
          <w:rFonts w:ascii="楷体_GB2312" w:eastAsia="楷体_GB2312"/>
          <w:b/>
          <w:snapToGrid w:val="0"/>
          <w:color w:val="000000" w:themeColor="text1"/>
          <w:kern w:val="0"/>
          <w:sz w:val="28"/>
          <w:szCs w:val="28"/>
        </w:rPr>
      </w:pPr>
      <w:r w:rsidRPr="006A0281">
        <w:rPr>
          <w:rFonts w:ascii="楷体_GB2312" w:eastAsia="楷体_GB2312" w:hint="eastAsia"/>
          <w:b/>
          <w:snapToGrid w:val="0"/>
          <w:color w:val="000000" w:themeColor="text1"/>
          <w:kern w:val="0"/>
          <w:sz w:val="28"/>
          <w:szCs w:val="28"/>
        </w:rPr>
        <w:t>2、机械/电子相关专业</w:t>
      </w:r>
    </w:p>
    <w:p w:rsidR="00042D44" w:rsidRPr="006A0281" w:rsidRDefault="00042D44" w:rsidP="00042D44">
      <w:pPr>
        <w:widowControl/>
        <w:snapToGrid w:val="0"/>
        <w:spacing w:line="360" w:lineRule="auto"/>
        <w:rPr>
          <w:rFonts w:ascii="楷体_GB2312" w:eastAsia="楷体_GB2312"/>
          <w:b/>
          <w:snapToGrid w:val="0"/>
          <w:color w:val="000000" w:themeColor="text1"/>
          <w:kern w:val="0"/>
          <w:sz w:val="28"/>
          <w:szCs w:val="28"/>
        </w:rPr>
      </w:pPr>
      <w:r w:rsidRPr="006A0281">
        <w:rPr>
          <w:rFonts w:ascii="楷体_GB2312" w:eastAsia="楷体_GB2312" w:hint="eastAsia"/>
          <w:b/>
          <w:snapToGrid w:val="0"/>
          <w:color w:val="000000" w:themeColor="text1"/>
          <w:kern w:val="0"/>
          <w:sz w:val="28"/>
          <w:szCs w:val="28"/>
        </w:rPr>
        <w:t>3、专业成绩优良；</w:t>
      </w:r>
    </w:p>
    <w:p w:rsidR="00042D44" w:rsidRPr="006A0281" w:rsidRDefault="00042D44" w:rsidP="00042D44">
      <w:pPr>
        <w:widowControl/>
        <w:snapToGrid w:val="0"/>
        <w:spacing w:line="360" w:lineRule="auto"/>
        <w:rPr>
          <w:rFonts w:ascii="楷体_GB2312" w:eastAsia="楷体_GB2312"/>
          <w:b/>
          <w:snapToGrid w:val="0"/>
          <w:color w:val="000000" w:themeColor="text1"/>
          <w:kern w:val="0"/>
          <w:sz w:val="28"/>
          <w:szCs w:val="28"/>
        </w:rPr>
      </w:pPr>
      <w:r w:rsidRPr="006A0281">
        <w:rPr>
          <w:rFonts w:ascii="楷体_GB2312" w:eastAsia="楷体_GB2312" w:hint="eastAsia"/>
          <w:b/>
          <w:snapToGrid w:val="0"/>
          <w:color w:val="000000" w:themeColor="text1"/>
          <w:kern w:val="0"/>
          <w:sz w:val="28"/>
          <w:szCs w:val="28"/>
        </w:rPr>
        <w:t>4、身体健康；</w:t>
      </w:r>
    </w:p>
    <w:p w:rsidR="00042D44" w:rsidRPr="006A0281" w:rsidRDefault="00042D44" w:rsidP="00042D44">
      <w:pPr>
        <w:widowControl/>
        <w:snapToGrid w:val="0"/>
        <w:spacing w:line="360" w:lineRule="auto"/>
        <w:rPr>
          <w:rFonts w:ascii="楷体_GB2312" w:eastAsia="楷体_GB2312"/>
          <w:b/>
          <w:snapToGrid w:val="0"/>
          <w:color w:val="000000" w:themeColor="text1"/>
          <w:kern w:val="0"/>
          <w:sz w:val="28"/>
          <w:szCs w:val="28"/>
        </w:rPr>
      </w:pPr>
      <w:r w:rsidRPr="006A0281">
        <w:rPr>
          <w:rFonts w:ascii="楷体_GB2312" w:eastAsia="楷体_GB2312" w:hint="eastAsia"/>
          <w:b/>
          <w:snapToGrid w:val="0"/>
          <w:color w:val="000000" w:themeColor="text1"/>
          <w:kern w:val="0"/>
          <w:sz w:val="28"/>
          <w:szCs w:val="28"/>
        </w:rPr>
        <w:t>5、有意在航空领域长期发展。</w:t>
      </w:r>
    </w:p>
    <w:p w:rsidR="00042D44" w:rsidRPr="006A0281" w:rsidRDefault="00042D44" w:rsidP="00042D44">
      <w:pPr>
        <w:widowControl/>
        <w:snapToGrid w:val="0"/>
        <w:spacing w:line="360" w:lineRule="auto"/>
        <w:rPr>
          <w:rFonts w:ascii="楷体_GB2312" w:eastAsia="楷体_GB2312" w:hAnsi="宋体"/>
          <w:b/>
          <w:snapToGrid w:val="0"/>
          <w:color w:val="000000" w:themeColor="text1"/>
          <w:sz w:val="24"/>
        </w:rPr>
      </w:pPr>
    </w:p>
    <w:p w:rsidR="00042D44" w:rsidRPr="006A0281" w:rsidRDefault="00042D44" w:rsidP="00042D44">
      <w:pPr>
        <w:widowControl/>
        <w:snapToGrid w:val="0"/>
        <w:spacing w:line="360" w:lineRule="auto"/>
        <w:rPr>
          <w:rFonts w:ascii="楷体_GB2312" w:eastAsia="楷体_GB2312" w:hAnsi="宋体"/>
          <w:b/>
          <w:snapToGrid w:val="0"/>
          <w:color w:val="000000" w:themeColor="text1"/>
          <w:sz w:val="24"/>
        </w:rPr>
      </w:pPr>
      <w:r w:rsidRPr="006A0281">
        <w:rPr>
          <w:rFonts w:ascii="楷体_GB2312" w:eastAsia="楷体_GB2312" w:hAnsi="宋体" w:hint="eastAsia"/>
          <w:b/>
          <w:snapToGrid w:val="0"/>
          <w:color w:val="000000" w:themeColor="text1"/>
          <w:sz w:val="24"/>
        </w:rPr>
        <w:t>职位简介：</w:t>
      </w:r>
    </w:p>
    <w:p w:rsidR="00042D44" w:rsidRPr="006A0281" w:rsidRDefault="00042D44" w:rsidP="00042D44">
      <w:pPr>
        <w:widowControl/>
        <w:snapToGrid w:val="0"/>
        <w:spacing w:line="360" w:lineRule="auto"/>
        <w:rPr>
          <w:rFonts w:ascii="楷体_GB2312" w:eastAsia="楷体_GB2312" w:hAnsi="宋体"/>
          <w:b/>
          <w:snapToGrid w:val="0"/>
          <w:color w:val="000000" w:themeColor="text1"/>
          <w:sz w:val="24"/>
        </w:rPr>
      </w:pPr>
      <w:r w:rsidRPr="006A0281">
        <w:rPr>
          <w:rFonts w:ascii="楷体_GB2312" w:eastAsia="楷体_GB2312" w:hAnsi="宋体" w:hint="eastAsia"/>
          <w:b/>
          <w:snapToGrid w:val="0"/>
          <w:color w:val="000000" w:themeColor="text1"/>
          <w:sz w:val="24"/>
        </w:rPr>
        <w:t>根据飞机维修许可的手册，技术说明，在领班的带领下进行飞机维修工作。</w:t>
      </w:r>
    </w:p>
    <w:p w:rsidR="00042D44" w:rsidRPr="006A0281" w:rsidRDefault="00042D44" w:rsidP="00042D44">
      <w:pPr>
        <w:widowControl/>
        <w:snapToGrid w:val="0"/>
        <w:spacing w:line="360" w:lineRule="auto"/>
        <w:rPr>
          <w:rFonts w:ascii="楷体_GB2312" w:eastAsia="楷体_GB2312" w:hAnsi="宋体"/>
          <w:b/>
          <w:snapToGrid w:val="0"/>
          <w:color w:val="000000" w:themeColor="text1"/>
          <w:sz w:val="24"/>
        </w:rPr>
      </w:pPr>
      <w:r w:rsidRPr="006A0281">
        <w:rPr>
          <w:rFonts w:ascii="楷体_GB2312" w:eastAsia="楷体_GB2312" w:hAnsi="宋体" w:hint="eastAsia"/>
          <w:b/>
          <w:snapToGrid w:val="0"/>
          <w:color w:val="000000" w:themeColor="text1"/>
          <w:sz w:val="24"/>
        </w:rPr>
        <w:t>参加各种理论或者实践的培训并通过相应的考核等。</w:t>
      </w:r>
    </w:p>
    <w:p w:rsidR="00C2488A" w:rsidRPr="006A0281" w:rsidRDefault="00C2488A" w:rsidP="00042D44">
      <w:pPr>
        <w:widowControl/>
        <w:snapToGrid w:val="0"/>
        <w:spacing w:line="360" w:lineRule="auto"/>
        <w:rPr>
          <w:rFonts w:ascii="楷体_GB2312" w:eastAsia="楷体_GB2312" w:hAnsi="宋体"/>
          <w:b/>
          <w:snapToGrid w:val="0"/>
          <w:color w:val="000000" w:themeColor="text1"/>
          <w:sz w:val="24"/>
        </w:rPr>
      </w:pPr>
      <w:bookmarkStart w:id="0" w:name="_GoBack"/>
      <w:bookmarkEnd w:id="0"/>
    </w:p>
    <w:p w:rsidR="00042D44" w:rsidRPr="006A0281" w:rsidRDefault="00042D44" w:rsidP="00042D44">
      <w:pPr>
        <w:widowControl/>
        <w:snapToGrid w:val="0"/>
        <w:spacing w:line="360" w:lineRule="auto"/>
        <w:rPr>
          <w:rFonts w:ascii="楷体_GB2312" w:eastAsia="楷体_GB2312" w:hAnsi="宋体"/>
          <w:b/>
          <w:snapToGrid w:val="0"/>
          <w:color w:val="000000" w:themeColor="text1"/>
          <w:sz w:val="24"/>
        </w:rPr>
      </w:pPr>
    </w:p>
    <w:p w:rsidR="00042D44" w:rsidRPr="006A0281" w:rsidRDefault="00042D44" w:rsidP="00042D44">
      <w:pPr>
        <w:widowControl/>
        <w:snapToGrid w:val="0"/>
        <w:spacing w:line="360" w:lineRule="auto"/>
        <w:rPr>
          <w:rFonts w:ascii="楷体_GB2312" w:eastAsia="楷体_GB2312" w:hAnsi="宋体"/>
          <w:b/>
          <w:snapToGrid w:val="0"/>
          <w:color w:val="000000" w:themeColor="text1"/>
          <w:sz w:val="24"/>
        </w:rPr>
      </w:pPr>
      <w:r w:rsidRPr="006A0281">
        <w:rPr>
          <w:rFonts w:ascii="楷体_GB2312" w:eastAsia="楷体_GB2312" w:hAnsi="宋体" w:hint="eastAsia"/>
          <w:b/>
          <w:snapToGrid w:val="0"/>
          <w:color w:val="000000" w:themeColor="text1"/>
          <w:sz w:val="24"/>
        </w:rPr>
        <w:t>公司地址：厦门市湖里区埭辽路20号（高崎国际机场东侧）</w:t>
      </w:r>
    </w:p>
    <w:p w:rsidR="00042D44" w:rsidRPr="006A0281" w:rsidRDefault="00042D44" w:rsidP="00042D44">
      <w:pPr>
        <w:widowControl/>
        <w:snapToGrid w:val="0"/>
        <w:spacing w:line="360" w:lineRule="auto"/>
        <w:rPr>
          <w:rFonts w:ascii="楷体_GB2312" w:eastAsia="楷体_GB2312" w:hAnsi="宋体"/>
          <w:b/>
          <w:snapToGrid w:val="0"/>
          <w:color w:val="000000" w:themeColor="text1"/>
          <w:sz w:val="24"/>
        </w:rPr>
      </w:pPr>
      <w:r w:rsidRPr="006A0281">
        <w:rPr>
          <w:rFonts w:ascii="楷体_GB2312" w:eastAsia="楷体_GB2312" w:hAnsi="宋体" w:hint="eastAsia"/>
          <w:b/>
          <w:snapToGrid w:val="0"/>
          <w:color w:val="000000" w:themeColor="text1"/>
          <w:sz w:val="24"/>
        </w:rPr>
        <w:t>公司网址：</w:t>
      </w:r>
      <w:hyperlink r:id="rId10" w:history="1">
        <w:r w:rsidRPr="006A0281">
          <w:rPr>
            <w:rStyle w:val="a4"/>
            <w:rFonts w:ascii="楷体_GB2312" w:eastAsia="楷体_GB2312" w:hAnsi="宋体" w:hint="eastAsia"/>
            <w:b/>
            <w:snapToGrid w:val="0"/>
            <w:color w:val="000000" w:themeColor="text1"/>
            <w:sz w:val="24"/>
          </w:rPr>
          <w:t>www.taeco.com</w:t>
        </w:r>
      </w:hyperlink>
    </w:p>
    <w:p w:rsidR="00923A0E" w:rsidRPr="006A0281" w:rsidRDefault="00923A0E" w:rsidP="00042D44">
      <w:pPr>
        <w:widowControl/>
        <w:snapToGrid w:val="0"/>
        <w:spacing w:line="360" w:lineRule="auto"/>
        <w:rPr>
          <w:rFonts w:ascii="楷体_GB2312" w:eastAsia="楷体_GB2312" w:hAnsi="宋体"/>
          <w:b/>
          <w:snapToGrid w:val="0"/>
          <w:color w:val="000000" w:themeColor="text1"/>
          <w:sz w:val="24"/>
        </w:rPr>
      </w:pPr>
      <w:r w:rsidRPr="006A0281">
        <w:rPr>
          <w:rFonts w:ascii="楷体_GB2312" w:eastAsia="楷体_GB2312" w:hAnsi="宋体" w:hint="eastAsia"/>
          <w:b/>
          <w:snapToGrid w:val="0"/>
          <w:color w:val="000000" w:themeColor="text1"/>
          <w:sz w:val="24"/>
        </w:rPr>
        <w:t>有关公司的更多信息，欢迎扫描微信公众号：</w:t>
      </w:r>
    </w:p>
    <w:p w:rsidR="00923A0E" w:rsidRPr="006A0281" w:rsidRDefault="00923A0E" w:rsidP="00042D44">
      <w:pPr>
        <w:widowControl/>
        <w:snapToGrid w:val="0"/>
        <w:spacing w:line="360" w:lineRule="auto"/>
        <w:rPr>
          <w:rFonts w:ascii="楷体_GB2312" w:eastAsia="楷体_GB2312" w:hAnsi="宋体"/>
          <w:b/>
          <w:snapToGrid w:val="0"/>
          <w:color w:val="000000" w:themeColor="text1"/>
          <w:sz w:val="24"/>
        </w:rPr>
      </w:pPr>
      <w:r w:rsidRPr="006A0281">
        <w:rPr>
          <w:noProof/>
          <w:color w:val="000000" w:themeColor="text1"/>
        </w:rPr>
        <w:drawing>
          <wp:inline distT="0" distB="0" distL="0" distR="0">
            <wp:extent cx="2457450" cy="2457450"/>
            <wp:effectExtent l="0" t="0" r="0" b="0"/>
            <wp:docPr id="11" name="图片 11" descr="C:\Users\kangying\AppData\Local\Microsoft\Windows\Temporary Internet Files\Content.Word\qrcode_for_gh_ed0274ae6438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gying\AppData\Local\Microsoft\Windows\Temporary Internet Files\Content.Word\qrcode_for_gh_ed0274ae6438_258.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2457450"/>
                    </a:xfrm>
                    <a:prstGeom prst="rect">
                      <a:avLst/>
                    </a:prstGeom>
                    <a:noFill/>
                    <a:ln>
                      <a:noFill/>
                    </a:ln>
                  </pic:spPr>
                </pic:pic>
              </a:graphicData>
            </a:graphic>
          </wp:inline>
        </w:drawing>
      </w:r>
    </w:p>
    <w:p w:rsidR="00042D44" w:rsidRPr="006A0281" w:rsidRDefault="00042D44" w:rsidP="00042D44">
      <w:pPr>
        <w:widowControl/>
        <w:snapToGrid w:val="0"/>
        <w:spacing w:line="360" w:lineRule="auto"/>
        <w:rPr>
          <w:rFonts w:ascii="楷体_GB2312" w:eastAsia="楷体_GB2312" w:hAnsi="宋体"/>
          <w:b/>
          <w:snapToGrid w:val="0"/>
          <w:color w:val="000000" w:themeColor="text1"/>
          <w:sz w:val="24"/>
        </w:rPr>
      </w:pPr>
    </w:p>
    <w:p w:rsidR="00042D44" w:rsidRPr="006A0281" w:rsidRDefault="00042D44" w:rsidP="00042D44">
      <w:pPr>
        <w:spacing w:line="360" w:lineRule="auto"/>
        <w:rPr>
          <w:rFonts w:ascii="楷体_GB2312" w:eastAsia="楷体_GB2312"/>
          <w:color w:val="000000" w:themeColor="text1"/>
          <w:sz w:val="24"/>
        </w:rPr>
      </w:pPr>
    </w:p>
    <w:p w:rsidR="000A3611" w:rsidRPr="006A0281" w:rsidRDefault="000A3611" w:rsidP="005C66BC">
      <w:pPr>
        <w:spacing w:line="360" w:lineRule="auto"/>
        <w:rPr>
          <w:noProof/>
          <w:color w:val="000000" w:themeColor="text1"/>
        </w:rPr>
      </w:pPr>
    </w:p>
    <w:sectPr w:rsidR="000A3611" w:rsidRPr="006A0281" w:rsidSect="00351C1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E3" w:rsidRDefault="008A29E3" w:rsidP="00042D44">
      <w:r>
        <w:separator/>
      </w:r>
    </w:p>
  </w:endnote>
  <w:endnote w:type="continuationSeparator" w:id="1">
    <w:p w:rsidR="008A29E3" w:rsidRDefault="008A29E3" w:rsidP="00042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
    <w:altName w:val="方正舒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E3" w:rsidRDefault="008A29E3" w:rsidP="00042D44">
      <w:r>
        <w:separator/>
      </w:r>
    </w:p>
  </w:footnote>
  <w:footnote w:type="continuationSeparator" w:id="1">
    <w:p w:rsidR="008A29E3" w:rsidRDefault="008A29E3" w:rsidP="00042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6pt;height:15.55pt;visibility:visible;mso-wrap-style:square" o:bullet="t" fillcolor="#5b9bd5">
        <v:imagedata r:id="rId1" o:title=""/>
        <v:shadow color="#e7e6e6"/>
      </v:shape>
    </w:pict>
  </w:numPicBullet>
  <w:abstractNum w:abstractNumId="0">
    <w:nsid w:val="1D5C172F"/>
    <w:multiLevelType w:val="hybridMultilevel"/>
    <w:tmpl w:val="523E6830"/>
    <w:lvl w:ilvl="0" w:tplc="714497B4">
      <w:start w:val="1"/>
      <w:numFmt w:val="bullet"/>
      <w:lvlText w:val=""/>
      <w:lvlPicBulletId w:val="0"/>
      <w:lvlJc w:val="left"/>
      <w:pPr>
        <w:tabs>
          <w:tab w:val="num" w:pos="420"/>
        </w:tabs>
        <w:ind w:left="420" w:firstLine="0"/>
      </w:pPr>
      <w:rPr>
        <w:rFonts w:ascii="Symbol" w:hAnsi="Symbol" w:hint="default"/>
      </w:rPr>
    </w:lvl>
    <w:lvl w:ilvl="1" w:tplc="614E6D32" w:tentative="1">
      <w:start w:val="1"/>
      <w:numFmt w:val="bullet"/>
      <w:lvlText w:val=""/>
      <w:lvlJc w:val="left"/>
      <w:pPr>
        <w:tabs>
          <w:tab w:val="num" w:pos="840"/>
        </w:tabs>
        <w:ind w:left="840" w:firstLine="0"/>
      </w:pPr>
      <w:rPr>
        <w:rFonts w:ascii="Symbol" w:hAnsi="Symbol" w:hint="default"/>
      </w:rPr>
    </w:lvl>
    <w:lvl w:ilvl="2" w:tplc="78E42008" w:tentative="1">
      <w:start w:val="1"/>
      <w:numFmt w:val="bullet"/>
      <w:lvlText w:val=""/>
      <w:lvlJc w:val="left"/>
      <w:pPr>
        <w:tabs>
          <w:tab w:val="num" w:pos="1260"/>
        </w:tabs>
        <w:ind w:left="1260" w:firstLine="0"/>
      </w:pPr>
      <w:rPr>
        <w:rFonts w:ascii="Symbol" w:hAnsi="Symbol" w:hint="default"/>
      </w:rPr>
    </w:lvl>
    <w:lvl w:ilvl="3" w:tplc="27B845AC" w:tentative="1">
      <w:start w:val="1"/>
      <w:numFmt w:val="bullet"/>
      <w:lvlText w:val=""/>
      <w:lvlJc w:val="left"/>
      <w:pPr>
        <w:tabs>
          <w:tab w:val="num" w:pos="1680"/>
        </w:tabs>
        <w:ind w:left="1680" w:firstLine="0"/>
      </w:pPr>
      <w:rPr>
        <w:rFonts w:ascii="Symbol" w:hAnsi="Symbol" w:hint="default"/>
      </w:rPr>
    </w:lvl>
    <w:lvl w:ilvl="4" w:tplc="6E60F296" w:tentative="1">
      <w:start w:val="1"/>
      <w:numFmt w:val="bullet"/>
      <w:lvlText w:val=""/>
      <w:lvlJc w:val="left"/>
      <w:pPr>
        <w:tabs>
          <w:tab w:val="num" w:pos="2100"/>
        </w:tabs>
        <w:ind w:left="2100" w:firstLine="0"/>
      </w:pPr>
      <w:rPr>
        <w:rFonts w:ascii="Symbol" w:hAnsi="Symbol" w:hint="default"/>
      </w:rPr>
    </w:lvl>
    <w:lvl w:ilvl="5" w:tplc="F2205B3A" w:tentative="1">
      <w:start w:val="1"/>
      <w:numFmt w:val="bullet"/>
      <w:lvlText w:val=""/>
      <w:lvlJc w:val="left"/>
      <w:pPr>
        <w:tabs>
          <w:tab w:val="num" w:pos="2520"/>
        </w:tabs>
        <w:ind w:left="2520" w:firstLine="0"/>
      </w:pPr>
      <w:rPr>
        <w:rFonts w:ascii="Symbol" w:hAnsi="Symbol" w:hint="default"/>
      </w:rPr>
    </w:lvl>
    <w:lvl w:ilvl="6" w:tplc="3D5EA3C4" w:tentative="1">
      <w:start w:val="1"/>
      <w:numFmt w:val="bullet"/>
      <w:lvlText w:val=""/>
      <w:lvlJc w:val="left"/>
      <w:pPr>
        <w:tabs>
          <w:tab w:val="num" w:pos="2940"/>
        </w:tabs>
        <w:ind w:left="2940" w:firstLine="0"/>
      </w:pPr>
      <w:rPr>
        <w:rFonts w:ascii="Symbol" w:hAnsi="Symbol" w:hint="default"/>
      </w:rPr>
    </w:lvl>
    <w:lvl w:ilvl="7" w:tplc="1E7A7C72" w:tentative="1">
      <w:start w:val="1"/>
      <w:numFmt w:val="bullet"/>
      <w:lvlText w:val=""/>
      <w:lvlJc w:val="left"/>
      <w:pPr>
        <w:tabs>
          <w:tab w:val="num" w:pos="3360"/>
        </w:tabs>
        <w:ind w:left="3360" w:firstLine="0"/>
      </w:pPr>
      <w:rPr>
        <w:rFonts w:ascii="Symbol" w:hAnsi="Symbol" w:hint="default"/>
      </w:rPr>
    </w:lvl>
    <w:lvl w:ilvl="8" w:tplc="BB867758" w:tentative="1">
      <w:start w:val="1"/>
      <w:numFmt w:val="bullet"/>
      <w:lvlText w:val=""/>
      <w:lvlJc w:val="left"/>
      <w:pPr>
        <w:tabs>
          <w:tab w:val="num" w:pos="3780"/>
        </w:tabs>
        <w:ind w:left="3780" w:firstLine="0"/>
      </w:pPr>
      <w:rPr>
        <w:rFonts w:ascii="Symbol" w:hAnsi="Symbol" w:hint="default"/>
      </w:rPr>
    </w:lvl>
  </w:abstractNum>
  <w:abstractNum w:abstractNumId="1">
    <w:nsid w:val="23D43188"/>
    <w:multiLevelType w:val="hybridMultilevel"/>
    <w:tmpl w:val="D294FF5C"/>
    <w:lvl w:ilvl="0" w:tplc="2A36D8D8">
      <w:start w:val="1"/>
      <w:numFmt w:val="bullet"/>
      <w:lvlText w:val=""/>
      <w:lvlPicBulletId w:val="0"/>
      <w:lvlJc w:val="left"/>
      <w:pPr>
        <w:tabs>
          <w:tab w:val="num" w:pos="420"/>
        </w:tabs>
        <w:ind w:left="420" w:firstLine="0"/>
      </w:pPr>
      <w:rPr>
        <w:rFonts w:ascii="Symbol" w:hAnsi="Symbol" w:hint="default"/>
      </w:rPr>
    </w:lvl>
    <w:lvl w:ilvl="1" w:tplc="934A151C" w:tentative="1">
      <w:start w:val="1"/>
      <w:numFmt w:val="bullet"/>
      <w:lvlText w:val=""/>
      <w:lvlJc w:val="left"/>
      <w:pPr>
        <w:tabs>
          <w:tab w:val="num" w:pos="840"/>
        </w:tabs>
        <w:ind w:left="840" w:firstLine="0"/>
      </w:pPr>
      <w:rPr>
        <w:rFonts w:ascii="Symbol" w:hAnsi="Symbol" w:hint="default"/>
      </w:rPr>
    </w:lvl>
    <w:lvl w:ilvl="2" w:tplc="5532E832" w:tentative="1">
      <w:start w:val="1"/>
      <w:numFmt w:val="bullet"/>
      <w:lvlText w:val=""/>
      <w:lvlJc w:val="left"/>
      <w:pPr>
        <w:tabs>
          <w:tab w:val="num" w:pos="1260"/>
        </w:tabs>
        <w:ind w:left="1260" w:firstLine="0"/>
      </w:pPr>
      <w:rPr>
        <w:rFonts w:ascii="Symbol" w:hAnsi="Symbol" w:hint="default"/>
      </w:rPr>
    </w:lvl>
    <w:lvl w:ilvl="3" w:tplc="8E00370E" w:tentative="1">
      <w:start w:val="1"/>
      <w:numFmt w:val="bullet"/>
      <w:lvlText w:val=""/>
      <w:lvlJc w:val="left"/>
      <w:pPr>
        <w:tabs>
          <w:tab w:val="num" w:pos="1680"/>
        </w:tabs>
        <w:ind w:left="1680" w:firstLine="0"/>
      </w:pPr>
      <w:rPr>
        <w:rFonts w:ascii="Symbol" w:hAnsi="Symbol" w:hint="default"/>
      </w:rPr>
    </w:lvl>
    <w:lvl w:ilvl="4" w:tplc="796221B0" w:tentative="1">
      <w:start w:val="1"/>
      <w:numFmt w:val="bullet"/>
      <w:lvlText w:val=""/>
      <w:lvlJc w:val="left"/>
      <w:pPr>
        <w:tabs>
          <w:tab w:val="num" w:pos="2100"/>
        </w:tabs>
        <w:ind w:left="2100" w:firstLine="0"/>
      </w:pPr>
      <w:rPr>
        <w:rFonts w:ascii="Symbol" w:hAnsi="Symbol" w:hint="default"/>
      </w:rPr>
    </w:lvl>
    <w:lvl w:ilvl="5" w:tplc="9ECC7776" w:tentative="1">
      <w:start w:val="1"/>
      <w:numFmt w:val="bullet"/>
      <w:lvlText w:val=""/>
      <w:lvlJc w:val="left"/>
      <w:pPr>
        <w:tabs>
          <w:tab w:val="num" w:pos="2520"/>
        </w:tabs>
        <w:ind w:left="2520" w:firstLine="0"/>
      </w:pPr>
      <w:rPr>
        <w:rFonts w:ascii="Symbol" w:hAnsi="Symbol" w:hint="default"/>
      </w:rPr>
    </w:lvl>
    <w:lvl w:ilvl="6" w:tplc="6A28F112" w:tentative="1">
      <w:start w:val="1"/>
      <w:numFmt w:val="bullet"/>
      <w:lvlText w:val=""/>
      <w:lvlJc w:val="left"/>
      <w:pPr>
        <w:tabs>
          <w:tab w:val="num" w:pos="2940"/>
        </w:tabs>
        <w:ind w:left="2940" w:firstLine="0"/>
      </w:pPr>
      <w:rPr>
        <w:rFonts w:ascii="Symbol" w:hAnsi="Symbol" w:hint="default"/>
      </w:rPr>
    </w:lvl>
    <w:lvl w:ilvl="7" w:tplc="F20A2F26" w:tentative="1">
      <w:start w:val="1"/>
      <w:numFmt w:val="bullet"/>
      <w:lvlText w:val=""/>
      <w:lvlJc w:val="left"/>
      <w:pPr>
        <w:tabs>
          <w:tab w:val="num" w:pos="3360"/>
        </w:tabs>
        <w:ind w:left="3360" w:firstLine="0"/>
      </w:pPr>
      <w:rPr>
        <w:rFonts w:ascii="Symbol" w:hAnsi="Symbol" w:hint="default"/>
      </w:rPr>
    </w:lvl>
    <w:lvl w:ilvl="8" w:tplc="205CE672" w:tentative="1">
      <w:start w:val="1"/>
      <w:numFmt w:val="bullet"/>
      <w:lvlText w:val=""/>
      <w:lvlJc w:val="left"/>
      <w:pPr>
        <w:tabs>
          <w:tab w:val="num" w:pos="3780"/>
        </w:tabs>
        <w:ind w:left="3780" w:firstLine="0"/>
      </w:pPr>
      <w:rPr>
        <w:rFonts w:ascii="Symbol" w:hAnsi="Symbol" w:hint="default"/>
      </w:rPr>
    </w:lvl>
  </w:abstractNum>
  <w:abstractNum w:abstractNumId="2">
    <w:nsid w:val="39B80FF7"/>
    <w:multiLevelType w:val="hybridMultilevel"/>
    <w:tmpl w:val="57F25082"/>
    <w:lvl w:ilvl="0" w:tplc="E5D6C2A8">
      <w:start w:val="1"/>
      <w:numFmt w:val="bullet"/>
      <w:lvlText w:val=""/>
      <w:lvlPicBulletId w:val="0"/>
      <w:lvlJc w:val="left"/>
      <w:pPr>
        <w:tabs>
          <w:tab w:val="num" w:pos="420"/>
        </w:tabs>
        <w:ind w:left="420" w:firstLine="0"/>
      </w:pPr>
      <w:rPr>
        <w:rFonts w:ascii="Symbol" w:hAnsi="Symbol" w:hint="default"/>
      </w:rPr>
    </w:lvl>
    <w:lvl w:ilvl="1" w:tplc="33885EFC" w:tentative="1">
      <w:start w:val="1"/>
      <w:numFmt w:val="bullet"/>
      <w:lvlText w:val=""/>
      <w:lvlJc w:val="left"/>
      <w:pPr>
        <w:tabs>
          <w:tab w:val="num" w:pos="840"/>
        </w:tabs>
        <w:ind w:left="840" w:firstLine="0"/>
      </w:pPr>
      <w:rPr>
        <w:rFonts w:ascii="Symbol" w:hAnsi="Symbol" w:hint="default"/>
      </w:rPr>
    </w:lvl>
    <w:lvl w:ilvl="2" w:tplc="632CF18A" w:tentative="1">
      <w:start w:val="1"/>
      <w:numFmt w:val="bullet"/>
      <w:lvlText w:val=""/>
      <w:lvlJc w:val="left"/>
      <w:pPr>
        <w:tabs>
          <w:tab w:val="num" w:pos="1260"/>
        </w:tabs>
        <w:ind w:left="1260" w:firstLine="0"/>
      </w:pPr>
      <w:rPr>
        <w:rFonts w:ascii="Symbol" w:hAnsi="Symbol" w:hint="default"/>
      </w:rPr>
    </w:lvl>
    <w:lvl w:ilvl="3" w:tplc="C47C81B0" w:tentative="1">
      <w:start w:val="1"/>
      <w:numFmt w:val="bullet"/>
      <w:lvlText w:val=""/>
      <w:lvlJc w:val="left"/>
      <w:pPr>
        <w:tabs>
          <w:tab w:val="num" w:pos="1680"/>
        </w:tabs>
        <w:ind w:left="1680" w:firstLine="0"/>
      </w:pPr>
      <w:rPr>
        <w:rFonts w:ascii="Symbol" w:hAnsi="Symbol" w:hint="default"/>
      </w:rPr>
    </w:lvl>
    <w:lvl w:ilvl="4" w:tplc="E3D8521C" w:tentative="1">
      <w:start w:val="1"/>
      <w:numFmt w:val="bullet"/>
      <w:lvlText w:val=""/>
      <w:lvlJc w:val="left"/>
      <w:pPr>
        <w:tabs>
          <w:tab w:val="num" w:pos="2100"/>
        </w:tabs>
        <w:ind w:left="2100" w:firstLine="0"/>
      </w:pPr>
      <w:rPr>
        <w:rFonts w:ascii="Symbol" w:hAnsi="Symbol" w:hint="default"/>
      </w:rPr>
    </w:lvl>
    <w:lvl w:ilvl="5" w:tplc="58FC3CE0" w:tentative="1">
      <w:start w:val="1"/>
      <w:numFmt w:val="bullet"/>
      <w:lvlText w:val=""/>
      <w:lvlJc w:val="left"/>
      <w:pPr>
        <w:tabs>
          <w:tab w:val="num" w:pos="2520"/>
        </w:tabs>
        <w:ind w:left="2520" w:firstLine="0"/>
      </w:pPr>
      <w:rPr>
        <w:rFonts w:ascii="Symbol" w:hAnsi="Symbol" w:hint="default"/>
      </w:rPr>
    </w:lvl>
    <w:lvl w:ilvl="6" w:tplc="AF62B252" w:tentative="1">
      <w:start w:val="1"/>
      <w:numFmt w:val="bullet"/>
      <w:lvlText w:val=""/>
      <w:lvlJc w:val="left"/>
      <w:pPr>
        <w:tabs>
          <w:tab w:val="num" w:pos="2940"/>
        </w:tabs>
        <w:ind w:left="2940" w:firstLine="0"/>
      </w:pPr>
      <w:rPr>
        <w:rFonts w:ascii="Symbol" w:hAnsi="Symbol" w:hint="default"/>
      </w:rPr>
    </w:lvl>
    <w:lvl w:ilvl="7" w:tplc="A1ACB916" w:tentative="1">
      <w:start w:val="1"/>
      <w:numFmt w:val="bullet"/>
      <w:lvlText w:val=""/>
      <w:lvlJc w:val="left"/>
      <w:pPr>
        <w:tabs>
          <w:tab w:val="num" w:pos="3360"/>
        </w:tabs>
        <w:ind w:left="3360" w:firstLine="0"/>
      </w:pPr>
      <w:rPr>
        <w:rFonts w:ascii="Symbol" w:hAnsi="Symbol" w:hint="default"/>
      </w:rPr>
    </w:lvl>
    <w:lvl w:ilvl="8" w:tplc="282EF3AA" w:tentative="1">
      <w:start w:val="1"/>
      <w:numFmt w:val="bullet"/>
      <w:lvlText w:val=""/>
      <w:lvlJc w:val="left"/>
      <w:pPr>
        <w:tabs>
          <w:tab w:val="num" w:pos="3780"/>
        </w:tabs>
        <w:ind w:left="3780" w:firstLine="0"/>
      </w:pPr>
      <w:rPr>
        <w:rFonts w:ascii="Symbol" w:hAnsi="Symbol" w:hint="default"/>
      </w:rPr>
    </w:lvl>
  </w:abstractNum>
  <w:abstractNum w:abstractNumId="3">
    <w:nsid w:val="3CC17B1F"/>
    <w:multiLevelType w:val="hybridMultilevel"/>
    <w:tmpl w:val="59741E9E"/>
    <w:lvl w:ilvl="0" w:tplc="99223B40">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812268"/>
    <w:multiLevelType w:val="hybridMultilevel"/>
    <w:tmpl w:val="70641CF8"/>
    <w:lvl w:ilvl="0" w:tplc="A428073A">
      <w:start w:val="1"/>
      <w:numFmt w:val="bullet"/>
      <w:lvlText w:val=""/>
      <w:lvlPicBulletId w:val="0"/>
      <w:lvlJc w:val="left"/>
      <w:pPr>
        <w:tabs>
          <w:tab w:val="num" w:pos="420"/>
        </w:tabs>
        <w:ind w:left="420" w:firstLine="0"/>
      </w:pPr>
      <w:rPr>
        <w:rFonts w:ascii="Symbol" w:hAnsi="Symbol" w:hint="default"/>
      </w:rPr>
    </w:lvl>
    <w:lvl w:ilvl="1" w:tplc="8B441F40" w:tentative="1">
      <w:start w:val="1"/>
      <w:numFmt w:val="bullet"/>
      <w:lvlText w:val=""/>
      <w:lvlJc w:val="left"/>
      <w:pPr>
        <w:tabs>
          <w:tab w:val="num" w:pos="840"/>
        </w:tabs>
        <w:ind w:left="840" w:firstLine="0"/>
      </w:pPr>
      <w:rPr>
        <w:rFonts w:ascii="Symbol" w:hAnsi="Symbol" w:hint="default"/>
      </w:rPr>
    </w:lvl>
    <w:lvl w:ilvl="2" w:tplc="5734E110" w:tentative="1">
      <w:start w:val="1"/>
      <w:numFmt w:val="bullet"/>
      <w:lvlText w:val=""/>
      <w:lvlJc w:val="left"/>
      <w:pPr>
        <w:tabs>
          <w:tab w:val="num" w:pos="1260"/>
        </w:tabs>
        <w:ind w:left="1260" w:firstLine="0"/>
      </w:pPr>
      <w:rPr>
        <w:rFonts w:ascii="Symbol" w:hAnsi="Symbol" w:hint="default"/>
      </w:rPr>
    </w:lvl>
    <w:lvl w:ilvl="3" w:tplc="B962578C" w:tentative="1">
      <w:start w:val="1"/>
      <w:numFmt w:val="bullet"/>
      <w:lvlText w:val=""/>
      <w:lvlJc w:val="left"/>
      <w:pPr>
        <w:tabs>
          <w:tab w:val="num" w:pos="1680"/>
        </w:tabs>
        <w:ind w:left="1680" w:firstLine="0"/>
      </w:pPr>
      <w:rPr>
        <w:rFonts w:ascii="Symbol" w:hAnsi="Symbol" w:hint="default"/>
      </w:rPr>
    </w:lvl>
    <w:lvl w:ilvl="4" w:tplc="FE24756C" w:tentative="1">
      <w:start w:val="1"/>
      <w:numFmt w:val="bullet"/>
      <w:lvlText w:val=""/>
      <w:lvlJc w:val="left"/>
      <w:pPr>
        <w:tabs>
          <w:tab w:val="num" w:pos="2100"/>
        </w:tabs>
        <w:ind w:left="2100" w:firstLine="0"/>
      </w:pPr>
      <w:rPr>
        <w:rFonts w:ascii="Symbol" w:hAnsi="Symbol" w:hint="default"/>
      </w:rPr>
    </w:lvl>
    <w:lvl w:ilvl="5" w:tplc="4CC221CC" w:tentative="1">
      <w:start w:val="1"/>
      <w:numFmt w:val="bullet"/>
      <w:lvlText w:val=""/>
      <w:lvlJc w:val="left"/>
      <w:pPr>
        <w:tabs>
          <w:tab w:val="num" w:pos="2520"/>
        </w:tabs>
        <w:ind w:left="2520" w:firstLine="0"/>
      </w:pPr>
      <w:rPr>
        <w:rFonts w:ascii="Symbol" w:hAnsi="Symbol" w:hint="default"/>
      </w:rPr>
    </w:lvl>
    <w:lvl w:ilvl="6" w:tplc="D38EAC26" w:tentative="1">
      <w:start w:val="1"/>
      <w:numFmt w:val="bullet"/>
      <w:lvlText w:val=""/>
      <w:lvlJc w:val="left"/>
      <w:pPr>
        <w:tabs>
          <w:tab w:val="num" w:pos="2940"/>
        </w:tabs>
        <w:ind w:left="2940" w:firstLine="0"/>
      </w:pPr>
      <w:rPr>
        <w:rFonts w:ascii="Symbol" w:hAnsi="Symbol" w:hint="default"/>
      </w:rPr>
    </w:lvl>
    <w:lvl w:ilvl="7" w:tplc="BB38C248" w:tentative="1">
      <w:start w:val="1"/>
      <w:numFmt w:val="bullet"/>
      <w:lvlText w:val=""/>
      <w:lvlJc w:val="left"/>
      <w:pPr>
        <w:tabs>
          <w:tab w:val="num" w:pos="3360"/>
        </w:tabs>
        <w:ind w:left="3360" w:firstLine="0"/>
      </w:pPr>
      <w:rPr>
        <w:rFonts w:ascii="Symbol" w:hAnsi="Symbol" w:hint="default"/>
      </w:rPr>
    </w:lvl>
    <w:lvl w:ilvl="8" w:tplc="BC4669EC"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FD8"/>
    <w:rsid w:val="000209DB"/>
    <w:rsid w:val="0003294B"/>
    <w:rsid w:val="00042D44"/>
    <w:rsid w:val="0006050F"/>
    <w:rsid w:val="000933F7"/>
    <w:rsid w:val="000A3611"/>
    <w:rsid w:val="00120397"/>
    <w:rsid w:val="00165548"/>
    <w:rsid w:val="00171E8C"/>
    <w:rsid w:val="00177B2D"/>
    <w:rsid w:val="00187EBF"/>
    <w:rsid w:val="001A0AE9"/>
    <w:rsid w:val="001A2830"/>
    <w:rsid w:val="001A2D8F"/>
    <w:rsid w:val="001A6C4D"/>
    <w:rsid w:val="001C03AD"/>
    <w:rsid w:val="001E0333"/>
    <w:rsid w:val="00292689"/>
    <w:rsid w:val="002A50AB"/>
    <w:rsid w:val="002B7D0A"/>
    <w:rsid w:val="00312C80"/>
    <w:rsid w:val="00344419"/>
    <w:rsid w:val="00351C1E"/>
    <w:rsid w:val="00352226"/>
    <w:rsid w:val="00377401"/>
    <w:rsid w:val="003871EE"/>
    <w:rsid w:val="003C543E"/>
    <w:rsid w:val="003D4049"/>
    <w:rsid w:val="003E03FE"/>
    <w:rsid w:val="003E782E"/>
    <w:rsid w:val="00402AA7"/>
    <w:rsid w:val="004075B5"/>
    <w:rsid w:val="00410DDB"/>
    <w:rsid w:val="00461718"/>
    <w:rsid w:val="00464F00"/>
    <w:rsid w:val="00475433"/>
    <w:rsid w:val="004F3D9D"/>
    <w:rsid w:val="00512E23"/>
    <w:rsid w:val="005675B9"/>
    <w:rsid w:val="00576CF0"/>
    <w:rsid w:val="005A17F1"/>
    <w:rsid w:val="005C66BC"/>
    <w:rsid w:val="005D6696"/>
    <w:rsid w:val="005F4679"/>
    <w:rsid w:val="0061598F"/>
    <w:rsid w:val="00617290"/>
    <w:rsid w:val="006259D4"/>
    <w:rsid w:val="00665BE2"/>
    <w:rsid w:val="00677278"/>
    <w:rsid w:val="00694DF7"/>
    <w:rsid w:val="006A0281"/>
    <w:rsid w:val="006A49F4"/>
    <w:rsid w:val="006D5D1F"/>
    <w:rsid w:val="006E52C6"/>
    <w:rsid w:val="0072232E"/>
    <w:rsid w:val="00743B6E"/>
    <w:rsid w:val="0075065D"/>
    <w:rsid w:val="007A55E8"/>
    <w:rsid w:val="007F1E5E"/>
    <w:rsid w:val="00814787"/>
    <w:rsid w:val="00820FD8"/>
    <w:rsid w:val="008A29E3"/>
    <w:rsid w:val="008A7FF7"/>
    <w:rsid w:val="008B7A2B"/>
    <w:rsid w:val="00923A0E"/>
    <w:rsid w:val="009723E8"/>
    <w:rsid w:val="009D0BFC"/>
    <w:rsid w:val="00A62380"/>
    <w:rsid w:val="00A6334C"/>
    <w:rsid w:val="00A6451E"/>
    <w:rsid w:val="00A71635"/>
    <w:rsid w:val="00A82369"/>
    <w:rsid w:val="00AA6B0B"/>
    <w:rsid w:val="00AC41D1"/>
    <w:rsid w:val="00AF1C11"/>
    <w:rsid w:val="00B25549"/>
    <w:rsid w:val="00B6280C"/>
    <w:rsid w:val="00B6312D"/>
    <w:rsid w:val="00B940C3"/>
    <w:rsid w:val="00BB2E93"/>
    <w:rsid w:val="00BD6C2C"/>
    <w:rsid w:val="00C2488A"/>
    <w:rsid w:val="00C344FD"/>
    <w:rsid w:val="00C852EA"/>
    <w:rsid w:val="00CA09BD"/>
    <w:rsid w:val="00CD17CD"/>
    <w:rsid w:val="00D57900"/>
    <w:rsid w:val="00DC2686"/>
    <w:rsid w:val="00DF3C4C"/>
    <w:rsid w:val="00E11A25"/>
    <w:rsid w:val="00E1460E"/>
    <w:rsid w:val="00E32AE2"/>
    <w:rsid w:val="00E47069"/>
    <w:rsid w:val="00E57E6F"/>
    <w:rsid w:val="00E65CEE"/>
    <w:rsid w:val="00E9497E"/>
    <w:rsid w:val="00EA06F3"/>
    <w:rsid w:val="00EB4D6B"/>
    <w:rsid w:val="00EB521A"/>
    <w:rsid w:val="00ED0774"/>
    <w:rsid w:val="00F036F8"/>
    <w:rsid w:val="00F074CB"/>
    <w:rsid w:val="00F35FA7"/>
    <w:rsid w:val="00F82DE2"/>
    <w:rsid w:val="00FC1470"/>
    <w:rsid w:val="00FD35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4DF7"/>
    <w:rPr>
      <w:sz w:val="18"/>
      <w:szCs w:val="18"/>
    </w:rPr>
  </w:style>
  <w:style w:type="character" w:customStyle="1" w:styleId="Char">
    <w:name w:val="批注框文本 Char"/>
    <w:basedOn w:val="a0"/>
    <w:link w:val="a3"/>
    <w:uiPriority w:val="99"/>
    <w:semiHidden/>
    <w:rsid w:val="00694DF7"/>
    <w:rPr>
      <w:sz w:val="18"/>
      <w:szCs w:val="18"/>
    </w:rPr>
  </w:style>
  <w:style w:type="character" w:styleId="a4">
    <w:name w:val="Hyperlink"/>
    <w:basedOn w:val="a0"/>
    <w:uiPriority w:val="99"/>
    <w:unhideWhenUsed/>
    <w:rsid w:val="00512E23"/>
    <w:rPr>
      <w:color w:val="0563C1" w:themeColor="hyperlink"/>
      <w:u w:val="single"/>
    </w:rPr>
  </w:style>
  <w:style w:type="paragraph" w:styleId="a5">
    <w:name w:val="List Paragraph"/>
    <w:basedOn w:val="a"/>
    <w:uiPriority w:val="34"/>
    <w:qFormat/>
    <w:rsid w:val="00C852EA"/>
    <w:pPr>
      <w:ind w:firstLineChars="200" w:firstLine="420"/>
    </w:pPr>
  </w:style>
  <w:style w:type="paragraph" w:styleId="a6">
    <w:name w:val="header"/>
    <w:basedOn w:val="a"/>
    <w:link w:val="Char0"/>
    <w:uiPriority w:val="99"/>
    <w:unhideWhenUsed/>
    <w:rsid w:val="00042D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42D44"/>
    <w:rPr>
      <w:sz w:val="18"/>
      <w:szCs w:val="18"/>
    </w:rPr>
  </w:style>
  <w:style w:type="paragraph" w:styleId="a7">
    <w:name w:val="footer"/>
    <w:basedOn w:val="a"/>
    <w:link w:val="Char1"/>
    <w:uiPriority w:val="99"/>
    <w:unhideWhenUsed/>
    <w:rsid w:val="00042D44"/>
    <w:pPr>
      <w:tabs>
        <w:tab w:val="center" w:pos="4153"/>
        <w:tab w:val="right" w:pos="8306"/>
      </w:tabs>
      <w:snapToGrid w:val="0"/>
      <w:jc w:val="left"/>
    </w:pPr>
    <w:rPr>
      <w:sz w:val="18"/>
      <w:szCs w:val="18"/>
    </w:rPr>
  </w:style>
  <w:style w:type="character" w:customStyle="1" w:styleId="Char1">
    <w:name w:val="页脚 Char"/>
    <w:basedOn w:val="a0"/>
    <w:link w:val="a7"/>
    <w:uiPriority w:val="99"/>
    <w:rsid w:val="00042D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4DF7"/>
    <w:rPr>
      <w:sz w:val="18"/>
      <w:szCs w:val="18"/>
    </w:rPr>
  </w:style>
  <w:style w:type="character" w:customStyle="1" w:styleId="Char">
    <w:name w:val="批注框文本 Char"/>
    <w:basedOn w:val="a0"/>
    <w:link w:val="a3"/>
    <w:uiPriority w:val="99"/>
    <w:semiHidden/>
    <w:rsid w:val="00694DF7"/>
    <w:rPr>
      <w:sz w:val="18"/>
      <w:szCs w:val="18"/>
    </w:rPr>
  </w:style>
  <w:style w:type="character" w:styleId="a4">
    <w:name w:val="Hyperlink"/>
    <w:basedOn w:val="a0"/>
    <w:uiPriority w:val="99"/>
    <w:unhideWhenUsed/>
    <w:rsid w:val="00512E23"/>
    <w:rPr>
      <w:color w:val="0563C1" w:themeColor="hyperlink"/>
      <w:u w:val="single"/>
    </w:rPr>
  </w:style>
  <w:style w:type="paragraph" w:styleId="a5">
    <w:name w:val="List Paragraph"/>
    <w:basedOn w:val="a"/>
    <w:uiPriority w:val="34"/>
    <w:qFormat/>
    <w:rsid w:val="00C852EA"/>
    <w:pPr>
      <w:ind w:firstLineChars="200" w:firstLine="420"/>
    </w:pPr>
  </w:style>
  <w:style w:type="paragraph" w:styleId="a6">
    <w:name w:val="header"/>
    <w:basedOn w:val="a"/>
    <w:link w:val="Char0"/>
    <w:uiPriority w:val="99"/>
    <w:unhideWhenUsed/>
    <w:rsid w:val="00042D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42D44"/>
    <w:rPr>
      <w:sz w:val="18"/>
      <w:szCs w:val="18"/>
    </w:rPr>
  </w:style>
  <w:style w:type="paragraph" w:styleId="a7">
    <w:name w:val="footer"/>
    <w:basedOn w:val="a"/>
    <w:link w:val="Char1"/>
    <w:uiPriority w:val="99"/>
    <w:unhideWhenUsed/>
    <w:rsid w:val="00042D44"/>
    <w:pPr>
      <w:tabs>
        <w:tab w:val="center" w:pos="4153"/>
        <w:tab w:val="right" w:pos="8306"/>
      </w:tabs>
      <w:snapToGrid w:val="0"/>
      <w:jc w:val="left"/>
    </w:pPr>
    <w:rPr>
      <w:sz w:val="18"/>
      <w:szCs w:val="18"/>
    </w:rPr>
  </w:style>
  <w:style w:type="character" w:customStyle="1" w:styleId="Char1">
    <w:name w:val="页脚 Char"/>
    <w:basedOn w:val="a0"/>
    <w:link w:val="a7"/>
    <w:uiPriority w:val="99"/>
    <w:rsid w:val="00042D4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taeco.com" TargetMode="Externa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3E2D-1C9A-468B-A317-D282D6D8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238</Words>
  <Characters>1359</Characters>
  <Application>Microsoft Office Word</Application>
  <DocSecurity>0</DocSecurity>
  <Lines>11</Lines>
  <Paragraphs>3</Paragraphs>
  <ScaleCrop>false</ScaleCrop>
  <Company>Taeco</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LIN Yu (林瑜)</dc:creator>
  <cp:lastModifiedBy>Lenovo</cp:lastModifiedBy>
  <cp:revision>2</cp:revision>
  <cp:lastPrinted>2016-10-17T07:08:00Z</cp:lastPrinted>
  <dcterms:created xsi:type="dcterms:W3CDTF">2016-10-25T07:13:00Z</dcterms:created>
  <dcterms:modified xsi:type="dcterms:W3CDTF">2016-10-25T07:13:00Z</dcterms:modified>
</cp:coreProperties>
</file>