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9DBD0">
      <w:pPr>
        <w:pStyle w:val="2"/>
        <w:spacing w:line="264" w:lineRule="auto"/>
        <w:ind w:firstLine="0" w:firstLineChars="0"/>
        <w:rPr>
          <w:rFonts w:eastAsia="黑体"/>
          <w:b/>
          <w:bCs/>
          <w:sz w:val="56"/>
          <w:szCs w:val="56"/>
        </w:rPr>
      </w:pPr>
    </w:p>
    <w:p w14:paraId="1A888B53">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中山市技师学院</w:t>
      </w:r>
    </w:p>
    <w:p w14:paraId="2EA94827">
      <w:pPr>
        <w:spacing w:line="360" w:lineRule="auto"/>
        <w:jc w:val="center"/>
        <w:rPr>
          <w:rFonts w:ascii="华文新魏" w:hAnsi="Times New Roman" w:eastAsia="华文新魏" w:cs="华文新魏"/>
          <w:b/>
          <w:bCs/>
          <w:spacing w:val="20"/>
          <w:kern w:val="10"/>
          <w:sz w:val="44"/>
          <w:szCs w:val="44"/>
        </w:rPr>
      </w:pPr>
      <w:bookmarkStart w:id="0" w:name="OLE_LINK2"/>
      <w:r>
        <w:rPr>
          <w:rFonts w:hint="eastAsia" w:ascii="华文新魏" w:hAnsi="Times New Roman" w:eastAsia="华文新魏" w:cs="华文新魏"/>
          <w:b/>
          <w:bCs/>
          <w:spacing w:val="20"/>
          <w:kern w:val="10"/>
          <w:sz w:val="44"/>
          <w:szCs w:val="44"/>
        </w:rPr>
        <w:t>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年两校区往返专车租赁</w:t>
      </w:r>
      <w:r>
        <w:rPr>
          <w:rFonts w:hint="eastAsia" w:ascii="华文新魏" w:hAnsi="Times New Roman" w:eastAsia="华文新魏" w:cs="华文新魏"/>
          <w:b/>
          <w:bCs/>
          <w:spacing w:val="20"/>
          <w:kern w:val="10"/>
          <w:sz w:val="44"/>
          <w:szCs w:val="44"/>
          <w:lang w:val="en-US" w:eastAsia="zh-CN"/>
        </w:rPr>
        <w:t>服务</w:t>
      </w:r>
      <w:r>
        <w:rPr>
          <w:rFonts w:hint="eastAsia" w:ascii="华文新魏" w:hAnsi="Times New Roman" w:eastAsia="华文新魏" w:cs="华文新魏"/>
          <w:b/>
          <w:bCs/>
          <w:spacing w:val="20"/>
          <w:kern w:val="10"/>
          <w:sz w:val="44"/>
          <w:szCs w:val="44"/>
        </w:rPr>
        <w:t xml:space="preserve">采购项目    </w:t>
      </w:r>
    </w:p>
    <w:p w14:paraId="3389F793">
      <w:pPr>
        <w:spacing w:line="360" w:lineRule="auto"/>
        <w:jc w:val="center"/>
        <w:rPr>
          <w:rFonts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rPr>
        <w:t>项目编号：ZSSJSXYHP202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r>
        <w:rPr>
          <w:rFonts w:ascii="华文新魏" w:hAnsi="Times New Roman" w:eastAsia="华文新魏" w:cs="华文新魏"/>
          <w:b/>
          <w:bCs/>
          <w:spacing w:val="20"/>
          <w:kern w:val="10"/>
          <w:sz w:val="44"/>
          <w:szCs w:val="44"/>
        </w:rPr>
        <w:t>0</w:t>
      </w:r>
      <w:r>
        <w:rPr>
          <w:rFonts w:hint="eastAsia" w:ascii="华文新魏" w:hAnsi="Times New Roman" w:eastAsia="华文新魏" w:cs="华文新魏"/>
          <w:b/>
          <w:bCs/>
          <w:spacing w:val="20"/>
          <w:kern w:val="10"/>
          <w:sz w:val="44"/>
          <w:szCs w:val="44"/>
        </w:rPr>
        <w:t xml:space="preserve">1  </w:t>
      </w:r>
    </w:p>
    <w:bookmarkEnd w:id="0"/>
    <w:p w14:paraId="4485FC28">
      <w:pPr>
        <w:rPr>
          <w:rFonts w:eastAsia="黑体"/>
          <w:b/>
          <w:bCs/>
          <w:sz w:val="72"/>
          <w:szCs w:val="72"/>
        </w:rPr>
      </w:pPr>
    </w:p>
    <w:p w14:paraId="1325A550">
      <w:pPr>
        <w:spacing w:line="360" w:lineRule="auto"/>
        <w:jc w:val="center"/>
      </w:pPr>
      <w:r>
        <w:rPr>
          <w:rFonts w:hint="eastAsia" w:eastAsia="华文新魏" w:cs="华文新魏"/>
          <w:b/>
          <w:bCs/>
          <w:spacing w:val="20"/>
          <w:kern w:val="10"/>
          <w:sz w:val="72"/>
          <w:szCs w:val="72"/>
        </w:rPr>
        <w:t>询价文件</w:t>
      </w:r>
      <w:r>
        <w:t xml:space="preserve">  </w:t>
      </w:r>
    </w:p>
    <w:p w14:paraId="1C16EEA3">
      <w:pPr>
        <w:pStyle w:val="2"/>
        <w:ind w:firstLine="0" w:firstLineChars="0"/>
      </w:pPr>
    </w:p>
    <w:p w14:paraId="09FF4B40">
      <w:pPr>
        <w:jc w:val="center"/>
      </w:pPr>
      <w:r>
        <w:rPr>
          <w:rFonts w:eastAsia="华文新魏"/>
          <w:b/>
          <w:bCs/>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552575" cy="1619250"/>
                    </a:xfrm>
                    <a:prstGeom prst="rect">
                      <a:avLst/>
                    </a:prstGeom>
                    <a:noFill/>
                    <a:ln>
                      <a:noFill/>
                    </a:ln>
                  </pic:spPr>
                </pic:pic>
              </a:graphicData>
            </a:graphic>
          </wp:inline>
        </w:drawing>
      </w:r>
    </w:p>
    <w:p w14:paraId="3648028D">
      <w:pPr>
        <w:jc w:val="center"/>
      </w:pPr>
    </w:p>
    <w:p w14:paraId="082C68BB">
      <w:pPr>
        <w:pStyle w:val="2"/>
      </w:pPr>
    </w:p>
    <w:p w14:paraId="1293EE4B">
      <w:pPr>
        <w:pStyle w:val="2"/>
      </w:pPr>
    </w:p>
    <w:p w14:paraId="6E71352C">
      <w:pPr>
        <w:pStyle w:val="2"/>
      </w:pPr>
    </w:p>
    <w:p w14:paraId="1AEB84E3">
      <w:pPr>
        <w:pStyle w:val="2"/>
      </w:pPr>
    </w:p>
    <w:p w14:paraId="4EABB82B">
      <w:pPr>
        <w:pStyle w:val="2"/>
      </w:pPr>
    </w:p>
    <w:p w14:paraId="23D66E43">
      <w:pPr>
        <w:pStyle w:val="2"/>
      </w:pPr>
    </w:p>
    <w:p w14:paraId="24CABEDA">
      <w:pPr>
        <w:pStyle w:val="2"/>
      </w:pPr>
      <w:bookmarkStart w:id="73" w:name="_GoBack"/>
      <w:bookmarkEnd w:id="73"/>
    </w:p>
    <w:p w14:paraId="55FDB2AE">
      <w:pPr>
        <w:spacing w:line="800" w:lineRule="exact"/>
        <w:jc w:val="center"/>
        <w:rPr>
          <w:rFonts w:eastAsia="黑体"/>
          <w:sz w:val="20"/>
          <w:szCs w:val="20"/>
        </w:rPr>
      </w:pPr>
      <w:r>
        <w:rPr>
          <w:rFonts w:hint="eastAsia" w:eastAsia="黑体" w:cs="黑体"/>
          <w:sz w:val="36"/>
          <w:szCs w:val="36"/>
        </w:rPr>
        <w:t>采购单位：中山市技师学院</w:t>
      </w:r>
    </w:p>
    <w:p w14:paraId="67D28133">
      <w:pPr>
        <w:spacing w:line="800" w:lineRule="exact"/>
        <w:jc w:val="center"/>
        <w:rPr>
          <w:rFonts w:eastAsia="黑体"/>
          <w:sz w:val="40"/>
          <w:szCs w:val="40"/>
        </w:rPr>
      </w:pPr>
      <w:r>
        <w:rPr>
          <w:rFonts w:eastAsia="黑体"/>
          <w:sz w:val="40"/>
          <w:szCs w:val="40"/>
        </w:rPr>
        <w:t>202</w:t>
      </w:r>
      <w:r>
        <w:rPr>
          <w:rFonts w:hint="eastAsia" w:eastAsia="黑体"/>
          <w:sz w:val="40"/>
          <w:szCs w:val="40"/>
          <w:lang w:val="en-US" w:eastAsia="zh-CN"/>
        </w:rPr>
        <w:t>5</w:t>
      </w:r>
      <w:r>
        <w:rPr>
          <w:rFonts w:hint="eastAsia" w:eastAsia="黑体" w:cs="黑体"/>
          <w:sz w:val="40"/>
          <w:szCs w:val="40"/>
        </w:rPr>
        <w:t>年</w:t>
      </w:r>
      <w:r>
        <w:rPr>
          <w:rFonts w:hint="default" w:eastAsia="黑体"/>
          <w:sz w:val="40"/>
          <w:szCs w:val="40"/>
          <w:lang w:val="en-US" w:eastAsia="zh-CN"/>
        </w:rPr>
        <w:t>2</w:t>
      </w:r>
      <w:r>
        <w:rPr>
          <w:rFonts w:hint="eastAsia" w:eastAsia="黑体" w:cs="黑体"/>
          <w:sz w:val="40"/>
          <w:szCs w:val="40"/>
        </w:rPr>
        <w:t>月</w:t>
      </w:r>
    </w:p>
    <w:p w14:paraId="44565913">
      <w:pPr>
        <w:rPr>
          <w:rFonts w:ascii="黑体" w:hAnsi="宋体" w:eastAsia="黑体"/>
          <w:color w:val="FF0000"/>
          <w:sz w:val="30"/>
          <w:szCs w:val="30"/>
        </w:rPr>
        <w:sectPr>
          <w:headerReference r:id="rId5" w:type="first"/>
          <w:headerReference r:id="rId3" w:type="default"/>
          <w:footerReference r:id="rId6" w:type="default"/>
          <w:headerReference r:id="rId4" w:type="even"/>
          <w:footerReference r:id="rId7" w:type="even"/>
          <w:pgSz w:w="11906" w:h="16838"/>
          <w:pgMar w:top="1135" w:right="1135" w:bottom="1135" w:left="1135" w:header="851" w:footer="1" w:gutter="0"/>
          <w:pgNumType w:start="0"/>
          <w:cols w:space="720" w:num="1"/>
          <w:titlePg/>
          <w:docGrid w:type="lines" w:linePitch="312" w:charSpace="0"/>
        </w:sectPr>
      </w:pPr>
    </w:p>
    <w:p w14:paraId="37E71AC8">
      <w:pPr>
        <w:jc w:val="center"/>
        <w:rPr>
          <w:rFonts w:ascii="黑体" w:eastAsia="黑体"/>
          <w:b/>
          <w:bCs/>
          <w:sz w:val="32"/>
          <w:szCs w:val="32"/>
        </w:rPr>
      </w:pPr>
      <w:r>
        <w:rPr>
          <w:rFonts w:hint="eastAsia" w:ascii="黑体" w:eastAsia="黑体" w:cs="黑体"/>
          <w:b/>
          <w:bCs/>
          <w:sz w:val="32"/>
          <w:szCs w:val="32"/>
        </w:rPr>
        <w:t>目　录</w:t>
      </w:r>
    </w:p>
    <w:p w14:paraId="580A37DC">
      <w:pPr>
        <w:spacing w:line="440" w:lineRule="exact"/>
        <w:rPr>
          <w:rFonts w:ascii="宋体"/>
        </w:rPr>
      </w:pPr>
    </w:p>
    <w:p w14:paraId="47CE225B">
      <w:pPr>
        <w:pStyle w:val="24"/>
        <w:tabs>
          <w:tab w:val="right" w:leader="dot" w:pos="8504"/>
        </w:tabs>
        <w:spacing w:line="48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rPr>
        <w:t>第一章</w:t>
      </w:r>
      <w:r>
        <w:t xml:space="preserve"> </w:t>
      </w:r>
      <w:r>
        <w:rPr>
          <w:rFonts w:hint="eastAsia"/>
        </w:rPr>
        <w:t>询价邀请函</w:t>
      </w:r>
      <w:r>
        <w:rPr>
          <w:rFonts w:cs="Times New Roman"/>
        </w:rPr>
        <w:tab/>
      </w:r>
      <w:r>
        <w:rPr>
          <w:rFonts w:hint="eastAsia"/>
        </w:rPr>
        <w:t>2</w:t>
      </w:r>
      <w:r>
        <w:rPr>
          <w:rFonts w:hint="eastAsia"/>
        </w:rPr>
        <w:fldChar w:fldCharType="end"/>
      </w:r>
    </w:p>
    <w:p w14:paraId="49CD5400">
      <w:pPr>
        <w:pStyle w:val="24"/>
        <w:tabs>
          <w:tab w:val="right" w:leader="dot" w:pos="8504"/>
        </w:tabs>
        <w:spacing w:line="480" w:lineRule="auto"/>
        <w:jc w:val="center"/>
        <w:rPr>
          <w:rFonts w:cs="Times New Roman"/>
        </w:rPr>
      </w:pPr>
      <w:r>
        <w:fldChar w:fldCharType="begin"/>
      </w:r>
      <w:r>
        <w:instrText xml:space="preserve"> HYPERLINK \l "_Toc25746" </w:instrText>
      </w:r>
      <w:r>
        <w:fldChar w:fldCharType="separate"/>
      </w:r>
      <w:r>
        <w:rPr>
          <w:rFonts w:hint="eastAsia"/>
        </w:rPr>
        <w:t>第二章　用户需求书</w:t>
      </w:r>
      <w:r>
        <w:rPr>
          <w:rFonts w:cs="Times New Roman"/>
        </w:rPr>
        <w:tab/>
      </w:r>
      <w:r>
        <w:rPr>
          <w:rFonts w:hint="eastAsia"/>
        </w:rPr>
        <w:t>4</w:t>
      </w:r>
      <w:r>
        <w:rPr>
          <w:rFonts w:hint="eastAsia"/>
        </w:rPr>
        <w:fldChar w:fldCharType="end"/>
      </w:r>
    </w:p>
    <w:p w14:paraId="44EE637B">
      <w:pPr>
        <w:pStyle w:val="24"/>
        <w:tabs>
          <w:tab w:val="right" w:leader="dot" w:pos="8504"/>
        </w:tabs>
        <w:spacing w:line="480" w:lineRule="auto"/>
        <w:jc w:val="center"/>
        <w:rPr>
          <w:rFonts w:cs="Times New Roman"/>
        </w:rPr>
      </w:pPr>
      <w:r>
        <w:fldChar w:fldCharType="begin"/>
      </w:r>
      <w:r>
        <w:instrText xml:space="preserve"> HYPERLINK \l "_Toc26765" </w:instrText>
      </w:r>
      <w:r>
        <w:fldChar w:fldCharType="separate"/>
      </w:r>
      <w:r>
        <w:rPr>
          <w:rFonts w:hint="eastAsia"/>
        </w:rPr>
        <w:t>第三章　询价须知</w:t>
      </w:r>
      <w:r>
        <w:rPr>
          <w:rFonts w:cs="Times New Roman"/>
        </w:rPr>
        <w:tab/>
      </w:r>
      <w:r>
        <w:rPr>
          <w:rFonts w:hint="eastAsia" w:cs="Times New Roman"/>
        </w:rPr>
        <w:t>6</w:t>
      </w:r>
      <w:r>
        <w:rPr>
          <w:rFonts w:hint="eastAsia" w:cs="Times New Roman"/>
        </w:rPr>
        <w:fldChar w:fldCharType="end"/>
      </w:r>
    </w:p>
    <w:p w14:paraId="6DC23719">
      <w:pPr>
        <w:pStyle w:val="24"/>
        <w:tabs>
          <w:tab w:val="right" w:leader="dot" w:pos="8504"/>
        </w:tabs>
        <w:spacing w:line="480" w:lineRule="auto"/>
        <w:jc w:val="center"/>
        <w:rPr>
          <w:rFonts w:cs="Times New Roman"/>
          <w:b/>
          <w:bCs/>
        </w:rPr>
      </w:pPr>
      <w:r>
        <w:fldChar w:fldCharType="begin"/>
      </w:r>
      <w:r>
        <w:instrText xml:space="preserve"> HYPERLINK \l "_Toc14499" </w:instrText>
      </w:r>
      <w:r>
        <w:fldChar w:fldCharType="separate"/>
      </w:r>
      <w:r>
        <w:rPr>
          <w:rFonts w:hint="eastAsia"/>
        </w:rPr>
        <w:t>第四章　询价、评审</w:t>
      </w:r>
      <w:bookmarkStart w:id="1" w:name="_Hlt529448655"/>
      <w:bookmarkStart w:id="2" w:name="_Hlt529448656"/>
      <w:r>
        <w:rPr>
          <w:rFonts w:hint="eastAsia"/>
        </w:rPr>
        <w:t>、</w:t>
      </w:r>
      <w:bookmarkEnd w:id="1"/>
      <w:bookmarkEnd w:id="2"/>
      <w:r>
        <w:rPr>
          <w:rFonts w:hint="eastAsia"/>
        </w:rPr>
        <w:t>成交</w:t>
      </w:r>
      <w:r>
        <w:rPr>
          <w:rFonts w:cs="Times New Roman"/>
        </w:rPr>
        <w:tab/>
      </w:r>
      <w:r>
        <w:rPr>
          <w:rFonts w:hint="eastAsia"/>
        </w:rPr>
        <w:t>7</w:t>
      </w:r>
      <w:r>
        <w:fldChar w:fldCharType="end"/>
      </w:r>
    </w:p>
    <w:p w14:paraId="71DDEDF0">
      <w:pPr>
        <w:pStyle w:val="24"/>
        <w:tabs>
          <w:tab w:val="right" w:leader="dot" w:pos="8504"/>
        </w:tabs>
        <w:spacing w:line="480" w:lineRule="auto"/>
        <w:jc w:val="center"/>
        <w:rPr>
          <w:rFonts w:cs="Times New Roman"/>
          <w:b/>
          <w:bCs/>
        </w:rPr>
      </w:pPr>
      <w:r>
        <w:fldChar w:fldCharType="begin"/>
      </w:r>
      <w:r>
        <w:instrText xml:space="preserve"> HYPERLINK \l "_Toc19827" </w:instrText>
      </w:r>
      <w:r>
        <w:fldChar w:fldCharType="separate"/>
      </w:r>
      <w:r>
        <w:rPr>
          <w:rFonts w:hint="eastAsia"/>
        </w:rPr>
        <w:t>第五章　合同格式</w:t>
      </w:r>
      <w:r>
        <w:rPr>
          <w:rFonts w:cs="Times New Roman"/>
        </w:rPr>
        <w:tab/>
      </w:r>
      <w:r>
        <w:rPr>
          <w:rFonts w:hint="eastAsia" w:cs="Times New Roman"/>
        </w:rPr>
        <w:t>1</w:t>
      </w:r>
      <w:r>
        <w:t>5</w:t>
      </w:r>
      <w:r>
        <w:fldChar w:fldCharType="end"/>
      </w:r>
    </w:p>
    <w:p w14:paraId="06186107">
      <w:pPr>
        <w:pStyle w:val="24"/>
        <w:tabs>
          <w:tab w:val="right" w:leader="dot" w:pos="8504"/>
        </w:tabs>
        <w:spacing w:line="480" w:lineRule="auto"/>
        <w:jc w:val="center"/>
        <w:rPr>
          <w:rFonts w:cs="Times New Roman"/>
        </w:rPr>
      </w:pPr>
      <w:r>
        <w:fldChar w:fldCharType="begin"/>
      </w:r>
      <w:r>
        <w:instrText xml:space="preserve"> HYPERLINK \l "_Toc17126" </w:instrText>
      </w:r>
      <w:r>
        <w:fldChar w:fldCharType="separate"/>
      </w:r>
      <w:r>
        <w:rPr>
          <w:rFonts w:hint="eastAsia"/>
        </w:rPr>
        <w:t>第六章　响应文件格式</w:t>
      </w:r>
      <w:r>
        <w:rPr>
          <w:rFonts w:cs="Times New Roman"/>
        </w:rPr>
        <w:tab/>
      </w:r>
      <w:r>
        <w:rPr>
          <w:rFonts w:hint="eastAsia" w:cs="Times New Roman"/>
        </w:rPr>
        <w:t>1</w:t>
      </w:r>
      <w:r>
        <w:t>6</w:t>
      </w:r>
      <w:r>
        <w:fldChar w:fldCharType="end"/>
      </w:r>
    </w:p>
    <w:p w14:paraId="75F57E7B">
      <w:pPr>
        <w:pStyle w:val="32"/>
        <w:widowControl w:val="0"/>
        <w:tabs>
          <w:tab w:val="left" w:pos="0"/>
          <w:tab w:val="right" w:leader="dot" w:pos="9645"/>
        </w:tabs>
        <w:spacing w:before="0" w:beforeAutospacing="0" w:after="0" w:afterAutospacing="0" w:line="360" w:lineRule="auto"/>
        <w:ind w:left="420" w:leftChars="200" w:firstLine="1320" w:firstLineChars="550"/>
        <w:jc w:val="both"/>
        <w:sectPr>
          <w:pgSz w:w="11906" w:h="16838"/>
          <w:pgMar w:top="1135" w:right="1135" w:bottom="1135" w:left="1135" w:header="685" w:footer="518" w:gutter="0"/>
          <w:pgNumType w:start="1"/>
          <w:cols w:space="720" w:num="1"/>
          <w:docGrid w:type="lines" w:linePitch="312" w:charSpace="0"/>
        </w:sectPr>
      </w:pPr>
      <w:r>
        <w:fldChar w:fldCharType="end"/>
      </w:r>
    </w:p>
    <w:p w14:paraId="2AB2623F">
      <w:pPr>
        <w:spacing w:line="360" w:lineRule="auto"/>
        <w:jc w:val="center"/>
        <w:rPr>
          <w:rFonts w:ascii="黑体" w:hAnsi="黑体" w:eastAsia="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询价邀请函</w:t>
      </w:r>
    </w:p>
    <w:p w14:paraId="27969DE1">
      <w:pPr>
        <w:spacing w:line="440" w:lineRule="exact"/>
        <w:ind w:firstLine="420"/>
        <w:rPr>
          <w:rFonts w:ascii="仿宋_GB2312" w:hAnsi="宋体"/>
          <w:sz w:val="28"/>
          <w:szCs w:val="28"/>
        </w:rPr>
      </w:pPr>
      <w:r>
        <w:rPr>
          <w:rFonts w:hint="eastAsia" w:cs="宋体"/>
          <w:kern w:val="28"/>
        </w:rPr>
        <w:t>中山市技师学院（以下简书称“采购人”）对</w:t>
      </w:r>
      <w:r>
        <w:rPr>
          <w:rFonts w:hint="eastAsia"/>
          <w:kern w:val="28"/>
        </w:rPr>
        <w:t>中山市技师学院202</w:t>
      </w:r>
      <w:r>
        <w:rPr>
          <w:rFonts w:hint="eastAsia"/>
          <w:kern w:val="28"/>
          <w:lang w:val="en-US" w:eastAsia="zh-CN"/>
        </w:rPr>
        <w:t>5</w:t>
      </w:r>
      <w:r>
        <w:rPr>
          <w:rFonts w:hint="eastAsia"/>
          <w:kern w:val="28"/>
        </w:rPr>
        <w:t>年两校区往返专车租赁服务采购项目</w:t>
      </w:r>
      <w:r>
        <w:rPr>
          <w:rFonts w:hint="eastAsia" w:cs="宋体"/>
          <w:kern w:val="28"/>
        </w:rPr>
        <w:t>以询价方式采购，欢迎符合资格条件的供应商参加。</w:t>
      </w:r>
    </w:p>
    <w:p w14:paraId="2D6D7C0B">
      <w:pPr>
        <w:spacing w:line="440" w:lineRule="exact"/>
        <w:ind w:firstLine="420"/>
        <w:rPr>
          <w:kern w:val="28"/>
        </w:rPr>
      </w:pPr>
      <w:r>
        <w:rPr>
          <w:rFonts w:hint="eastAsia" w:cs="宋体"/>
          <w:kern w:val="28"/>
        </w:rPr>
        <w:t>一、采购项目编号：ZSSJSXYHP202</w:t>
      </w:r>
      <w:r>
        <w:rPr>
          <w:rFonts w:hint="eastAsia" w:cs="宋体"/>
          <w:kern w:val="28"/>
          <w:lang w:val="en-US" w:eastAsia="zh-CN"/>
        </w:rPr>
        <w:t>5</w:t>
      </w:r>
      <w:r>
        <w:rPr>
          <w:rFonts w:hint="eastAsia" w:cs="宋体"/>
          <w:kern w:val="28"/>
        </w:rPr>
        <w:t>XNCG0</w:t>
      </w:r>
      <w:r>
        <w:rPr>
          <w:rFonts w:cs="宋体"/>
          <w:kern w:val="28"/>
        </w:rPr>
        <w:t xml:space="preserve">01 </w:t>
      </w:r>
    </w:p>
    <w:p w14:paraId="573C0231">
      <w:pPr>
        <w:spacing w:line="440" w:lineRule="exact"/>
        <w:ind w:firstLine="420"/>
        <w:rPr>
          <w:kern w:val="28"/>
        </w:rPr>
      </w:pPr>
      <w:r>
        <w:rPr>
          <w:rFonts w:hint="eastAsia" w:cs="宋体"/>
          <w:kern w:val="28"/>
        </w:rPr>
        <w:t>二、项目名称：</w:t>
      </w:r>
      <w:r>
        <w:rPr>
          <w:rFonts w:hint="eastAsia"/>
          <w:kern w:val="28"/>
        </w:rPr>
        <w:t>中山市技师学院202</w:t>
      </w:r>
      <w:r>
        <w:rPr>
          <w:rFonts w:hint="eastAsia"/>
          <w:kern w:val="28"/>
          <w:lang w:val="en-US" w:eastAsia="zh-CN"/>
        </w:rPr>
        <w:t>5</w:t>
      </w:r>
      <w:r>
        <w:rPr>
          <w:rFonts w:hint="eastAsia"/>
          <w:kern w:val="28"/>
        </w:rPr>
        <w:t>年两校区往返专车租赁服务采购项目</w:t>
      </w:r>
      <w:r>
        <w:rPr>
          <w:rFonts w:hint="eastAsia" w:cs="宋体"/>
          <w:kern w:val="28"/>
        </w:rPr>
        <w:t>。</w:t>
      </w:r>
    </w:p>
    <w:p w14:paraId="62DA8475">
      <w:pPr>
        <w:spacing w:line="440" w:lineRule="exact"/>
        <w:ind w:firstLine="420" w:firstLineChars="200"/>
        <w:rPr>
          <w:rFonts w:ascii="宋体" w:hAnsi="宋体" w:cs="宋体"/>
        </w:rPr>
      </w:pPr>
      <w:r>
        <w:rPr>
          <w:rFonts w:hint="eastAsia" w:cs="宋体"/>
          <w:kern w:val="28"/>
        </w:rPr>
        <w:t>三、采购预算：</w:t>
      </w:r>
      <w:r>
        <w:rPr>
          <w:rFonts w:hint="default"/>
          <w:kern w:val="28"/>
          <w:lang w:val="en-US"/>
        </w:rPr>
        <w:t>16</w:t>
      </w:r>
      <w:r>
        <w:rPr>
          <w:rFonts w:hint="eastAsia"/>
          <w:kern w:val="28"/>
          <w:lang w:val="en-US" w:eastAsia="zh-CN"/>
        </w:rPr>
        <w:t>3</w:t>
      </w:r>
      <w:r>
        <w:rPr>
          <w:rFonts w:hint="default"/>
          <w:kern w:val="28"/>
          <w:lang w:val="en-US"/>
        </w:rPr>
        <w:t>000</w:t>
      </w:r>
      <w:r>
        <w:rPr>
          <w:rFonts w:hint="eastAsia" w:ascii="宋体" w:hAnsi="宋体" w:cs="宋体"/>
        </w:rPr>
        <w:t>元。</w:t>
      </w:r>
    </w:p>
    <w:p w14:paraId="4A4DFDB1">
      <w:pPr>
        <w:autoSpaceDE w:val="0"/>
        <w:autoSpaceDN w:val="0"/>
        <w:adjustRightInd w:val="0"/>
        <w:snapToGrid w:val="0"/>
        <w:spacing w:line="440" w:lineRule="exact"/>
        <w:ind w:firstLine="420" w:firstLineChars="200"/>
        <w:rPr>
          <w:rFonts w:cs="宋体"/>
          <w:kern w:val="28"/>
        </w:rPr>
      </w:pPr>
      <w:r>
        <w:rPr>
          <w:rFonts w:hint="eastAsia" w:cs="宋体"/>
          <w:kern w:val="28"/>
        </w:rPr>
        <w:t>四、最高限价：</w:t>
      </w:r>
      <w:r>
        <w:rPr>
          <w:rFonts w:hint="default" w:cs="宋体"/>
          <w:kern w:val="28"/>
          <w:lang w:val="en-US"/>
        </w:rPr>
        <w:t>16</w:t>
      </w:r>
      <w:r>
        <w:rPr>
          <w:rFonts w:hint="eastAsia" w:cs="宋体"/>
          <w:kern w:val="28"/>
          <w:lang w:val="en-US" w:eastAsia="zh-CN"/>
        </w:rPr>
        <w:t>2400</w:t>
      </w:r>
      <w:r>
        <w:rPr>
          <w:rFonts w:hint="eastAsia" w:cs="宋体"/>
          <w:kern w:val="28"/>
        </w:rPr>
        <w:t>元（高于上限价视为无效报价）</w:t>
      </w:r>
    </w:p>
    <w:p w14:paraId="1CAE13D4">
      <w:pPr>
        <w:autoSpaceDE w:val="0"/>
        <w:autoSpaceDN w:val="0"/>
        <w:adjustRightInd w:val="0"/>
        <w:snapToGrid w:val="0"/>
        <w:spacing w:line="440" w:lineRule="exact"/>
        <w:ind w:firstLine="420" w:firstLineChars="200"/>
        <w:rPr>
          <w:rFonts w:ascii="宋体"/>
          <w:u w:val="single"/>
        </w:rPr>
      </w:pPr>
      <w:r>
        <w:rPr>
          <w:rFonts w:hint="eastAsia" w:ascii="宋体" w:hAnsi="宋体" w:cs="宋体"/>
          <w:lang w:val="zh-CN"/>
        </w:rPr>
        <w:t>五、采购数量：</w:t>
      </w:r>
      <w:r>
        <w:rPr>
          <w:rFonts w:ascii="宋体" w:hAnsi="宋体" w:cs="宋体"/>
          <w:lang w:val="zh-CN"/>
        </w:rPr>
        <w:t>1</w:t>
      </w:r>
      <w:r>
        <w:rPr>
          <w:rFonts w:hint="eastAsia" w:ascii="宋体" w:hAnsi="宋体" w:cs="宋体"/>
          <w:lang w:val="zh-CN"/>
        </w:rPr>
        <w:t>项。</w:t>
      </w:r>
    </w:p>
    <w:p w14:paraId="2FEC98BE">
      <w:pPr>
        <w:autoSpaceDE w:val="0"/>
        <w:autoSpaceDN w:val="0"/>
        <w:adjustRightInd w:val="0"/>
        <w:snapToGrid w:val="0"/>
        <w:spacing w:line="440" w:lineRule="exact"/>
        <w:ind w:firstLine="420" w:firstLineChars="200"/>
        <w:rPr>
          <w:rFonts w:ascii="宋体"/>
        </w:rPr>
      </w:pPr>
      <w:r>
        <w:rPr>
          <w:rFonts w:hint="eastAsia" w:ascii="宋体" w:hAnsi="宋体" w:cs="宋体"/>
          <w:lang w:val="zh-CN"/>
        </w:rPr>
        <w:t>六、采购</w:t>
      </w:r>
      <w:r>
        <w:rPr>
          <w:rFonts w:hint="eastAsia" w:ascii="宋体" w:hAnsi="宋体" w:cs="宋体"/>
        </w:rPr>
        <w:t>项目内容及其它要求</w:t>
      </w:r>
    </w:p>
    <w:p w14:paraId="453067F8">
      <w:pPr>
        <w:widowControl/>
        <w:numPr>
          <w:ilvl w:val="0"/>
          <w:numId w:val="1"/>
        </w:numPr>
        <w:spacing w:line="440" w:lineRule="exact"/>
        <w:jc w:val="left"/>
        <w:rPr>
          <w:kern w:val="28"/>
        </w:rPr>
      </w:pPr>
      <w:r>
        <w:rPr>
          <w:rFonts w:hint="eastAsia" w:cs="宋体"/>
          <w:kern w:val="28"/>
        </w:rPr>
        <w:t>项目编号：ZSSJSXYHP202</w:t>
      </w:r>
      <w:r>
        <w:rPr>
          <w:rFonts w:hint="eastAsia" w:cs="宋体"/>
          <w:kern w:val="28"/>
          <w:lang w:val="en-US" w:eastAsia="zh-CN"/>
        </w:rPr>
        <w:t>5</w:t>
      </w:r>
      <w:r>
        <w:rPr>
          <w:rFonts w:hint="eastAsia" w:cs="宋体"/>
          <w:kern w:val="28"/>
        </w:rPr>
        <w:t>XNCG0</w:t>
      </w:r>
      <w:r>
        <w:rPr>
          <w:rFonts w:cs="宋体"/>
          <w:kern w:val="28"/>
        </w:rPr>
        <w:t>01</w:t>
      </w:r>
      <w:r>
        <w:rPr>
          <w:rFonts w:hint="eastAsia" w:cs="宋体"/>
          <w:kern w:val="28"/>
        </w:rPr>
        <w:t>。</w:t>
      </w:r>
    </w:p>
    <w:p w14:paraId="364530ED">
      <w:pPr>
        <w:widowControl/>
        <w:numPr>
          <w:ilvl w:val="0"/>
          <w:numId w:val="1"/>
        </w:numPr>
        <w:spacing w:line="360" w:lineRule="auto"/>
        <w:ind w:left="845"/>
        <w:jc w:val="left"/>
        <w:rPr>
          <w:rFonts w:ascii="宋体" w:hAnsi="宋体" w:cs="宋体"/>
        </w:rPr>
      </w:pPr>
      <w:r>
        <w:rPr>
          <w:rFonts w:hint="eastAsia" w:ascii="宋体" w:hAnsi="宋体" w:cs="宋体"/>
        </w:rPr>
        <w:t>采购内容：详见询价文件第二部分“用户需求书”的内容。供应商须对全部采购内容进行报价，不允许只对部份内容报价。</w:t>
      </w:r>
    </w:p>
    <w:p w14:paraId="4692BFCA">
      <w:pPr>
        <w:numPr>
          <w:ilvl w:val="0"/>
          <w:numId w:val="1"/>
        </w:numPr>
        <w:adjustRightInd w:val="0"/>
        <w:snapToGrid w:val="0"/>
        <w:spacing w:line="360" w:lineRule="auto"/>
        <w:ind w:left="845"/>
      </w:pPr>
      <w:bookmarkStart w:id="3" w:name="_Hlk42690548"/>
      <w:r>
        <w:rPr>
          <w:rFonts w:hint="eastAsia"/>
        </w:rPr>
        <w:t>使用财政性资金，但本项目采购内容不在集中采购目录以内或采购限额标准以下，不纳入政府采购管理范围</w:t>
      </w:r>
      <w:r>
        <w:rPr>
          <w:rFonts w:hint="eastAsia" w:ascii="宋体"/>
        </w:rPr>
        <w:t>，由采购人按本单位的内控制度自行采购。</w:t>
      </w:r>
    </w:p>
    <w:bookmarkEnd w:id="3"/>
    <w:p w14:paraId="4DE34BD5">
      <w:pPr>
        <w:widowControl/>
        <w:numPr>
          <w:ilvl w:val="0"/>
          <w:numId w:val="1"/>
        </w:numPr>
        <w:spacing w:line="440" w:lineRule="exact"/>
        <w:jc w:val="left"/>
        <w:rPr>
          <w:rFonts w:ascii="宋体"/>
        </w:rPr>
      </w:pPr>
      <w:r>
        <w:rPr>
          <w:rFonts w:hint="eastAsia" w:ascii="宋体" w:hAnsi="宋体" w:cs="宋体"/>
        </w:rPr>
        <w:t>本项目不允许提交备选方案。</w:t>
      </w:r>
    </w:p>
    <w:p w14:paraId="2AF77285">
      <w:pPr>
        <w:adjustRightInd w:val="0"/>
        <w:snapToGrid w:val="0"/>
        <w:spacing w:line="440" w:lineRule="exact"/>
        <w:ind w:firstLine="315" w:firstLineChars="150"/>
        <w:rPr>
          <w:rFonts w:ascii="宋体" w:hAnsi="宋体" w:cs="宋体"/>
          <w:lang w:val="zh-CN"/>
        </w:rPr>
      </w:pPr>
      <w:r>
        <w:rPr>
          <w:rFonts w:hint="eastAsia" w:ascii="宋体" w:hAnsi="宋体" w:cs="宋体"/>
          <w:lang w:val="zh-CN"/>
        </w:rPr>
        <w:t>七、供应商资格条件：</w:t>
      </w:r>
    </w:p>
    <w:p w14:paraId="57ECA79B">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rPr>
        <w:t>1.具有独立承担民事责任能力的在中华人民共和国境内注册的企业法人或其他组织机构（提供营业执照复印件加盖公章）；</w:t>
      </w:r>
      <w:r>
        <w:rPr>
          <w:rFonts w:ascii="宋体" w:hAnsi="宋体" w:cs="宋体"/>
        </w:rPr>
        <w:t xml:space="preserve"> </w:t>
      </w:r>
    </w:p>
    <w:p w14:paraId="783D8DFC">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cs="宋体"/>
          <w:kern w:val="28"/>
        </w:rPr>
        <w:t>《投标人资格声明函》</w:t>
      </w:r>
      <w:r>
        <w:rPr>
          <w:rFonts w:hint="eastAsia" w:ascii="宋体" w:hAnsi="宋体" w:cs="宋体"/>
        </w:rPr>
        <w:t>）</w:t>
      </w:r>
      <w:r>
        <w:rPr>
          <w:rFonts w:ascii="宋体" w:hAnsi="宋体" w:cs="宋体"/>
          <w:kern w:val="28"/>
        </w:rPr>
        <w:t>:</w:t>
      </w:r>
    </w:p>
    <w:p w14:paraId="7B20F593">
      <w:pPr>
        <w:widowControl/>
        <w:tabs>
          <w:tab w:val="left" w:pos="420"/>
          <w:tab w:val="left" w:pos="525"/>
          <w:tab w:val="left" w:pos="9639"/>
        </w:tabs>
        <w:spacing w:line="360" w:lineRule="auto"/>
        <w:ind w:left="420" w:right="-6" w:rightChars="-3"/>
        <w:jc w:val="left"/>
        <w:rPr>
          <w:rFonts w:ascii="宋体"/>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3EA8E2C5">
      <w:pPr>
        <w:widowControl/>
        <w:tabs>
          <w:tab w:val="left" w:pos="420"/>
          <w:tab w:val="left" w:pos="525"/>
          <w:tab w:val="left" w:pos="9639"/>
        </w:tabs>
        <w:spacing w:line="360" w:lineRule="auto"/>
        <w:ind w:left="420" w:right="-6" w:rightChars="-3"/>
        <w:jc w:val="left"/>
        <w:rPr>
          <w:rFonts w:ascii="宋体"/>
          <w:kern w:val="28"/>
        </w:rPr>
      </w:pPr>
      <w:r>
        <w:rPr>
          <w:rFonts w:ascii="宋体" w:hAnsi="宋体" w:cs="宋体"/>
          <w:kern w:val="28"/>
        </w:rPr>
        <w:t>2.2</w:t>
      </w:r>
      <w:r>
        <w:rPr>
          <w:rFonts w:hint="eastAsia" w:ascii="宋体" w:hAnsi="宋体" w:cs="宋体"/>
        </w:rPr>
        <w:t>有依法缴纳税收和社会保障资金的良好记录；</w:t>
      </w:r>
    </w:p>
    <w:p w14:paraId="739ED31F">
      <w:pPr>
        <w:widowControl/>
        <w:tabs>
          <w:tab w:val="left" w:pos="420"/>
          <w:tab w:val="left" w:pos="525"/>
          <w:tab w:val="left" w:pos="9639"/>
        </w:tabs>
        <w:spacing w:line="360" w:lineRule="auto"/>
        <w:ind w:left="420" w:right="-6" w:rightChars="-3"/>
        <w:jc w:val="left"/>
        <w:rPr>
          <w:rFonts w:ascii="宋体"/>
        </w:rPr>
      </w:pPr>
      <w:r>
        <w:rPr>
          <w:rFonts w:ascii="宋体" w:hAnsi="宋体" w:cs="宋体"/>
          <w:kern w:val="28"/>
        </w:rPr>
        <w:t>2.3</w:t>
      </w:r>
      <w:r>
        <w:rPr>
          <w:rFonts w:hint="eastAsia" w:ascii="宋体" w:hAnsi="宋体" w:cs="宋体"/>
        </w:rPr>
        <w:t>具有履行合同所必需的设备和专业技术能力；</w:t>
      </w:r>
    </w:p>
    <w:p w14:paraId="7ADF1236">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22A6FD4F">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rPr>
        <w:t>3.供应商未被采购人曝光或记录供应商不良行为</w:t>
      </w:r>
      <w:bookmarkStart w:id="4" w:name="_Hlk42691001"/>
      <w:r>
        <w:rPr>
          <w:rFonts w:hint="eastAsia" w:ascii="宋体" w:hAnsi="宋体" w:cs="宋体"/>
        </w:rPr>
        <w:t>（提供</w:t>
      </w:r>
      <w:r>
        <w:rPr>
          <w:rFonts w:hint="eastAsia" w:cs="宋体"/>
          <w:kern w:val="28"/>
        </w:rPr>
        <w:t>《投标人资格声明函》</w:t>
      </w:r>
      <w:r>
        <w:rPr>
          <w:rFonts w:hint="eastAsia" w:ascii="宋体" w:hAnsi="宋体" w:cs="宋体"/>
        </w:rPr>
        <w:t>）</w:t>
      </w:r>
      <w:bookmarkEnd w:id="4"/>
      <w:r>
        <w:rPr>
          <w:rFonts w:hint="eastAsia" w:ascii="宋体" w:hAnsi="宋体" w:cs="宋体"/>
        </w:rPr>
        <w:t>；</w:t>
      </w:r>
    </w:p>
    <w:p w14:paraId="74052A07">
      <w:pPr>
        <w:widowControl/>
        <w:spacing w:line="360" w:lineRule="auto"/>
        <w:ind w:left="420"/>
        <w:rPr>
          <w:kern w:val="28"/>
        </w:rPr>
      </w:pPr>
      <w:r>
        <w:rPr>
          <w:rFonts w:hint="eastAsia" w:ascii="宋体" w:hAnsi="宋体" w:cs="宋体"/>
        </w:rPr>
        <w:t>4.</w:t>
      </w:r>
      <w:r>
        <w:rPr>
          <w:rFonts w:hint="eastAsia" w:cs="宋体"/>
          <w:kern w:val="28"/>
        </w:rPr>
        <w:t>为采购项目提供整体设计、规范编制或者项目管理、监理、检测等服务的供应商，不得再参加该采购项目的其他采购活动；（提供《投标人资格声明函》）；</w:t>
      </w:r>
    </w:p>
    <w:p w14:paraId="025B66B9">
      <w:pPr>
        <w:widowControl/>
        <w:spacing w:line="360" w:lineRule="auto"/>
        <w:ind w:left="420"/>
        <w:rPr>
          <w:kern w:val="28"/>
        </w:rPr>
      </w:pPr>
      <w:r>
        <w:rPr>
          <w:rFonts w:hint="eastAsia" w:ascii="宋体" w:hAnsi="宋体" w:cs="宋体"/>
        </w:rPr>
        <w:t>5.</w:t>
      </w:r>
      <w:r>
        <w:rPr>
          <w:rFonts w:hint="eastAsia" w:cs="宋体"/>
          <w:kern w:val="28"/>
        </w:rPr>
        <w:t>单位负责人为同一人或者存在直接控股、管理关系的不同供应商，不得参加同一合同项目下的采购活动；（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4E88C830">
      <w:pPr>
        <w:widowControl/>
        <w:spacing w:line="360" w:lineRule="auto"/>
        <w:ind w:left="420"/>
        <w:rPr>
          <w:kern w:val="28"/>
        </w:rPr>
      </w:pPr>
      <w:r>
        <w:rPr>
          <w:rFonts w:hint="eastAsia" w:ascii="宋体" w:hAnsi="宋体" w:cs="宋体"/>
        </w:rPr>
        <w:t>6.</w:t>
      </w: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5" w:name="_Hlk38352078"/>
      <w:r>
        <w:rPr>
          <w:rFonts w:hint="eastAsia" w:cs="宋体"/>
          <w:kern w:val="28"/>
        </w:rPr>
        <w:t>投标截止日前在“信用中国”网站（</w:t>
      </w:r>
      <w:r>
        <w:rPr>
          <w:kern w:val="28"/>
        </w:rPr>
        <w:t>www.creditchina.gov.cn</w:t>
      </w:r>
      <w:r>
        <w:rPr>
          <w:rFonts w:hint="eastAsia" w:cs="宋体"/>
          <w:kern w:val="28"/>
        </w:rPr>
        <w:t>）查询结果截图</w:t>
      </w:r>
      <w:bookmarkEnd w:id="5"/>
      <w:r>
        <w:rPr>
          <w:rFonts w:hint="eastAsia" w:cs="宋体"/>
          <w:kern w:val="28"/>
        </w:rPr>
        <w:t>作为证明材料，采购人在开标当天查询验证）。</w:t>
      </w:r>
    </w:p>
    <w:p w14:paraId="008590EF">
      <w:pPr>
        <w:widowControl/>
        <w:spacing w:line="360" w:lineRule="auto"/>
        <w:ind w:left="420"/>
        <w:rPr>
          <w:kern w:val="28"/>
        </w:rPr>
      </w:pPr>
      <w:r>
        <w:rPr>
          <w:rFonts w:hint="eastAsia" w:ascii="宋体" w:hAnsi="宋体" w:cs="宋体"/>
        </w:rPr>
        <w:t>7.</w:t>
      </w: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6"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6"/>
      <w:r>
        <w:rPr>
          <w:rFonts w:hint="eastAsia" w:cs="宋体"/>
          <w:kern w:val="28"/>
        </w:rPr>
        <w:t>作为证明材料，采购人在开标当天查询验证）。</w:t>
      </w:r>
    </w:p>
    <w:p w14:paraId="598C32D2">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rPr>
        <w:t>8.本项目不接受联合体投标；</w:t>
      </w:r>
    </w:p>
    <w:p w14:paraId="1E89C5B9">
      <w:pPr>
        <w:pStyle w:val="98"/>
        <w:autoSpaceDE w:val="0"/>
        <w:autoSpaceDN w:val="0"/>
        <w:adjustRightInd w:val="0"/>
        <w:snapToGrid w:val="0"/>
        <w:spacing w:line="440" w:lineRule="exact"/>
        <w:ind w:left="420" w:firstLine="0" w:firstLineChars="0"/>
        <w:rPr>
          <w:rFonts w:ascii="宋体"/>
        </w:rPr>
      </w:pPr>
      <w:r>
        <w:rPr>
          <w:rFonts w:hint="eastAsia" w:ascii="宋体" w:hAnsi="宋体" w:cs="宋体"/>
          <w:lang w:val="zh-CN"/>
        </w:rPr>
        <w:t>八</w:t>
      </w:r>
      <w:r>
        <w:rPr>
          <w:rFonts w:hint="eastAsia" w:ascii="宋体" w:hAnsi="宋体" w:cs="宋体"/>
        </w:rPr>
        <w:t>、</w:t>
      </w:r>
      <w:r>
        <w:rPr>
          <w:rFonts w:hint="eastAsia" w:cs="宋体"/>
          <w:kern w:val="28"/>
        </w:rPr>
        <w:t>符合资格的供应商须在</w:t>
      </w:r>
      <w:r>
        <w:rPr>
          <w:rFonts w:hint="eastAsia"/>
          <w:kern w:val="28"/>
        </w:rPr>
        <w:t>202</w:t>
      </w:r>
      <w:r>
        <w:rPr>
          <w:rFonts w:hint="default"/>
          <w:kern w:val="28"/>
          <w:lang w:val="en-US"/>
        </w:rPr>
        <w:t>5</w:t>
      </w:r>
      <w:r>
        <w:rPr>
          <w:rFonts w:hint="eastAsia" w:cs="宋体"/>
          <w:kern w:val="28"/>
        </w:rPr>
        <w:t>年</w:t>
      </w:r>
      <w:r>
        <w:rPr>
          <w:rFonts w:hint="default"/>
          <w:kern w:val="28"/>
          <w:lang w:val="en-US" w:eastAsia="zh-CN"/>
        </w:rPr>
        <w:t>2</w:t>
      </w:r>
      <w:r>
        <w:rPr>
          <w:rFonts w:hint="eastAsia" w:cs="宋体"/>
          <w:kern w:val="28"/>
        </w:rPr>
        <w:t>月</w:t>
      </w:r>
      <w:r>
        <w:rPr>
          <w:rFonts w:hint="eastAsia" w:cs="宋体"/>
          <w:kern w:val="28"/>
          <w:lang w:val="en-US" w:eastAsia="zh-CN"/>
        </w:rPr>
        <w:t>1</w:t>
      </w:r>
      <w:r>
        <w:rPr>
          <w:rFonts w:hint="default" w:cs="宋体"/>
          <w:kern w:val="28"/>
          <w:lang w:val="en-US" w:eastAsia="zh-CN"/>
        </w:rPr>
        <w:t>7</w:t>
      </w:r>
      <w:r>
        <w:rPr>
          <w:rFonts w:hint="eastAsia" w:cs="宋体"/>
          <w:kern w:val="28"/>
        </w:rPr>
        <w:t>日至</w:t>
      </w:r>
      <w:r>
        <w:rPr>
          <w:rFonts w:hint="eastAsia"/>
          <w:kern w:val="28"/>
        </w:rPr>
        <w:t>202</w:t>
      </w:r>
      <w:r>
        <w:rPr>
          <w:rFonts w:hint="default"/>
          <w:kern w:val="28"/>
          <w:lang w:val="en-US"/>
        </w:rPr>
        <w:t>5</w:t>
      </w:r>
      <w:r>
        <w:rPr>
          <w:rFonts w:hint="eastAsia" w:cs="宋体"/>
          <w:kern w:val="28"/>
        </w:rPr>
        <w:t>年</w:t>
      </w:r>
      <w:r>
        <w:rPr>
          <w:rFonts w:hint="eastAsia"/>
          <w:kern w:val="28"/>
          <w:lang w:val="en-US" w:eastAsia="zh-CN"/>
        </w:rPr>
        <w:t>2</w:t>
      </w:r>
      <w:r>
        <w:rPr>
          <w:rFonts w:hint="eastAsia" w:cs="宋体"/>
          <w:kern w:val="28"/>
        </w:rPr>
        <w:t>月</w:t>
      </w:r>
      <w:r>
        <w:rPr>
          <w:rFonts w:hint="default" w:cs="宋体"/>
          <w:kern w:val="28"/>
          <w:lang w:val="en-US" w:eastAsia="zh-CN"/>
        </w:rPr>
        <w:t>19</w:t>
      </w:r>
      <w:r>
        <w:rPr>
          <w:rFonts w:hint="eastAsia" w:cs="宋体"/>
          <w:kern w:val="28"/>
        </w:rPr>
        <w:t>日</w:t>
      </w:r>
      <w:r>
        <w:rPr>
          <w:rFonts w:hint="eastAsia" w:ascii="宋体" w:hAnsi="宋体" w:cs="宋体"/>
        </w:rPr>
        <w:t>期间（上午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rPr>
        <w:t>1</w:t>
      </w:r>
      <w:r>
        <w:rPr>
          <w:rFonts w:hint="default" w:ascii="宋体" w:hAnsi="宋体" w:cs="宋体"/>
          <w:lang w:val="en-US"/>
        </w:rPr>
        <w:t>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w:t>
      </w:r>
      <w:r>
        <w:rPr>
          <w:rFonts w:hint="eastAsia" w:cs="宋体"/>
          <w:kern w:val="28"/>
        </w:rPr>
        <w:t>（均需加盖公章）进行现场报名。</w:t>
      </w:r>
      <w:r>
        <w:rPr>
          <w:rFonts w:hint="eastAsia" w:ascii="宋体" w:hAnsi="宋体" w:cs="宋体"/>
        </w:rPr>
        <w:t>询价文件及供应商报名表详见：中山市技师学院网站（</w:t>
      </w:r>
      <w:r>
        <w:rPr>
          <w:rFonts w:ascii="宋体" w:hAnsi="宋体" w:cs="宋体"/>
        </w:rPr>
        <w:t>http://www.zsjx.cn</w:t>
      </w:r>
      <w:r>
        <w:rPr>
          <w:rFonts w:hint="eastAsia" w:ascii="宋体" w:hAnsi="宋体" w:cs="宋体"/>
        </w:rPr>
        <w:t>）。</w:t>
      </w:r>
    </w:p>
    <w:p w14:paraId="5A64A417">
      <w:pPr>
        <w:adjustRightInd w:val="0"/>
        <w:snapToGrid w:val="0"/>
        <w:spacing w:line="440" w:lineRule="exact"/>
        <w:ind w:firstLine="441" w:firstLineChars="210"/>
        <w:rPr>
          <w:rFonts w:ascii="宋体" w:hAnsi="宋体"/>
        </w:rPr>
      </w:pPr>
      <w:r>
        <w:rPr>
          <w:rFonts w:hint="eastAsia" w:ascii="宋体" w:hAnsi="宋体"/>
        </w:rPr>
        <w:t>九、投标截止时间：202</w:t>
      </w:r>
      <w:r>
        <w:rPr>
          <w:rFonts w:hint="default" w:ascii="宋体" w:hAnsi="宋体"/>
          <w:lang w:val="en-US"/>
        </w:rPr>
        <w:t>5</w:t>
      </w:r>
      <w:r>
        <w:rPr>
          <w:rFonts w:hint="eastAsia" w:ascii="宋体" w:hAnsi="宋体"/>
        </w:rPr>
        <w:t>年</w:t>
      </w:r>
      <w:r>
        <w:rPr>
          <w:rFonts w:hint="eastAsia" w:ascii="宋体" w:hAnsi="宋体"/>
          <w:lang w:val="en-US" w:eastAsia="zh-CN"/>
        </w:rPr>
        <w:t>2</w:t>
      </w:r>
      <w:r>
        <w:rPr>
          <w:rFonts w:hint="eastAsia" w:ascii="宋体" w:hAnsi="宋体"/>
        </w:rPr>
        <w:t xml:space="preserve">月 </w:t>
      </w:r>
      <w:r>
        <w:rPr>
          <w:rFonts w:hint="default" w:ascii="宋体" w:hAnsi="宋体"/>
          <w:lang w:val="en-US" w:eastAsia="zh-CN"/>
        </w:rPr>
        <w:t>20</w:t>
      </w:r>
      <w:r>
        <w:rPr>
          <w:rFonts w:hint="eastAsia" w:ascii="宋体" w:hAnsi="宋体"/>
        </w:rPr>
        <w:t xml:space="preserve"> 日上午9:00。</w:t>
      </w:r>
    </w:p>
    <w:p w14:paraId="08FACF25">
      <w:pPr>
        <w:adjustRightInd w:val="0"/>
        <w:snapToGrid w:val="0"/>
        <w:spacing w:line="440" w:lineRule="exact"/>
        <w:ind w:firstLine="441" w:firstLineChars="210"/>
        <w:rPr>
          <w:rFonts w:ascii="宋体" w:hAnsi="宋体"/>
        </w:rPr>
      </w:pPr>
      <w:r>
        <w:rPr>
          <w:rFonts w:hint="eastAsia" w:ascii="宋体" w:hAnsi="宋体"/>
        </w:rPr>
        <w:t>十、</w:t>
      </w:r>
      <w:r>
        <w:rPr>
          <w:rFonts w:hint="eastAsia" w:ascii="宋体" w:hAnsi="宋体"/>
          <w:lang w:val="zh-CN"/>
        </w:rPr>
        <w:t>提交</w:t>
      </w:r>
      <w:r>
        <w:rPr>
          <w:rFonts w:hint="eastAsia" w:ascii="宋体" w:hAnsi="宋体"/>
        </w:rPr>
        <w:t>投标文件地点：</w:t>
      </w:r>
      <w:r>
        <w:rPr>
          <w:rFonts w:hint="eastAsia" w:ascii="宋体" w:hAnsi="宋体" w:cs="宋体"/>
        </w:rPr>
        <w:t>中山市黄圃镇祥安北路6号中山市技师学院（北校区）综合楼六楼总务处605室（不接受邮寄方式递交响应文件）递交的响应文件。</w:t>
      </w:r>
    </w:p>
    <w:p w14:paraId="0CAD061F">
      <w:pPr>
        <w:adjustRightInd w:val="0"/>
        <w:snapToGrid w:val="0"/>
        <w:spacing w:line="440" w:lineRule="exact"/>
        <w:ind w:firstLine="441" w:firstLineChars="210"/>
        <w:rPr>
          <w:rFonts w:ascii="宋体" w:hAnsi="宋体"/>
        </w:rPr>
      </w:pPr>
      <w:r>
        <w:rPr>
          <w:rFonts w:hint="eastAsia" w:ascii="宋体" w:hAnsi="宋体"/>
        </w:rPr>
        <w:t>十一、开标时间：202</w:t>
      </w:r>
      <w:r>
        <w:rPr>
          <w:rFonts w:hint="default" w:ascii="宋体" w:hAnsi="宋体"/>
          <w:lang w:val="en-US"/>
        </w:rPr>
        <w:t>5</w:t>
      </w:r>
      <w:r>
        <w:rPr>
          <w:rFonts w:hint="eastAsia" w:ascii="宋体" w:hAnsi="宋体"/>
        </w:rPr>
        <w:t>年</w:t>
      </w:r>
      <w:r>
        <w:rPr>
          <w:rFonts w:hint="eastAsia" w:ascii="宋体" w:hAnsi="宋体"/>
          <w:lang w:val="en-US" w:eastAsia="zh-CN"/>
        </w:rPr>
        <w:t>2</w:t>
      </w:r>
      <w:r>
        <w:rPr>
          <w:rFonts w:hint="eastAsia" w:ascii="宋体" w:hAnsi="宋体"/>
        </w:rPr>
        <w:t xml:space="preserve">月 </w:t>
      </w:r>
      <w:r>
        <w:rPr>
          <w:rFonts w:hint="default" w:ascii="宋体" w:hAnsi="宋体"/>
          <w:lang w:val="en-US" w:eastAsia="zh-CN"/>
        </w:rPr>
        <w:t>20</w:t>
      </w:r>
      <w:r>
        <w:rPr>
          <w:rFonts w:hint="eastAsia" w:ascii="宋体" w:hAnsi="宋体"/>
        </w:rPr>
        <w:t>日上午9:00。</w:t>
      </w:r>
    </w:p>
    <w:p w14:paraId="71FE005A">
      <w:pPr>
        <w:adjustRightInd w:val="0"/>
        <w:snapToGrid w:val="0"/>
        <w:spacing w:line="440" w:lineRule="exact"/>
        <w:ind w:firstLine="441" w:firstLineChars="210"/>
        <w:rPr>
          <w:rFonts w:ascii="宋体" w:hAnsi="宋体"/>
        </w:rPr>
      </w:pPr>
      <w:r>
        <w:rPr>
          <w:rFonts w:hint="eastAsia" w:ascii="宋体" w:hAnsi="宋体"/>
        </w:rPr>
        <w:t>十二、开标地点：</w:t>
      </w:r>
      <w:r>
        <w:rPr>
          <w:rFonts w:hint="eastAsia" w:ascii="宋体" w:hAnsi="宋体" w:cs="宋体"/>
        </w:rPr>
        <w:t>中山市黄圃镇祥安北路6号中山市技师学院（北校区）综合楼6楼总务处会议室。</w:t>
      </w:r>
    </w:p>
    <w:p w14:paraId="3C54D97B">
      <w:pPr>
        <w:adjustRightInd w:val="0"/>
        <w:snapToGrid w:val="0"/>
        <w:spacing w:line="440" w:lineRule="exact"/>
        <w:ind w:firstLine="441" w:firstLineChars="210"/>
        <w:rPr>
          <w:rFonts w:ascii="宋体" w:hAnsi="宋体"/>
        </w:rPr>
      </w:pPr>
      <w:r>
        <w:rPr>
          <w:rFonts w:hint="eastAsia" w:ascii="宋体" w:hAnsi="宋体"/>
        </w:rPr>
        <w:t>十三、本公告期限（3个工作日）自</w:t>
      </w:r>
      <w:r>
        <w:rPr>
          <w:rFonts w:hint="eastAsia"/>
          <w:kern w:val="28"/>
        </w:rPr>
        <w:t>202</w:t>
      </w:r>
      <w:r>
        <w:rPr>
          <w:rFonts w:hint="default"/>
          <w:kern w:val="28"/>
          <w:lang w:val="en-US"/>
        </w:rPr>
        <w:t>5</w:t>
      </w:r>
      <w:r>
        <w:rPr>
          <w:rFonts w:hint="eastAsia" w:cs="宋体"/>
          <w:kern w:val="28"/>
        </w:rPr>
        <w:t>年</w:t>
      </w:r>
      <w:r>
        <w:rPr>
          <w:rFonts w:hint="default"/>
          <w:kern w:val="28"/>
          <w:lang w:val="en-US" w:eastAsia="zh-CN"/>
        </w:rPr>
        <w:t>2</w:t>
      </w:r>
      <w:r>
        <w:rPr>
          <w:rFonts w:hint="eastAsia" w:cs="宋体"/>
          <w:kern w:val="28"/>
        </w:rPr>
        <w:t>月</w:t>
      </w:r>
      <w:r>
        <w:rPr>
          <w:rFonts w:hint="default" w:cs="宋体"/>
          <w:kern w:val="28"/>
          <w:lang w:val="en-US"/>
        </w:rPr>
        <w:t>17</w:t>
      </w:r>
      <w:r>
        <w:rPr>
          <w:rFonts w:hint="eastAsia" w:cs="宋体"/>
          <w:kern w:val="28"/>
        </w:rPr>
        <w:t>日至</w:t>
      </w:r>
      <w:r>
        <w:rPr>
          <w:rFonts w:hint="eastAsia"/>
          <w:kern w:val="28"/>
        </w:rPr>
        <w:t>202</w:t>
      </w:r>
      <w:r>
        <w:rPr>
          <w:rFonts w:hint="default"/>
          <w:kern w:val="28"/>
          <w:lang w:val="en-US"/>
        </w:rPr>
        <w:t>5</w:t>
      </w:r>
      <w:r>
        <w:rPr>
          <w:rFonts w:hint="eastAsia" w:cs="宋体"/>
          <w:kern w:val="28"/>
        </w:rPr>
        <w:t>年</w:t>
      </w:r>
      <w:r>
        <w:rPr>
          <w:rFonts w:hint="eastAsia"/>
          <w:kern w:val="28"/>
          <w:lang w:val="en-US" w:eastAsia="zh-CN"/>
        </w:rPr>
        <w:t>2</w:t>
      </w:r>
      <w:r>
        <w:rPr>
          <w:rFonts w:hint="eastAsia" w:cs="宋体"/>
          <w:kern w:val="28"/>
        </w:rPr>
        <w:t>月</w:t>
      </w:r>
      <w:r>
        <w:rPr>
          <w:rFonts w:hint="default" w:cs="宋体"/>
          <w:kern w:val="28"/>
          <w:lang w:val="en-US" w:eastAsia="zh-CN"/>
        </w:rPr>
        <w:t>19</w:t>
      </w:r>
      <w:r>
        <w:rPr>
          <w:rFonts w:hint="eastAsia" w:cs="宋体"/>
          <w:kern w:val="28"/>
        </w:rPr>
        <w:t>日</w:t>
      </w:r>
      <w:r>
        <w:rPr>
          <w:rFonts w:hint="eastAsia" w:ascii="宋体" w:hAnsi="宋体"/>
        </w:rPr>
        <w:t>止。</w:t>
      </w:r>
    </w:p>
    <w:p w14:paraId="1030E33A">
      <w:pPr>
        <w:adjustRightInd w:val="0"/>
        <w:snapToGrid w:val="0"/>
        <w:spacing w:line="440" w:lineRule="exact"/>
        <w:ind w:firstLine="420" w:firstLineChars="200"/>
        <w:rPr>
          <w:rFonts w:ascii="宋体" w:hAnsi="宋体"/>
        </w:rPr>
      </w:pPr>
      <w:r>
        <w:rPr>
          <w:rFonts w:hint="eastAsia" w:ascii="宋体" w:hAnsi="宋体"/>
        </w:rPr>
        <w:t>十四、联系事项</w:t>
      </w:r>
    </w:p>
    <w:p w14:paraId="19EA8DAE">
      <w:pPr>
        <w:adjustRightInd w:val="0"/>
        <w:snapToGrid w:val="0"/>
        <w:spacing w:line="440" w:lineRule="exact"/>
        <w:ind w:firstLine="945" w:firstLineChars="450"/>
        <w:rPr>
          <w:rFonts w:ascii="宋体" w:hAnsi="宋体"/>
        </w:rPr>
      </w:pPr>
      <w:r>
        <w:rPr>
          <w:rFonts w:hint="eastAsia" w:ascii="宋体" w:hAnsi="宋体"/>
        </w:rPr>
        <w:t xml:space="preserve">采购人：中山市技师学院 </w:t>
      </w:r>
    </w:p>
    <w:p w14:paraId="4ECBE4FD">
      <w:pPr>
        <w:adjustRightInd w:val="0"/>
        <w:snapToGrid w:val="0"/>
        <w:spacing w:line="440" w:lineRule="exact"/>
        <w:ind w:firstLine="945" w:firstLineChars="450"/>
        <w:rPr>
          <w:rFonts w:ascii="宋体" w:hAnsi="宋体"/>
        </w:rPr>
      </w:pPr>
      <w:r>
        <w:rPr>
          <w:rFonts w:hint="eastAsia" w:ascii="宋体" w:hAnsi="宋体"/>
        </w:rPr>
        <w:t>联系地址：</w:t>
      </w:r>
      <w:r>
        <w:rPr>
          <w:rFonts w:hint="eastAsia" w:ascii="宋体" w:hAnsi="宋体" w:cs="宋体"/>
        </w:rPr>
        <w:t>中山市黄圃镇祥安北路6号</w:t>
      </w:r>
    </w:p>
    <w:p w14:paraId="5AAE78BD">
      <w:pPr>
        <w:adjustRightInd w:val="0"/>
        <w:snapToGrid w:val="0"/>
        <w:spacing w:line="440" w:lineRule="exact"/>
        <w:ind w:firstLine="945" w:firstLineChars="450"/>
        <w:rPr>
          <w:rFonts w:ascii="宋体" w:hAnsi="宋体"/>
        </w:rPr>
      </w:pPr>
      <w:r>
        <w:rPr>
          <w:rFonts w:hint="eastAsia" w:ascii="宋体" w:hAnsi="宋体"/>
        </w:rPr>
        <w:t>联系人：杨老师，联系电话：</w:t>
      </w:r>
      <w:r>
        <w:rPr>
          <w:rFonts w:hint="eastAsia" w:ascii="宋体"/>
        </w:rPr>
        <w:t>0760-23503636</w:t>
      </w:r>
    </w:p>
    <w:p w14:paraId="51356109">
      <w:pPr>
        <w:spacing w:line="440" w:lineRule="exact"/>
        <w:ind w:right="420" w:firstLine="945" w:firstLineChars="450"/>
        <w:rPr>
          <w:rFonts w:ascii="宋体" w:hAnsi="宋体"/>
        </w:rPr>
      </w:pPr>
      <w:r>
        <w:rPr>
          <w:rFonts w:hint="eastAsia" w:ascii="宋体" w:hAnsi="宋体"/>
        </w:rPr>
        <w:t>传真：</w:t>
      </w:r>
      <w:r>
        <w:rPr>
          <w:rFonts w:hint="eastAsia" w:ascii="宋体"/>
        </w:rPr>
        <w:t>0760-23503636</w:t>
      </w:r>
      <w:r>
        <w:rPr>
          <w:rFonts w:hint="eastAsia" w:ascii="宋体" w:hAnsi="宋体"/>
        </w:rPr>
        <w:t>，邮编：528400。</w:t>
      </w:r>
    </w:p>
    <w:p w14:paraId="14F54564">
      <w:pPr>
        <w:spacing w:line="440" w:lineRule="exact"/>
        <w:ind w:right="420" w:firstLine="945" w:firstLineChars="450"/>
        <w:jc w:val="right"/>
      </w:pPr>
      <w:r>
        <w:t>发布人：</w:t>
      </w:r>
      <w:r>
        <w:rPr>
          <w:rFonts w:hint="eastAsia"/>
        </w:rPr>
        <w:t>中山市技师学院</w:t>
      </w:r>
    </w:p>
    <w:p w14:paraId="48DC8B63">
      <w:pPr>
        <w:spacing w:line="440" w:lineRule="exact"/>
        <w:ind w:right="420" w:firstLine="945" w:firstLineChars="450"/>
        <w:jc w:val="right"/>
      </w:pPr>
      <w:r>
        <w:t>发布时间：</w:t>
      </w:r>
      <w:r>
        <w:rPr>
          <w:rFonts w:hint="eastAsia"/>
        </w:rPr>
        <w:t>202</w:t>
      </w:r>
      <w:r>
        <w:rPr>
          <w:rFonts w:hint="default"/>
          <w:lang w:val="en-US"/>
        </w:rPr>
        <w:t>5</w:t>
      </w:r>
      <w:r>
        <w:t>年</w:t>
      </w:r>
      <w:r>
        <w:rPr>
          <w:rFonts w:hint="default"/>
          <w:lang w:val="en-US"/>
        </w:rPr>
        <w:t>2</w:t>
      </w:r>
      <w:r>
        <w:t>月</w:t>
      </w:r>
      <w:r>
        <w:rPr>
          <w:rFonts w:hint="default"/>
          <w:lang w:val="en-US"/>
        </w:rPr>
        <w:t>17</w:t>
      </w:r>
      <w:r>
        <w:t>日</w:t>
      </w:r>
    </w:p>
    <w:p w14:paraId="5B1C4730">
      <w:pPr>
        <w:spacing w:line="440" w:lineRule="exact"/>
        <w:ind w:right="210"/>
        <w:jc w:val="right"/>
      </w:pPr>
    </w:p>
    <w:p w14:paraId="58D4A817">
      <w:pPr>
        <w:spacing w:line="460" w:lineRule="exact"/>
        <w:ind w:firstLine="630" w:firstLineChars="300"/>
        <w:rPr>
          <w:rFonts w:ascii="宋体" w:hAnsi="宋体" w:cs="宋体"/>
        </w:rPr>
      </w:pPr>
    </w:p>
    <w:p w14:paraId="121B1053">
      <w:pPr>
        <w:pStyle w:val="2"/>
        <w:ind w:firstLine="0" w:firstLineChars="0"/>
      </w:pPr>
    </w:p>
    <w:p w14:paraId="743A136A">
      <w:pPr>
        <w:spacing w:line="360" w:lineRule="auto"/>
        <w:jc w:val="center"/>
        <w:rPr>
          <w:rFonts w:ascii="黑体" w:hAnsi="黑体" w:eastAsia="黑体" w:cs="黑体"/>
          <w:sz w:val="32"/>
          <w:szCs w:val="32"/>
        </w:rPr>
      </w:pPr>
      <w:bookmarkStart w:id="7" w:name="_Toc23927923"/>
      <w:r>
        <w:rPr>
          <w:rFonts w:hint="eastAsia" w:ascii="黑体" w:hAnsi="黑体" w:eastAsia="黑体" w:cs="黑体"/>
          <w:sz w:val="32"/>
          <w:szCs w:val="32"/>
        </w:rPr>
        <w:t>第二章　用户需求书</w:t>
      </w:r>
    </w:p>
    <w:p w14:paraId="3A59B246">
      <w:pPr>
        <w:pStyle w:val="98"/>
        <w:numPr>
          <w:ilvl w:val="0"/>
          <w:numId w:val="2"/>
        </w:numPr>
        <w:tabs>
          <w:tab w:val="left" w:pos="720"/>
        </w:tabs>
        <w:ind w:firstLineChars="0"/>
        <w:outlineLvl w:val="1"/>
        <w:rPr>
          <w:rFonts w:ascii="宋体" w:hAnsi="宋体"/>
          <w:b/>
          <w:color w:val="000000"/>
          <w:sz w:val="28"/>
          <w:szCs w:val="28"/>
        </w:rPr>
      </w:pPr>
      <w:r>
        <w:rPr>
          <w:rFonts w:hint="eastAsia" w:ascii="宋体" w:hAnsi="宋体"/>
          <w:b/>
          <w:color w:val="000000"/>
          <w:sz w:val="28"/>
          <w:szCs w:val="28"/>
        </w:rPr>
        <w:t>项目概述</w:t>
      </w:r>
    </w:p>
    <w:p w14:paraId="4DDDEBA9">
      <w:pPr>
        <w:snapToGrid w:val="0"/>
        <w:spacing w:line="360" w:lineRule="auto"/>
        <w:ind w:left="601" w:leftChars="286" w:firstLine="420" w:firstLineChars="200"/>
        <w:rPr>
          <w:rFonts w:ascii="宋体" w:hAnsi="宋体"/>
          <w:color w:val="000000"/>
        </w:rPr>
      </w:pPr>
      <w:r>
        <w:rPr>
          <w:rFonts w:hint="eastAsia" w:ascii="宋体" w:hAnsi="宋体"/>
          <w:color w:val="000000"/>
        </w:rPr>
        <w:t>中山市技师学院东校区位于中山市东区，北校区位于中山市黄圃镇，两校区相距较远。为解决教职工上、下班的交通服务问题，向正规车辆租赁公司租用45座中巴一台。</w:t>
      </w:r>
    </w:p>
    <w:p w14:paraId="0DC15355">
      <w:pPr>
        <w:snapToGrid w:val="0"/>
        <w:spacing w:line="360" w:lineRule="auto"/>
        <w:ind w:left="210" w:leftChars="100" w:firstLine="420" w:firstLineChars="200"/>
        <w:rPr>
          <w:rFonts w:ascii="宋体" w:hAnsi="宋体"/>
          <w:color w:val="000000"/>
        </w:rPr>
      </w:pPr>
      <w:r>
        <w:rPr>
          <w:rFonts w:hint="eastAsia" w:ascii="宋体" w:hAnsi="宋体"/>
          <w:color w:val="000000"/>
        </w:rPr>
        <w:t>1、本次采购为</w:t>
      </w:r>
      <w:r>
        <w:rPr>
          <w:rFonts w:hint="eastAsia"/>
          <w:kern w:val="28"/>
        </w:rPr>
        <w:t>202</w:t>
      </w:r>
      <w:r>
        <w:rPr>
          <w:rFonts w:hint="default"/>
          <w:kern w:val="28"/>
          <w:lang w:val="en-US"/>
        </w:rPr>
        <w:t>5</w:t>
      </w:r>
      <w:r>
        <w:rPr>
          <w:rFonts w:hint="eastAsia"/>
          <w:kern w:val="28"/>
        </w:rPr>
        <w:t>年两校区往返专车租赁服务</w:t>
      </w:r>
      <w:r>
        <w:rPr>
          <w:rFonts w:hint="eastAsia" w:ascii="宋体" w:hAnsi="宋体"/>
          <w:color w:val="000000"/>
        </w:rPr>
        <w:t>。</w:t>
      </w:r>
    </w:p>
    <w:p w14:paraId="2B1347B9">
      <w:pPr>
        <w:snapToGrid w:val="0"/>
        <w:spacing w:line="360" w:lineRule="auto"/>
        <w:ind w:left="210" w:leftChars="100" w:firstLine="420" w:firstLineChars="200"/>
        <w:rPr>
          <w:rFonts w:ascii="宋体" w:hAnsi="宋体"/>
          <w:color w:val="000000"/>
        </w:rPr>
      </w:pPr>
      <w:r>
        <w:rPr>
          <w:rFonts w:hint="eastAsia" w:ascii="宋体" w:hAnsi="宋体"/>
          <w:color w:val="000000"/>
        </w:rPr>
        <w:t>2、采购人有权在签订合同时对项目方案作适当修改调整或对服务数量作适量增加或减少。</w:t>
      </w:r>
    </w:p>
    <w:p w14:paraId="2F8348F6">
      <w:pPr>
        <w:snapToGrid w:val="0"/>
        <w:spacing w:line="360" w:lineRule="auto"/>
        <w:ind w:left="210" w:leftChars="100" w:firstLine="420" w:firstLineChars="200"/>
        <w:rPr>
          <w:rFonts w:ascii="宋体" w:hAnsi="宋体"/>
          <w:color w:val="000000"/>
        </w:rPr>
      </w:pPr>
      <w:r>
        <w:rPr>
          <w:rFonts w:hint="eastAsia" w:ascii="宋体" w:hAnsi="宋体"/>
          <w:color w:val="000000"/>
        </w:rPr>
        <w:t>3、本次采购确定</w:t>
      </w:r>
      <w:r>
        <w:rPr>
          <w:rFonts w:ascii="宋体" w:hAnsi="宋体"/>
          <w:color w:val="000000"/>
        </w:rPr>
        <w:t>1</w:t>
      </w:r>
      <w:r>
        <w:rPr>
          <w:rFonts w:hint="eastAsia" w:ascii="宋体" w:hAnsi="宋体"/>
          <w:color w:val="000000"/>
        </w:rPr>
        <w:t>家合格供应商作为</w:t>
      </w:r>
      <w:r>
        <w:rPr>
          <w:rFonts w:hint="eastAsia"/>
          <w:kern w:val="28"/>
        </w:rPr>
        <w:t>202</w:t>
      </w:r>
      <w:r>
        <w:rPr>
          <w:rFonts w:hint="default"/>
          <w:kern w:val="28"/>
          <w:lang w:val="en-US"/>
        </w:rPr>
        <w:t>5</w:t>
      </w:r>
      <w:r>
        <w:rPr>
          <w:rFonts w:hint="eastAsia"/>
          <w:kern w:val="28"/>
        </w:rPr>
        <w:t>年两校区往返专车租赁服务商</w:t>
      </w:r>
      <w:r>
        <w:rPr>
          <w:rFonts w:hint="eastAsia" w:ascii="宋体" w:hAnsi="宋体"/>
          <w:color w:val="000000"/>
        </w:rPr>
        <w:t>。</w:t>
      </w:r>
    </w:p>
    <w:p w14:paraId="2AE09E0E">
      <w:pPr>
        <w:snapToGrid w:val="0"/>
        <w:spacing w:line="360" w:lineRule="auto"/>
        <w:ind w:left="630" w:leftChars="300"/>
        <w:rPr>
          <w:rFonts w:ascii="宋体" w:hAnsi="宋体"/>
          <w:color w:val="000000"/>
        </w:rPr>
      </w:pPr>
      <w:r>
        <w:rPr>
          <w:rFonts w:hint="eastAsia" w:ascii="宋体" w:hAnsi="宋体"/>
          <w:color w:val="000000"/>
        </w:rPr>
        <w:t>4、中标供应商按《</w:t>
      </w:r>
      <w:r>
        <w:rPr>
          <w:rFonts w:hint="eastAsia"/>
          <w:kern w:val="28"/>
        </w:rPr>
        <w:t>中山市技师学院202</w:t>
      </w:r>
      <w:r>
        <w:rPr>
          <w:rFonts w:hint="default"/>
          <w:kern w:val="28"/>
          <w:lang w:val="en-US"/>
        </w:rPr>
        <w:t>5</w:t>
      </w:r>
      <w:r>
        <w:rPr>
          <w:rFonts w:hint="eastAsia"/>
          <w:kern w:val="28"/>
        </w:rPr>
        <w:t>年两校区往返专车租赁服务采购项目</w:t>
      </w:r>
      <w:r>
        <w:rPr>
          <w:rFonts w:hint="eastAsia" w:ascii="宋体" w:hAnsi="宋体"/>
          <w:color w:val="000000"/>
        </w:rPr>
        <w:t>》中的服务标准进行服务，合同期间，当中标供应商服务质量未达到合同要求时，采购人有权终止合同。</w:t>
      </w:r>
    </w:p>
    <w:tbl>
      <w:tblPr>
        <w:tblStyle w:val="35"/>
        <w:tblW w:w="8140" w:type="dxa"/>
        <w:tblInd w:w="4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380"/>
        <w:gridCol w:w="685"/>
        <w:gridCol w:w="1808"/>
        <w:gridCol w:w="1257"/>
        <w:gridCol w:w="1376"/>
      </w:tblGrid>
      <w:tr w14:paraId="7D514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34" w:type="dxa"/>
            <w:tcBorders>
              <w:top w:val="single" w:color="auto" w:sz="12" w:space="0"/>
              <w:bottom w:val="double" w:color="auto" w:sz="4" w:space="0"/>
            </w:tcBorders>
            <w:shd w:val="clear" w:color="auto" w:fill="EEECE1"/>
            <w:vAlign w:val="center"/>
          </w:tcPr>
          <w:p w14:paraId="5EDE256B">
            <w:pPr>
              <w:jc w:val="center"/>
              <w:rPr>
                <w:rFonts w:ascii="宋体"/>
                <w:b/>
                <w:color w:val="000000"/>
              </w:rPr>
            </w:pPr>
            <w:r>
              <w:rPr>
                <w:rFonts w:hint="eastAsia" w:ascii="宋体"/>
                <w:b/>
                <w:color w:val="000000"/>
              </w:rPr>
              <w:t>序号</w:t>
            </w:r>
          </w:p>
        </w:tc>
        <w:tc>
          <w:tcPr>
            <w:tcW w:w="2380" w:type="dxa"/>
            <w:tcBorders>
              <w:top w:val="single" w:color="auto" w:sz="12" w:space="0"/>
              <w:bottom w:val="double" w:color="auto" w:sz="4" w:space="0"/>
            </w:tcBorders>
            <w:shd w:val="clear" w:color="auto" w:fill="EEECE1"/>
            <w:vAlign w:val="center"/>
          </w:tcPr>
          <w:p w14:paraId="4386BB46">
            <w:pPr>
              <w:jc w:val="center"/>
              <w:rPr>
                <w:rFonts w:ascii="宋体"/>
                <w:b/>
                <w:color w:val="000000"/>
              </w:rPr>
            </w:pPr>
            <w:r>
              <w:rPr>
                <w:rFonts w:hint="eastAsia" w:ascii="宋体"/>
                <w:b/>
                <w:color w:val="000000"/>
              </w:rPr>
              <w:t>采购内容</w:t>
            </w:r>
          </w:p>
        </w:tc>
        <w:tc>
          <w:tcPr>
            <w:tcW w:w="685" w:type="dxa"/>
            <w:tcBorders>
              <w:top w:val="single" w:color="auto" w:sz="12" w:space="0"/>
              <w:bottom w:val="double" w:color="auto" w:sz="4" w:space="0"/>
            </w:tcBorders>
            <w:shd w:val="clear" w:color="auto" w:fill="EEECE1"/>
            <w:vAlign w:val="center"/>
          </w:tcPr>
          <w:p w14:paraId="1B97AA6B">
            <w:pPr>
              <w:jc w:val="center"/>
              <w:rPr>
                <w:rFonts w:ascii="宋体"/>
                <w:b/>
                <w:color w:val="000000"/>
              </w:rPr>
            </w:pPr>
            <w:r>
              <w:rPr>
                <w:rFonts w:hint="eastAsia" w:ascii="宋体"/>
                <w:b/>
                <w:color w:val="000000"/>
              </w:rPr>
              <w:t>数量</w:t>
            </w:r>
          </w:p>
        </w:tc>
        <w:tc>
          <w:tcPr>
            <w:tcW w:w="1808" w:type="dxa"/>
            <w:tcBorders>
              <w:top w:val="single" w:color="auto" w:sz="12" w:space="0"/>
              <w:bottom w:val="double" w:color="auto" w:sz="4" w:space="0"/>
            </w:tcBorders>
            <w:shd w:val="clear" w:color="auto" w:fill="EEECE1"/>
            <w:vAlign w:val="center"/>
          </w:tcPr>
          <w:p w14:paraId="28F3F38B">
            <w:pPr>
              <w:jc w:val="center"/>
              <w:rPr>
                <w:rFonts w:ascii="宋体"/>
                <w:b/>
                <w:color w:val="000000"/>
              </w:rPr>
            </w:pPr>
            <w:r>
              <w:rPr>
                <w:rFonts w:hint="eastAsia" w:ascii="宋体"/>
                <w:b/>
                <w:color w:val="000000"/>
              </w:rPr>
              <w:t>交货期</w:t>
            </w:r>
          </w:p>
        </w:tc>
        <w:tc>
          <w:tcPr>
            <w:tcW w:w="1257" w:type="dxa"/>
            <w:tcBorders>
              <w:top w:val="single" w:color="auto" w:sz="12" w:space="0"/>
              <w:bottom w:val="double" w:color="auto" w:sz="4" w:space="0"/>
            </w:tcBorders>
            <w:shd w:val="clear" w:color="auto" w:fill="EEECE1"/>
          </w:tcPr>
          <w:p w14:paraId="6D91EDFA">
            <w:pPr>
              <w:jc w:val="center"/>
              <w:rPr>
                <w:rFonts w:ascii="宋体"/>
                <w:b/>
                <w:color w:val="000000"/>
              </w:rPr>
            </w:pPr>
            <w:r>
              <w:rPr>
                <w:rFonts w:hint="eastAsia" w:ascii="宋体"/>
                <w:b/>
                <w:color w:val="000000"/>
              </w:rPr>
              <w:t>预算</w:t>
            </w:r>
          </w:p>
          <w:p w14:paraId="3857EB82">
            <w:pPr>
              <w:jc w:val="center"/>
              <w:rPr>
                <w:rFonts w:ascii="宋体"/>
                <w:b/>
                <w:color w:val="000000"/>
                <w:highlight w:val="green"/>
              </w:rPr>
            </w:pPr>
            <w:r>
              <w:rPr>
                <w:rFonts w:hint="eastAsia" w:ascii="宋体"/>
                <w:b/>
                <w:color w:val="000000"/>
              </w:rPr>
              <w:t>单价</w:t>
            </w:r>
          </w:p>
        </w:tc>
        <w:tc>
          <w:tcPr>
            <w:tcW w:w="1376" w:type="dxa"/>
            <w:tcBorders>
              <w:top w:val="single" w:color="auto" w:sz="12" w:space="0"/>
              <w:bottom w:val="double" w:color="auto" w:sz="4" w:space="0"/>
            </w:tcBorders>
            <w:shd w:val="clear" w:color="auto" w:fill="EEECE1"/>
            <w:vAlign w:val="center"/>
          </w:tcPr>
          <w:p w14:paraId="12D863A0">
            <w:pPr>
              <w:jc w:val="center"/>
              <w:rPr>
                <w:rFonts w:ascii="宋体"/>
                <w:b/>
                <w:color w:val="000000"/>
                <w:highlight w:val="green"/>
              </w:rPr>
            </w:pPr>
            <w:r>
              <w:rPr>
                <w:rFonts w:hint="eastAsia" w:ascii="宋体"/>
                <w:b/>
                <w:color w:val="000000"/>
              </w:rPr>
              <w:t>预算金额</w:t>
            </w:r>
          </w:p>
        </w:tc>
      </w:tr>
      <w:tr w14:paraId="0F4D0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34" w:type="dxa"/>
            <w:tcBorders>
              <w:top w:val="double" w:color="auto" w:sz="4" w:space="0"/>
              <w:bottom w:val="single" w:color="auto" w:sz="4" w:space="0"/>
            </w:tcBorders>
            <w:vAlign w:val="center"/>
          </w:tcPr>
          <w:p w14:paraId="723147DE">
            <w:pPr>
              <w:jc w:val="center"/>
              <w:rPr>
                <w:rFonts w:ascii="宋体"/>
                <w:bCs/>
                <w:color w:val="000000"/>
              </w:rPr>
            </w:pPr>
            <w:r>
              <w:rPr>
                <w:rFonts w:hint="eastAsia" w:ascii="宋体"/>
                <w:bCs/>
                <w:color w:val="000000"/>
              </w:rPr>
              <w:t>1</w:t>
            </w:r>
          </w:p>
        </w:tc>
        <w:tc>
          <w:tcPr>
            <w:tcW w:w="2380" w:type="dxa"/>
            <w:tcBorders>
              <w:bottom w:val="single" w:color="auto" w:sz="4" w:space="0"/>
            </w:tcBorders>
            <w:vAlign w:val="center"/>
          </w:tcPr>
          <w:p w14:paraId="1E4DE5AE">
            <w:pPr>
              <w:jc w:val="center"/>
              <w:rPr>
                <w:rFonts w:ascii="宋体"/>
                <w:bCs/>
                <w:color w:val="000000"/>
              </w:rPr>
            </w:pPr>
            <w:r>
              <w:rPr>
                <w:rFonts w:hint="eastAsia"/>
                <w:kern w:val="28"/>
              </w:rPr>
              <w:t>中山市技师学院202</w:t>
            </w:r>
            <w:r>
              <w:rPr>
                <w:rFonts w:hint="default"/>
                <w:kern w:val="28"/>
                <w:lang w:val="en-US"/>
              </w:rPr>
              <w:t>5</w:t>
            </w:r>
            <w:r>
              <w:rPr>
                <w:rFonts w:hint="eastAsia"/>
                <w:kern w:val="28"/>
              </w:rPr>
              <w:t>年两校区往返专车租赁服务采购项目</w:t>
            </w:r>
          </w:p>
        </w:tc>
        <w:tc>
          <w:tcPr>
            <w:tcW w:w="685" w:type="dxa"/>
            <w:tcBorders>
              <w:top w:val="double" w:color="auto" w:sz="4" w:space="0"/>
              <w:bottom w:val="single" w:color="auto" w:sz="4" w:space="0"/>
            </w:tcBorders>
            <w:vAlign w:val="center"/>
          </w:tcPr>
          <w:p w14:paraId="52473CE3">
            <w:pPr>
              <w:jc w:val="center"/>
              <w:rPr>
                <w:rFonts w:ascii="宋体"/>
                <w:bCs/>
                <w:color w:val="000000"/>
              </w:rPr>
            </w:pPr>
            <w:r>
              <w:rPr>
                <w:rFonts w:hint="default" w:ascii="宋体"/>
                <w:bCs/>
                <w:color w:val="000000"/>
                <w:lang w:val="en-US"/>
              </w:rPr>
              <w:t>203</w:t>
            </w:r>
            <w:r>
              <w:rPr>
                <w:rFonts w:hint="eastAsia" w:ascii="宋体"/>
                <w:bCs/>
                <w:color w:val="000000"/>
              </w:rPr>
              <w:t>天</w:t>
            </w:r>
          </w:p>
        </w:tc>
        <w:tc>
          <w:tcPr>
            <w:tcW w:w="1808" w:type="dxa"/>
            <w:tcBorders>
              <w:top w:val="double" w:color="auto" w:sz="4" w:space="0"/>
              <w:bottom w:val="single" w:color="auto" w:sz="4" w:space="0"/>
            </w:tcBorders>
            <w:vAlign w:val="center"/>
          </w:tcPr>
          <w:p w14:paraId="1CCA6378">
            <w:pPr>
              <w:pStyle w:val="110"/>
              <w:spacing w:before="0" w:after="0" w:line="240" w:lineRule="auto"/>
              <w:ind w:firstLine="120"/>
              <w:rPr>
                <w:rFonts w:ascii="宋体" w:hAnsi="宋体"/>
                <w:color w:val="000000"/>
                <w:spacing w:val="0"/>
                <w:kern w:val="2"/>
                <w:sz w:val="21"/>
                <w:szCs w:val="21"/>
              </w:rPr>
            </w:pPr>
            <w:r>
              <w:rPr>
                <w:rFonts w:hint="eastAsia" w:ascii="宋体" w:hAnsi="宋体"/>
                <w:color w:val="000000"/>
                <w:spacing w:val="0"/>
                <w:kern w:val="2"/>
                <w:sz w:val="21"/>
                <w:szCs w:val="21"/>
              </w:rPr>
              <w:t>签订合同后，在接到采购人的服务需求通知后，按时完成。</w:t>
            </w:r>
          </w:p>
        </w:tc>
        <w:tc>
          <w:tcPr>
            <w:tcW w:w="1257" w:type="dxa"/>
            <w:tcBorders>
              <w:top w:val="double" w:color="auto" w:sz="4" w:space="0"/>
              <w:bottom w:val="single" w:color="auto" w:sz="4" w:space="0"/>
            </w:tcBorders>
            <w:vAlign w:val="center"/>
          </w:tcPr>
          <w:p w14:paraId="5AD23B62">
            <w:pPr>
              <w:pStyle w:val="110"/>
              <w:spacing w:before="0" w:after="0" w:line="240" w:lineRule="auto"/>
              <w:rPr>
                <w:rFonts w:ascii="宋体" w:hAnsi="宋体"/>
                <w:color w:val="000000"/>
                <w:spacing w:val="0"/>
                <w:kern w:val="2"/>
                <w:sz w:val="21"/>
                <w:szCs w:val="21"/>
              </w:rPr>
            </w:pPr>
            <w:r>
              <w:rPr>
                <w:rFonts w:hint="eastAsia" w:ascii="宋体" w:hAnsi="宋体"/>
                <w:color w:val="000000"/>
                <w:spacing w:val="0"/>
                <w:kern w:val="2"/>
                <w:sz w:val="21"/>
                <w:szCs w:val="21"/>
                <w:lang w:val="en-US" w:eastAsia="zh-CN"/>
              </w:rPr>
              <w:t>约</w:t>
            </w:r>
            <w:r>
              <w:rPr>
                <w:rFonts w:hint="default" w:ascii="宋体" w:hAnsi="宋体"/>
                <w:color w:val="000000"/>
                <w:spacing w:val="0"/>
                <w:kern w:val="2"/>
                <w:sz w:val="21"/>
                <w:szCs w:val="21"/>
                <w:lang w:val="en-US"/>
              </w:rPr>
              <w:t>800</w:t>
            </w:r>
            <w:r>
              <w:rPr>
                <w:rFonts w:hint="eastAsia" w:ascii="宋体" w:hAnsi="宋体"/>
                <w:color w:val="000000"/>
                <w:spacing w:val="0"/>
                <w:kern w:val="2"/>
                <w:sz w:val="21"/>
                <w:szCs w:val="21"/>
              </w:rPr>
              <w:t>元/天</w:t>
            </w:r>
          </w:p>
        </w:tc>
        <w:tc>
          <w:tcPr>
            <w:tcW w:w="1376" w:type="dxa"/>
            <w:tcBorders>
              <w:top w:val="double" w:color="auto" w:sz="4" w:space="0"/>
              <w:bottom w:val="single" w:color="auto" w:sz="4" w:space="0"/>
            </w:tcBorders>
            <w:vAlign w:val="center"/>
          </w:tcPr>
          <w:p w14:paraId="14757E79">
            <w:pPr>
              <w:pStyle w:val="110"/>
              <w:spacing w:before="0" w:after="0" w:line="240" w:lineRule="auto"/>
              <w:rPr>
                <w:rFonts w:ascii="宋体" w:hAnsi="宋体"/>
                <w:color w:val="000000"/>
                <w:spacing w:val="0"/>
                <w:kern w:val="2"/>
                <w:sz w:val="21"/>
                <w:szCs w:val="21"/>
              </w:rPr>
            </w:pPr>
            <w:r>
              <w:rPr>
                <w:rFonts w:hint="eastAsia" w:ascii="宋体" w:hAnsi="宋体"/>
                <w:color w:val="000000"/>
                <w:spacing w:val="0"/>
                <w:kern w:val="2"/>
                <w:sz w:val="21"/>
                <w:szCs w:val="21"/>
              </w:rPr>
              <w:t>人民币</w:t>
            </w:r>
            <w:r>
              <w:rPr>
                <w:rFonts w:hint="eastAsia" w:ascii="宋体" w:hAnsi="宋体"/>
                <w:color w:val="000000"/>
                <w:spacing w:val="0"/>
                <w:kern w:val="2"/>
                <w:sz w:val="21"/>
                <w:szCs w:val="21"/>
                <w:u w:val="single"/>
              </w:rPr>
              <w:t xml:space="preserve"> </w:t>
            </w:r>
            <w:r>
              <w:rPr>
                <w:rFonts w:hint="eastAsia" w:ascii="宋体" w:hAnsi="宋体"/>
                <w:color w:val="000000"/>
                <w:spacing w:val="0"/>
                <w:kern w:val="2"/>
                <w:sz w:val="21"/>
                <w:szCs w:val="21"/>
                <w:u w:val="single"/>
                <w:lang w:val="en-US" w:eastAsia="zh-CN"/>
              </w:rPr>
              <w:t>约</w:t>
            </w:r>
            <w:r>
              <w:rPr>
                <w:rFonts w:hint="default" w:ascii="宋体" w:hAnsi="宋体"/>
                <w:color w:val="000000"/>
                <w:spacing w:val="0"/>
                <w:kern w:val="2"/>
                <w:sz w:val="21"/>
                <w:szCs w:val="21"/>
                <w:u w:val="single"/>
                <w:lang w:val="en-US"/>
              </w:rPr>
              <w:t>16.3</w:t>
            </w:r>
            <w:r>
              <w:rPr>
                <w:rFonts w:hint="eastAsia" w:ascii="宋体" w:hAnsi="宋体"/>
                <w:color w:val="000000"/>
                <w:spacing w:val="0"/>
                <w:kern w:val="2"/>
                <w:sz w:val="21"/>
                <w:szCs w:val="21"/>
                <w:u w:val="single"/>
              </w:rPr>
              <w:t>万</w:t>
            </w:r>
            <w:r>
              <w:rPr>
                <w:rFonts w:hint="eastAsia" w:ascii="宋体" w:hAnsi="宋体"/>
                <w:color w:val="000000"/>
                <w:spacing w:val="0"/>
                <w:kern w:val="2"/>
                <w:sz w:val="21"/>
                <w:szCs w:val="21"/>
              </w:rPr>
              <w:t>元</w:t>
            </w:r>
          </w:p>
        </w:tc>
      </w:tr>
    </w:tbl>
    <w:p w14:paraId="1E8FB905">
      <w:pPr>
        <w:snapToGrid w:val="0"/>
        <w:spacing w:line="360" w:lineRule="auto"/>
        <w:rPr>
          <w:rFonts w:ascii="宋体" w:hAnsi="宋体"/>
          <w:color w:val="000000"/>
        </w:rPr>
      </w:pPr>
    </w:p>
    <w:p w14:paraId="514AEB01">
      <w:pPr>
        <w:pStyle w:val="98"/>
        <w:numPr>
          <w:ilvl w:val="0"/>
          <w:numId w:val="2"/>
        </w:numPr>
        <w:tabs>
          <w:tab w:val="left" w:pos="720"/>
        </w:tabs>
        <w:ind w:firstLineChars="0"/>
        <w:outlineLvl w:val="1"/>
        <w:rPr>
          <w:rFonts w:ascii="宋体" w:hAnsi="宋体"/>
          <w:b/>
          <w:color w:val="000000"/>
          <w:sz w:val="28"/>
          <w:szCs w:val="28"/>
        </w:rPr>
      </w:pPr>
      <w:r>
        <w:rPr>
          <w:rFonts w:hint="eastAsia" w:ascii="宋体" w:hAnsi="宋体"/>
          <w:b/>
          <w:color w:val="000000"/>
          <w:sz w:val="28"/>
          <w:szCs w:val="28"/>
        </w:rPr>
        <w:t>车辆要求：</w:t>
      </w:r>
    </w:p>
    <w:p w14:paraId="22EC4A7C">
      <w:pPr>
        <w:snapToGrid w:val="0"/>
        <w:spacing w:line="360" w:lineRule="auto"/>
        <w:ind w:left="210" w:leftChars="100" w:firstLine="420" w:firstLineChars="200"/>
        <w:rPr>
          <w:rFonts w:ascii="宋体" w:hAnsi="宋体"/>
          <w:color w:val="000000"/>
        </w:rPr>
      </w:pPr>
      <w:r>
        <w:rPr>
          <w:rFonts w:hint="eastAsia" w:ascii="宋体" w:hAnsi="宋体"/>
          <w:color w:val="000000"/>
        </w:rPr>
        <w:t>租赁的车辆需持有交警部门颁发的行驶证，且保证有效。车辆必须购置车辆保险（含交强险），</w:t>
      </w:r>
      <w:r>
        <w:rPr>
          <w:rStyle w:val="131"/>
          <w:rFonts w:ascii="宋体" w:hAnsi="宋体"/>
          <w:color w:val="000000"/>
        </w:rPr>
        <w:t>其中第三者责任险不得低于</w:t>
      </w:r>
      <w:r>
        <w:rPr>
          <w:rStyle w:val="131"/>
          <w:rFonts w:hint="eastAsia" w:ascii="宋体" w:hAnsi="宋体"/>
          <w:color w:val="000000"/>
          <w:lang w:val="en-US" w:eastAsia="zh-CN"/>
        </w:rPr>
        <w:t>2</w:t>
      </w:r>
      <w:r>
        <w:rPr>
          <w:rStyle w:val="131"/>
          <w:rFonts w:ascii="宋体" w:hAnsi="宋体"/>
          <w:color w:val="000000"/>
        </w:rPr>
        <w:t>00万元、乘运人员责任险不低于</w:t>
      </w:r>
      <w:r>
        <w:rPr>
          <w:rStyle w:val="131"/>
          <w:rFonts w:hint="eastAsia" w:ascii="宋体" w:hAnsi="宋体"/>
          <w:color w:val="000000"/>
        </w:rPr>
        <w:t>2</w:t>
      </w:r>
      <w:r>
        <w:rPr>
          <w:rStyle w:val="131"/>
          <w:rFonts w:ascii="宋体" w:hAnsi="宋体"/>
          <w:color w:val="000000"/>
        </w:rPr>
        <w:t>00万元，</w:t>
      </w:r>
      <w:r>
        <w:rPr>
          <w:rFonts w:hint="eastAsia" w:ascii="宋体" w:hAnsi="宋体"/>
          <w:color w:val="000000"/>
        </w:rPr>
        <w:t>且保证在有效期内。</w:t>
      </w:r>
    </w:p>
    <w:p w14:paraId="1F540CF9">
      <w:pPr>
        <w:numPr>
          <w:ilvl w:val="0"/>
          <w:numId w:val="2"/>
        </w:numPr>
        <w:tabs>
          <w:tab w:val="left" w:pos="720"/>
        </w:tabs>
        <w:spacing w:line="360" w:lineRule="auto"/>
        <w:outlineLvl w:val="1"/>
        <w:rPr>
          <w:rFonts w:ascii="宋体" w:hAnsi="宋体"/>
          <w:b/>
          <w:color w:val="000000"/>
          <w:sz w:val="28"/>
          <w:szCs w:val="28"/>
        </w:rPr>
      </w:pPr>
      <w:r>
        <w:rPr>
          <w:rFonts w:hint="eastAsia" w:ascii="宋体" w:hAnsi="宋体"/>
          <w:b/>
          <w:color w:val="000000"/>
          <w:sz w:val="28"/>
          <w:szCs w:val="28"/>
        </w:rPr>
        <w:t>人员要求：</w:t>
      </w:r>
    </w:p>
    <w:p w14:paraId="44FE103B">
      <w:pPr>
        <w:snapToGrid w:val="0"/>
        <w:spacing w:line="360" w:lineRule="auto"/>
        <w:ind w:left="210" w:leftChars="100" w:firstLine="420" w:firstLineChars="200"/>
        <w:rPr>
          <w:rFonts w:ascii="宋体" w:hAnsi="宋体"/>
          <w:color w:val="000000"/>
        </w:rPr>
      </w:pPr>
      <w:r>
        <w:rPr>
          <w:rFonts w:hint="eastAsia" w:ascii="宋体" w:hAnsi="宋体"/>
          <w:color w:val="000000"/>
        </w:rPr>
        <w:t>租赁的车辆需配备司机，司机需持有交警部门颁发的驾驶对应车型驾驶证，且保证有效。</w:t>
      </w:r>
    </w:p>
    <w:p w14:paraId="6ECDD7B2">
      <w:pPr>
        <w:numPr>
          <w:ilvl w:val="0"/>
          <w:numId w:val="2"/>
        </w:numPr>
        <w:tabs>
          <w:tab w:val="left" w:pos="720"/>
        </w:tabs>
        <w:spacing w:line="360" w:lineRule="auto"/>
        <w:outlineLvl w:val="1"/>
        <w:rPr>
          <w:rFonts w:ascii="宋体" w:hAnsi="宋体"/>
          <w:b/>
          <w:color w:val="000000"/>
          <w:sz w:val="28"/>
          <w:szCs w:val="28"/>
        </w:rPr>
      </w:pPr>
      <w:r>
        <w:rPr>
          <w:rFonts w:hint="eastAsia" w:ascii="宋体" w:hAnsi="宋体"/>
          <w:b/>
          <w:color w:val="000000"/>
          <w:sz w:val="28"/>
          <w:szCs w:val="28"/>
        </w:rPr>
        <w:t>服务要求：</w:t>
      </w:r>
    </w:p>
    <w:p w14:paraId="48B8C372">
      <w:pPr>
        <w:snapToGrid w:val="0"/>
        <w:spacing w:line="360" w:lineRule="auto"/>
        <w:ind w:left="212"/>
        <w:rPr>
          <w:rFonts w:ascii="宋体" w:hAnsi="宋体"/>
          <w:color w:val="000000"/>
        </w:rPr>
      </w:pPr>
      <w:r>
        <w:rPr>
          <w:rFonts w:hint="eastAsia" w:ascii="宋体" w:hAnsi="宋体"/>
          <w:color w:val="000000"/>
        </w:rPr>
        <w:t>1、提供一辆大型（45座）汽车接送学院教职工上、下班，并按学院规定时间和上下站点接送。</w:t>
      </w:r>
    </w:p>
    <w:p w14:paraId="734BA0D8">
      <w:pPr>
        <w:snapToGrid w:val="0"/>
        <w:spacing w:line="360" w:lineRule="auto"/>
        <w:ind w:left="212"/>
        <w:rPr>
          <w:rFonts w:ascii="宋体" w:hAnsi="宋体"/>
          <w:color w:val="000000"/>
        </w:rPr>
      </w:pPr>
      <w:r>
        <w:rPr>
          <w:rFonts w:hint="eastAsia" w:ascii="宋体" w:hAnsi="宋体"/>
          <w:color w:val="000000"/>
        </w:rPr>
        <w:t>2、运行时间及路线：星期一至星期五（法定节假日除外）早上从中山市技师学院东校区（中山市东区兴文路72号）接人到中山市技师学院北校区（黄圃镇祥安北路6号），下午从北校区接人回东校区。</w:t>
      </w:r>
    </w:p>
    <w:p w14:paraId="38E5FA4A">
      <w:pPr>
        <w:snapToGrid w:val="0"/>
        <w:spacing w:line="360" w:lineRule="auto"/>
        <w:ind w:left="212"/>
        <w:rPr>
          <w:rFonts w:ascii="宋体" w:hAnsi="宋体"/>
          <w:color w:val="000000"/>
        </w:rPr>
      </w:pPr>
      <w:r>
        <w:rPr>
          <w:rFonts w:hint="eastAsia" w:ascii="宋体" w:hAnsi="宋体"/>
          <w:color w:val="000000"/>
        </w:rPr>
        <w:t>3、车辆租赁接送驾驶员必须责任心强，自觉遵守交通法规，礼貌待客，文明驾驶，做到安全、准点，按学院规定的线路运行。</w:t>
      </w:r>
    </w:p>
    <w:p w14:paraId="0A577F46">
      <w:pPr>
        <w:snapToGrid w:val="0"/>
        <w:spacing w:line="360" w:lineRule="auto"/>
        <w:ind w:left="212"/>
        <w:rPr>
          <w:rFonts w:ascii="宋体" w:hAnsi="宋体"/>
          <w:color w:val="000000"/>
        </w:rPr>
      </w:pPr>
      <w:r>
        <w:rPr>
          <w:rFonts w:hint="eastAsia" w:ascii="宋体" w:hAnsi="宋体"/>
          <w:color w:val="000000"/>
        </w:rPr>
        <w:t>4、接送专线车必须证件齐全，技术性能良好，并配置空调、视频监控，车容整洁、卫生、干净。</w:t>
      </w:r>
    </w:p>
    <w:p w14:paraId="7F4A6092">
      <w:pPr>
        <w:snapToGrid w:val="0"/>
        <w:spacing w:line="360" w:lineRule="auto"/>
        <w:ind w:left="212"/>
        <w:rPr>
          <w:rFonts w:ascii="宋体" w:hAnsi="宋体"/>
          <w:color w:val="000000"/>
        </w:rPr>
      </w:pPr>
      <w:r>
        <w:rPr>
          <w:rFonts w:hint="eastAsia" w:ascii="宋体" w:hAnsi="宋体"/>
          <w:color w:val="000000"/>
        </w:rPr>
        <w:t>5、负责学院教职工乘车时的道路交通安全。因车辆租赁驾驶员责任或车辆问题而造成事故致学院教职工伤害的，由车辆租赁服务方按道路交通事故处理办法及损害赔偿标准</w:t>
      </w:r>
    </w:p>
    <w:p w14:paraId="3E78B2D3">
      <w:pPr>
        <w:snapToGrid w:val="0"/>
        <w:spacing w:line="360" w:lineRule="auto"/>
        <w:ind w:left="212"/>
        <w:rPr>
          <w:rFonts w:ascii="宋体" w:hAnsi="宋体"/>
          <w:color w:val="000000"/>
        </w:rPr>
      </w:pPr>
      <w:r>
        <w:rPr>
          <w:rFonts w:hint="eastAsia" w:ascii="宋体" w:hAnsi="宋体"/>
          <w:color w:val="000000"/>
        </w:rPr>
        <w:t>承担赔偿责任。</w:t>
      </w:r>
    </w:p>
    <w:p w14:paraId="5DA46F6C">
      <w:pPr>
        <w:snapToGrid w:val="0"/>
        <w:spacing w:line="360" w:lineRule="auto"/>
        <w:ind w:left="212"/>
        <w:rPr>
          <w:rFonts w:ascii="宋体" w:hAnsi="宋体"/>
          <w:color w:val="000000"/>
        </w:rPr>
      </w:pPr>
      <w:r>
        <w:rPr>
          <w:rFonts w:hint="eastAsia" w:ascii="宋体" w:hAnsi="宋体"/>
          <w:color w:val="000000"/>
        </w:rPr>
        <w:t>6、如车辆在路上遇突发情况不能按约定时间到达上车点，必须要提前与采购人取得联系，并且另派</w:t>
      </w:r>
      <w:r>
        <w:rPr>
          <w:rFonts w:hint="eastAsia" w:ascii="宋体" w:hAnsi="宋体"/>
          <w:color w:val="000000"/>
          <w:lang w:val="en-US" w:eastAsia="zh-CN"/>
        </w:rPr>
        <w:t>45座</w:t>
      </w:r>
      <w:r>
        <w:rPr>
          <w:rFonts w:hint="eastAsia" w:ascii="宋体" w:hAnsi="宋体"/>
          <w:color w:val="000000"/>
        </w:rPr>
        <w:t>车辆接送学院教职工</w:t>
      </w:r>
    </w:p>
    <w:p w14:paraId="120F1A99">
      <w:pPr>
        <w:numPr>
          <w:ilvl w:val="0"/>
          <w:numId w:val="3"/>
        </w:numPr>
        <w:snapToGrid w:val="0"/>
        <w:spacing w:line="360" w:lineRule="auto"/>
        <w:ind w:left="212"/>
        <w:rPr>
          <w:rFonts w:ascii="宋体" w:hAnsi="宋体"/>
          <w:color w:val="000000"/>
        </w:rPr>
      </w:pPr>
      <w:r>
        <w:rPr>
          <w:rFonts w:hint="eastAsia" w:ascii="宋体" w:hAnsi="宋体"/>
          <w:color w:val="000000"/>
        </w:rPr>
        <w:t>如车辆在路上遇突发情况不能按约定时间到达上车点，必须要提前与采购人取得联系，并且要按就近原则另派车辆接送学院教职工；</w:t>
      </w:r>
    </w:p>
    <w:p w14:paraId="2056A380">
      <w:pPr>
        <w:pStyle w:val="2"/>
        <w:numPr>
          <w:ilvl w:val="0"/>
          <w:numId w:val="3"/>
        </w:numPr>
        <w:ind w:firstLine="210"/>
        <w:rPr>
          <w:rFonts w:ascii="宋体" w:hAnsi="宋体"/>
          <w:color w:val="000000"/>
        </w:rPr>
      </w:pPr>
      <w:r>
        <w:rPr>
          <w:rFonts w:hint="eastAsia" w:ascii="宋体" w:hAnsi="宋体"/>
          <w:color w:val="000000"/>
        </w:rPr>
        <w:t>如果行车路线有变化，</w:t>
      </w:r>
      <w:r>
        <w:rPr>
          <w:rFonts w:hint="eastAsia"/>
          <w:color w:val="000000"/>
        </w:rPr>
        <w:t>乙方</w:t>
      </w:r>
      <w:r>
        <w:rPr>
          <w:rFonts w:hint="eastAsia" w:ascii="宋体" w:hAnsi="宋体"/>
          <w:color w:val="000000"/>
        </w:rPr>
        <w:t>需全力配合。</w:t>
      </w:r>
    </w:p>
    <w:p w14:paraId="3CD3DEDE">
      <w:pPr>
        <w:numPr>
          <w:ilvl w:val="0"/>
          <w:numId w:val="2"/>
        </w:numPr>
        <w:tabs>
          <w:tab w:val="left" w:pos="720"/>
        </w:tabs>
        <w:spacing w:line="360" w:lineRule="auto"/>
        <w:ind w:hanging="586"/>
        <w:outlineLvl w:val="1"/>
        <w:rPr>
          <w:rFonts w:ascii="宋体" w:hAnsi="宋体"/>
          <w:b/>
          <w:color w:val="000000"/>
          <w:sz w:val="28"/>
          <w:szCs w:val="28"/>
        </w:rPr>
      </w:pPr>
      <w:r>
        <w:rPr>
          <w:rFonts w:hint="eastAsia" w:ascii="宋体" w:hAnsi="宋体"/>
          <w:b/>
          <w:color w:val="000000"/>
          <w:sz w:val="28"/>
          <w:szCs w:val="28"/>
        </w:rPr>
        <w:t>其他要求</w:t>
      </w:r>
    </w:p>
    <w:p w14:paraId="1ED0E84F">
      <w:pPr>
        <w:snapToGrid w:val="0"/>
        <w:spacing w:line="360" w:lineRule="auto"/>
        <w:ind w:left="212"/>
        <w:rPr>
          <w:rFonts w:ascii="宋体" w:hAnsi="宋体"/>
          <w:color w:val="000000"/>
        </w:rPr>
      </w:pPr>
      <w:r>
        <w:rPr>
          <w:rFonts w:hint="eastAsia"/>
          <w:color w:val="000000"/>
        </w:rPr>
        <w:t>1、除成交供应商在报价文件中明确提出并经采购人确认以外，成交供应商不得再以任何方式转包或分包。</w:t>
      </w:r>
    </w:p>
    <w:p w14:paraId="0A1BBD0F">
      <w:pPr>
        <w:snapToGrid w:val="0"/>
        <w:spacing w:line="360" w:lineRule="auto"/>
        <w:ind w:left="212"/>
        <w:rPr>
          <w:color w:val="000000"/>
        </w:rPr>
      </w:pPr>
      <w:r>
        <w:rPr>
          <w:rFonts w:hint="eastAsia"/>
          <w:color w:val="000000"/>
        </w:rPr>
        <w:t>2、保证车辆按时年审，性能能够满足采购人工作需要，安全性、可靠性高。</w:t>
      </w:r>
    </w:p>
    <w:p w14:paraId="047A15F7">
      <w:pPr>
        <w:snapToGrid w:val="0"/>
        <w:spacing w:line="360" w:lineRule="auto"/>
        <w:ind w:left="212"/>
        <w:rPr>
          <w:color w:val="000000"/>
        </w:rPr>
      </w:pPr>
      <w:r>
        <w:rPr>
          <w:rFonts w:hint="eastAsia"/>
          <w:color w:val="000000"/>
        </w:rPr>
        <w:t>3、本项目报价应包括：车辆租赁期内的维护、检测、车辆保险（含交强险）、第三者责任险、故障排除、技术支持、培训等接送工作所需费用、税费等在内的全包费用。</w:t>
      </w:r>
    </w:p>
    <w:p w14:paraId="3D66695F">
      <w:pPr>
        <w:numPr>
          <w:ilvl w:val="0"/>
          <w:numId w:val="2"/>
        </w:numPr>
        <w:tabs>
          <w:tab w:val="left" w:pos="720"/>
        </w:tabs>
        <w:spacing w:line="360" w:lineRule="auto"/>
        <w:ind w:hanging="586"/>
        <w:outlineLvl w:val="1"/>
        <w:rPr>
          <w:rFonts w:ascii="宋体" w:hAnsi="宋体"/>
          <w:b/>
          <w:color w:val="000000"/>
          <w:sz w:val="28"/>
          <w:szCs w:val="28"/>
        </w:rPr>
      </w:pPr>
      <w:r>
        <w:rPr>
          <w:rFonts w:hint="eastAsia" w:ascii="宋体" w:hAnsi="宋体"/>
          <w:b/>
          <w:color w:val="000000"/>
          <w:sz w:val="28"/>
          <w:szCs w:val="28"/>
        </w:rPr>
        <w:t>服务时间：</w:t>
      </w:r>
    </w:p>
    <w:p w14:paraId="25E6F453">
      <w:pPr>
        <w:autoSpaceDE w:val="0"/>
        <w:autoSpaceDN w:val="0"/>
        <w:snapToGrid w:val="0"/>
        <w:spacing w:line="360" w:lineRule="auto"/>
        <w:ind w:left="634" w:leftChars="302" w:right="-53"/>
        <w:textAlignment w:val="bottom"/>
        <w:rPr>
          <w:color w:val="000000"/>
        </w:rPr>
      </w:pPr>
      <w:r>
        <w:rPr>
          <w:rFonts w:hint="eastAsia"/>
          <w:color w:val="000000"/>
        </w:rPr>
        <w:t>签订合同之日</w:t>
      </w:r>
      <w:r>
        <w:rPr>
          <w:rFonts w:hint="eastAsia"/>
          <w:color w:val="000000"/>
          <w:lang w:val="en-US" w:eastAsia="zh-CN"/>
        </w:rPr>
        <w:t>起一年</w:t>
      </w:r>
      <w:r>
        <w:rPr>
          <w:rFonts w:hint="eastAsia"/>
          <w:color w:val="000000"/>
        </w:rPr>
        <w:t>。</w:t>
      </w:r>
    </w:p>
    <w:p w14:paraId="6670A02D">
      <w:pPr>
        <w:numPr>
          <w:ilvl w:val="0"/>
          <w:numId w:val="2"/>
        </w:numPr>
        <w:tabs>
          <w:tab w:val="left" w:pos="720"/>
        </w:tabs>
        <w:spacing w:line="360" w:lineRule="auto"/>
        <w:ind w:hanging="586"/>
        <w:outlineLvl w:val="1"/>
        <w:rPr>
          <w:rFonts w:ascii="宋体" w:hAnsi="宋体"/>
          <w:b/>
          <w:color w:val="000000"/>
          <w:sz w:val="28"/>
          <w:szCs w:val="28"/>
        </w:rPr>
      </w:pPr>
      <w:r>
        <w:rPr>
          <w:rFonts w:hint="eastAsia" w:ascii="宋体" w:hAnsi="宋体"/>
          <w:b/>
          <w:color w:val="000000"/>
          <w:sz w:val="28"/>
          <w:szCs w:val="28"/>
        </w:rPr>
        <w:t>付款办法</w:t>
      </w:r>
    </w:p>
    <w:p w14:paraId="7DA5BC86">
      <w:pPr>
        <w:numPr>
          <w:ilvl w:val="1"/>
          <w:numId w:val="4"/>
        </w:numPr>
        <w:tabs>
          <w:tab w:val="left" w:pos="636"/>
        </w:tabs>
        <w:snapToGrid w:val="0"/>
        <w:spacing w:line="360" w:lineRule="auto"/>
        <w:ind w:left="636" w:hanging="424"/>
        <w:rPr>
          <w:color w:val="000000"/>
        </w:rPr>
      </w:pPr>
      <w:r>
        <w:rPr>
          <w:rFonts w:hint="eastAsia"/>
          <w:color w:val="000000"/>
        </w:rPr>
        <w:t>合同签定并生效后每月按实际租赁数量结算。</w:t>
      </w:r>
    </w:p>
    <w:p w14:paraId="22BA7E8A">
      <w:pPr>
        <w:numPr>
          <w:ilvl w:val="1"/>
          <w:numId w:val="4"/>
        </w:numPr>
        <w:tabs>
          <w:tab w:val="left" w:pos="636"/>
        </w:tabs>
        <w:snapToGrid w:val="0"/>
        <w:spacing w:line="360" w:lineRule="auto"/>
        <w:ind w:left="636" w:hanging="424"/>
        <w:rPr>
          <w:color w:val="000000"/>
        </w:rPr>
      </w:pPr>
      <w:r>
        <w:rPr>
          <w:rFonts w:hint="eastAsia"/>
          <w:color w:val="000000"/>
        </w:rPr>
        <w:t>中标人凭以下有效文件与采购人结算：</w:t>
      </w:r>
    </w:p>
    <w:p w14:paraId="35B1E7FE">
      <w:pPr>
        <w:autoSpaceDE w:val="0"/>
        <w:autoSpaceDN w:val="0"/>
        <w:spacing w:line="360" w:lineRule="exact"/>
        <w:ind w:firstLine="420" w:firstLineChars="200"/>
        <w:rPr>
          <w:rFonts w:ascii="宋体" w:hAnsi="宋体"/>
        </w:rPr>
      </w:pPr>
      <w:r>
        <w:rPr>
          <w:rFonts w:hint="eastAsia" w:ascii="宋体" w:hAnsi="宋体"/>
          <w:color w:val="000000"/>
        </w:rPr>
        <w:t>（1）</w:t>
      </w:r>
      <w:r>
        <w:rPr>
          <w:rFonts w:ascii="宋体" w:hAnsi="宋体"/>
          <w:color w:val="000000"/>
        </w:rPr>
        <w:t>中标人开具的正式发票</w:t>
      </w:r>
      <w:r>
        <w:rPr>
          <w:rFonts w:hint="eastAsia" w:ascii="宋体" w:hAnsi="宋体"/>
          <w:color w:val="000000"/>
        </w:rPr>
        <w:t>；（2）车辆租赁结算清单。</w:t>
      </w:r>
      <w:r>
        <w:rPr>
          <w:rFonts w:hint="eastAsia" w:hAnsi="宋体" w:cs="宋体"/>
          <w:color w:val="000000"/>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6D82EAD2">
      <w:pPr>
        <w:pStyle w:val="2"/>
        <w:ind w:firstLine="210"/>
      </w:pPr>
    </w:p>
    <w:p w14:paraId="2C86BAE5">
      <w:pPr>
        <w:pStyle w:val="2"/>
        <w:ind w:firstLine="210"/>
      </w:pPr>
    </w:p>
    <w:p w14:paraId="01A03820">
      <w:pPr>
        <w:pStyle w:val="2"/>
        <w:ind w:firstLine="210"/>
      </w:pPr>
    </w:p>
    <w:p w14:paraId="28AE91E1">
      <w:pPr>
        <w:pStyle w:val="2"/>
        <w:ind w:firstLine="210"/>
      </w:pPr>
    </w:p>
    <w:p w14:paraId="2475BD48">
      <w:pPr>
        <w:pStyle w:val="2"/>
        <w:ind w:firstLine="210"/>
      </w:pPr>
    </w:p>
    <w:p w14:paraId="15D10C98">
      <w:pPr>
        <w:pStyle w:val="2"/>
        <w:ind w:firstLine="210"/>
      </w:pPr>
    </w:p>
    <w:p w14:paraId="784BC70D">
      <w:pPr>
        <w:pStyle w:val="2"/>
        <w:ind w:firstLine="210"/>
      </w:pPr>
    </w:p>
    <w:p w14:paraId="7AB0701B">
      <w:pPr>
        <w:pStyle w:val="2"/>
        <w:ind w:firstLine="210"/>
      </w:pPr>
    </w:p>
    <w:bookmarkEnd w:id="7"/>
    <w:p w14:paraId="3446F840">
      <w:pPr>
        <w:pStyle w:val="2"/>
        <w:ind w:firstLine="0" w:firstLineChars="0"/>
      </w:pPr>
      <w:bookmarkStart w:id="8" w:name="_Toc454458052"/>
    </w:p>
    <w:p w14:paraId="0C72A4D6">
      <w:pPr>
        <w:pStyle w:val="3"/>
        <w:adjustRightInd w:val="0"/>
        <w:snapToGrid w:val="0"/>
        <w:spacing w:line="360" w:lineRule="auto"/>
        <w:jc w:val="center"/>
        <w:rPr>
          <w:rFonts w:ascii="黑体" w:hAnsi="黑体" w:eastAsia="黑体"/>
          <w:sz w:val="32"/>
          <w:szCs w:val="32"/>
        </w:rPr>
      </w:pPr>
      <w:r>
        <w:rPr>
          <w:rFonts w:hint="eastAsia" w:ascii="黑体" w:hAnsi="黑体" w:eastAsia="黑体" w:cs="宋体"/>
          <w:sz w:val="32"/>
          <w:szCs w:val="32"/>
        </w:rPr>
        <w:t>第三章  询价须知</w:t>
      </w:r>
      <w:bookmarkEnd w:id="8"/>
    </w:p>
    <w:p w14:paraId="5D2E4E28">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14:paraId="166F4769">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1.1货物：指供应商为满足《用户需求书》要求而提供的所有货物。</w:t>
      </w:r>
    </w:p>
    <w:p w14:paraId="11C76AAA">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中山市技师学院。</w:t>
      </w:r>
    </w:p>
    <w:p w14:paraId="147F0545">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14:paraId="69017D0B">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中山市技师学院纪委办公室。</w:t>
      </w:r>
    </w:p>
    <w:p w14:paraId="146BDF79">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w:t>
      </w:r>
      <w:r>
        <w:rPr>
          <w:rFonts w:hint="eastAsia" w:ascii="宋体" w:hAnsi="宋体" w:cs="宋体"/>
          <w:color w:val="000000"/>
        </w:rPr>
        <w:t>依照《</w:t>
      </w:r>
      <w:bookmarkStart w:id="9" w:name="_Hlk42789954"/>
      <w:r>
        <w:rPr>
          <w:rFonts w:hint="eastAsia" w:ascii="宋体" w:hAnsi="宋体" w:cs="宋体"/>
          <w:color w:val="000000"/>
        </w:rPr>
        <w:t>中山市技师学院重要经济事项及采购项目专家库</w:t>
      </w:r>
      <w:bookmarkEnd w:id="9"/>
      <w:r>
        <w:rPr>
          <w:rFonts w:hint="eastAsia" w:ascii="宋体" w:hAnsi="宋体" w:cs="宋体"/>
          <w:color w:val="000000"/>
        </w:rPr>
        <w:t>》组建、专门负责本次谈询价评审工作的临时性机构（其成员称为评委）；</w:t>
      </w:r>
    </w:p>
    <w:p w14:paraId="0B965097">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14:paraId="17EAFEDC">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14:paraId="2FD80D24">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14:paraId="16BCD828">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14:paraId="160F7440">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14:paraId="014BDB54">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14:paraId="1C46ED89">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14:paraId="4BA13BB5">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与编写和提交询价响应文件及参加本次询价活动有关的所有费用由供应商应承担，不论询价结果如何，采购人均不承担上述费用。</w:t>
      </w:r>
    </w:p>
    <w:p w14:paraId="49593E84">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14:paraId="38366BF3">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14:paraId="3C41D9AB">
      <w:pPr>
        <w:spacing w:line="360" w:lineRule="auto"/>
        <w:jc w:val="center"/>
        <w:rPr>
          <w:rFonts w:hint="eastAsia" w:ascii="黑体" w:eastAsia="黑体" w:cs="黑体"/>
          <w:sz w:val="32"/>
          <w:szCs w:val="32"/>
        </w:rPr>
      </w:pPr>
    </w:p>
    <w:p w14:paraId="6767536B">
      <w:pPr>
        <w:spacing w:line="360" w:lineRule="auto"/>
        <w:jc w:val="center"/>
        <w:rPr>
          <w:rFonts w:hint="eastAsia" w:ascii="黑体" w:eastAsia="黑体" w:cs="黑体"/>
          <w:sz w:val="32"/>
          <w:szCs w:val="32"/>
        </w:rPr>
      </w:pPr>
    </w:p>
    <w:p w14:paraId="3F209DB6">
      <w:pPr>
        <w:spacing w:line="360" w:lineRule="auto"/>
        <w:jc w:val="center"/>
        <w:rPr>
          <w:rFonts w:hint="eastAsia" w:ascii="黑体" w:eastAsia="黑体" w:cs="黑体"/>
          <w:sz w:val="32"/>
          <w:szCs w:val="32"/>
        </w:rPr>
      </w:pPr>
    </w:p>
    <w:p w14:paraId="51CF46CD">
      <w:pPr>
        <w:spacing w:line="360" w:lineRule="auto"/>
        <w:jc w:val="center"/>
        <w:rPr>
          <w:rFonts w:hint="eastAsia" w:ascii="黑体" w:eastAsia="黑体" w:cs="黑体"/>
          <w:sz w:val="32"/>
          <w:szCs w:val="32"/>
        </w:rPr>
      </w:pPr>
    </w:p>
    <w:p w14:paraId="48917E48">
      <w:pPr>
        <w:spacing w:line="360" w:lineRule="auto"/>
        <w:jc w:val="center"/>
        <w:rPr>
          <w:rFonts w:hint="eastAsia" w:ascii="黑体" w:eastAsia="黑体" w:cs="黑体"/>
          <w:sz w:val="32"/>
          <w:szCs w:val="32"/>
        </w:rPr>
      </w:pPr>
    </w:p>
    <w:p w14:paraId="5A00D618">
      <w:pPr>
        <w:spacing w:line="360" w:lineRule="auto"/>
        <w:jc w:val="center"/>
        <w:rPr>
          <w:rFonts w:hint="eastAsia" w:ascii="黑体" w:eastAsia="黑体" w:cs="黑体"/>
          <w:sz w:val="32"/>
          <w:szCs w:val="32"/>
        </w:rPr>
      </w:pPr>
    </w:p>
    <w:p w14:paraId="3CD457FD">
      <w:pPr>
        <w:spacing w:line="360" w:lineRule="auto"/>
        <w:jc w:val="center"/>
        <w:rPr>
          <w:rFonts w:ascii="黑体" w:eastAsia="黑体" w:cs="黑体"/>
          <w:sz w:val="32"/>
          <w:szCs w:val="32"/>
        </w:rPr>
      </w:pPr>
      <w:r>
        <w:rPr>
          <w:rFonts w:ascii="黑体" w:eastAsia="黑体" w:cs="黑体"/>
          <w:sz w:val="32"/>
          <w:szCs w:val="32"/>
        </w:rPr>
        <w:t>第四章</w:t>
      </w:r>
      <w:r>
        <w:rPr>
          <w:rFonts w:hint="eastAsia" w:ascii="黑体" w:eastAsia="黑体" w:cs="黑体"/>
          <w:sz w:val="32"/>
          <w:szCs w:val="32"/>
        </w:rPr>
        <w:t xml:space="preserve"> </w:t>
      </w:r>
      <w:r>
        <w:rPr>
          <w:rFonts w:ascii="黑体" w:eastAsia="黑体" w:cs="黑体"/>
          <w:sz w:val="32"/>
          <w:szCs w:val="32"/>
        </w:rPr>
        <w:t xml:space="preserve"> 询价、评审、成交</w:t>
      </w:r>
    </w:p>
    <w:p w14:paraId="27F5CC70">
      <w:pPr>
        <w:pStyle w:val="3"/>
        <w:adjustRightInd w:val="0"/>
        <w:snapToGrid w:val="0"/>
        <w:spacing w:line="360" w:lineRule="auto"/>
        <w:jc w:val="center"/>
        <w:rPr>
          <w:sz w:val="30"/>
          <w:szCs w:val="30"/>
        </w:rPr>
      </w:pPr>
      <w:bookmarkStart w:id="10" w:name="_Toc454458054"/>
      <w:bookmarkStart w:id="11" w:name="_Toc448133310"/>
      <w:bookmarkStart w:id="12" w:name="_Toc453493033"/>
      <w:r>
        <w:rPr>
          <w:rFonts w:hint="eastAsia" w:cs="宋体"/>
          <w:sz w:val="30"/>
          <w:szCs w:val="30"/>
        </w:rPr>
        <w:t>一、询价</w:t>
      </w:r>
      <w:bookmarkEnd w:id="10"/>
      <w:bookmarkEnd w:id="11"/>
      <w:bookmarkEnd w:id="12"/>
      <w:r>
        <w:rPr>
          <w:rFonts w:hint="eastAsia" w:cs="宋体"/>
          <w:sz w:val="30"/>
          <w:szCs w:val="30"/>
        </w:rPr>
        <w:t>文件</w:t>
      </w:r>
    </w:p>
    <w:p w14:paraId="5E4328C6">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14:paraId="114BA67E">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14:paraId="2D7DC7E2">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14:paraId="4D7F5331">
      <w:pPr>
        <w:adjustRightInd w:val="0"/>
        <w:snapToGrid w:val="0"/>
        <w:spacing w:line="360" w:lineRule="auto"/>
        <w:ind w:firstLine="420" w:firstLineChars="200"/>
        <w:rPr>
          <w:rFonts w:ascii="宋体" w:hAnsi="Times New Roman" w:cs="宋体"/>
        </w:rPr>
      </w:pPr>
      <w:r>
        <w:rPr>
          <w:rFonts w:hint="eastAsia" w:ascii="宋体" w:hAnsi="宋体" w:cs="宋体"/>
        </w:rPr>
        <w:t>5.1.2用户需求书</w:t>
      </w:r>
    </w:p>
    <w:p w14:paraId="24A6EE72">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14:paraId="5939875C">
      <w:pPr>
        <w:adjustRightInd w:val="0"/>
        <w:snapToGrid w:val="0"/>
        <w:spacing w:line="360" w:lineRule="auto"/>
        <w:ind w:firstLine="420" w:firstLineChars="200"/>
        <w:rPr>
          <w:rFonts w:ascii="宋体" w:hAnsi="Times New Roman" w:cs="宋体"/>
        </w:rPr>
      </w:pPr>
      <w:r>
        <w:rPr>
          <w:rFonts w:hint="eastAsia" w:ascii="宋体" w:hAnsi="宋体" w:cs="宋体"/>
        </w:rPr>
        <w:t>5.1.4评审标准</w:t>
      </w:r>
    </w:p>
    <w:p w14:paraId="5B3E6F73">
      <w:pPr>
        <w:adjustRightInd w:val="0"/>
        <w:snapToGrid w:val="0"/>
        <w:spacing w:line="360" w:lineRule="auto"/>
        <w:ind w:firstLine="420" w:firstLineChars="200"/>
        <w:rPr>
          <w:rFonts w:ascii="宋体" w:hAnsi="Times New Roman" w:cs="宋体"/>
        </w:rPr>
      </w:pPr>
      <w:r>
        <w:rPr>
          <w:rFonts w:hint="eastAsia" w:ascii="宋体" w:hAnsi="宋体" w:cs="宋体"/>
        </w:rPr>
        <w:t>5.1.5合同条款</w:t>
      </w:r>
    </w:p>
    <w:p w14:paraId="3A5980E0">
      <w:pPr>
        <w:adjustRightInd w:val="0"/>
        <w:snapToGrid w:val="0"/>
        <w:spacing w:line="360" w:lineRule="auto"/>
        <w:ind w:firstLine="420" w:firstLineChars="200"/>
        <w:rPr>
          <w:rFonts w:ascii="宋体" w:hAnsi="Times New Roman" w:cs="宋体"/>
        </w:rPr>
      </w:pPr>
      <w:r>
        <w:rPr>
          <w:rFonts w:hint="eastAsia" w:ascii="宋体" w:hAnsi="宋体" w:cs="宋体"/>
        </w:rPr>
        <w:t>5.1.6响应文件格式</w:t>
      </w:r>
    </w:p>
    <w:p w14:paraId="518D8AF8">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14:paraId="6592ADC7">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14:paraId="411A98B6">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14:paraId="77615B0C">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3" w:name="_Hlk42786655"/>
      <w:r>
        <w:rPr>
          <w:rFonts w:hint="eastAsia" w:ascii="宋体" w:hAnsi="宋体" w:cs="宋体"/>
          <w:color w:val="000000"/>
        </w:rPr>
        <w:t>文件</w:t>
      </w:r>
      <w:bookmarkEnd w:id="13"/>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14:paraId="28B09054">
      <w:pPr>
        <w:snapToGrid w:val="0"/>
        <w:spacing w:line="460" w:lineRule="exact"/>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14:paraId="7C8C3F8F">
      <w:pPr>
        <w:snapToGrid w:val="0"/>
        <w:spacing w:line="460" w:lineRule="exact"/>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14:paraId="46EE5E9C">
      <w:pPr>
        <w:snapToGrid w:val="0"/>
        <w:spacing w:line="460" w:lineRule="exact"/>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14:paraId="7A684EF2">
      <w:pPr>
        <w:snapToGrid w:val="0"/>
        <w:spacing w:line="460" w:lineRule="exact"/>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14:paraId="69C9F4F3">
      <w:pPr>
        <w:snapToGrid w:val="0"/>
        <w:spacing w:line="460" w:lineRule="exact"/>
        <w:ind w:firstLine="413" w:firstLineChars="196"/>
        <w:rPr>
          <w:rFonts w:ascii="宋体" w:hAnsi="Times New Roman" w:cs="宋体"/>
          <w:b/>
          <w:color w:val="000000"/>
        </w:rPr>
      </w:pPr>
      <w:r>
        <w:rPr>
          <w:rFonts w:hint="eastAsia" w:ascii="宋体" w:hAnsi="宋体" w:cs="宋体"/>
          <w:b/>
          <w:color w:val="000000"/>
        </w:rPr>
        <w:t>7.询价文件的解释权</w:t>
      </w:r>
    </w:p>
    <w:p w14:paraId="47572DCA">
      <w:pPr>
        <w:snapToGrid w:val="0"/>
        <w:spacing w:line="460" w:lineRule="exact"/>
        <w:ind w:firstLine="420" w:firstLineChars="200"/>
      </w:pPr>
      <w:r>
        <w:rPr>
          <w:rFonts w:hint="eastAsia" w:ascii="宋体" w:hAnsi="宋体" w:cs="宋体"/>
          <w:color w:val="000000"/>
        </w:rPr>
        <w:t>本询价文件的</w:t>
      </w:r>
      <w:r>
        <w:rPr>
          <w:rFonts w:hint="eastAsia" w:ascii="Times New Roman" w:hAnsi="Times New Roman" w:cs="宋体"/>
        </w:rPr>
        <w:t>解释权归“中山市技师学院”所有。</w:t>
      </w:r>
    </w:p>
    <w:p w14:paraId="742A1452">
      <w:pPr>
        <w:snapToGrid w:val="0"/>
        <w:spacing w:line="460" w:lineRule="exact"/>
        <w:ind w:firstLine="420" w:firstLineChars="200"/>
      </w:pPr>
    </w:p>
    <w:p w14:paraId="1F6DF9F0">
      <w:pPr>
        <w:pStyle w:val="3"/>
        <w:adjustRightInd w:val="0"/>
        <w:snapToGrid w:val="0"/>
        <w:spacing w:line="360" w:lineRule="auto"/>
        <w:jc w:val="center"/>
        <w:rPr>
          <w:sz w:val="30"/>
          <w:szCs w:val="30"/>
        </w:rPr>
      </w:pPr>
      <w:bookmarkStart w:id="14" w:name="_Toc453493034"/>
      <w:bookmarkStart w:id="15" w:name="_Toc448133311"/>
      <w:bookmarkStart w:id="16" w:name="_Toc454458055"/>
      <w:r>
        <w:rPr>
          <w:rFonts w:hint="eastAsia" w:cs="宋体"/>
          <w:sz w:val="30"/>
          <w:szCs w:val="30"/>
        </w:rPr>
        <w:t>二、响应文件的编制</w:t>
      </w:r>
      <w:bookmarkEnd w:id="14"/>
      <w:bookmarkEnd w:id="15"/>
      <w:bookmarkEnd w:id="16"/>
    </w:p>
    <w:p w14:paraId="4D093658">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14:paraId="5AA1FCF1">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14:paraId="27FB8D3E">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14:paraId="20A7A1D2">
      <w:pPr>
        <w:adjustRightInd w:val="0"/>
        <w:snapToGrid w:val="0"/>
        <w:spacing w:line="360" w:lineRule="auto"/>
        <w:ind w:firstLine="422" w:firstLineChars="200"/>
        <w:outlineLvl w:val="2"/>
        <w:rPr>
          <w:rFonts w:ascii="宋体" w:hAnsi="Times New Roman" w:cs="宋体"/>
          <w:b/>
        </w:rPr>
      </w:pPr>
      <w:bookmarkStart w:id="17" w:name="_Toc378586968"/>
      <w:r>
        <w:rPr>
          <w:rFonts w:hint="eastAsia" w:ascii="宋体" w:hAnsi="宋体" w:cs="宋体"/>
          <w:b/>
        </w:rPr>
        <w:t>9.响应文件的构成</w:t>
      </w:r>
      <w:bookmarkEnd w:id="17"/>
    </w:p>
    <w:p w14:paraId="7D8268CC">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9.1响应文件应包括资格、符合性资料和其他资料，编排顺序参见第六章响应文件格式。</w:t>
      </w:r>
    </w:p>
    <w:p w14:paraId="3F6A22BF">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14:paraId="1FEAB179">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14:paraId="14CE0E92">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14:paraId="479A20B5">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14:paraId="701755B5">
      <w:pPr>
        <w:spacing w:line="460" w:lineRule="exact"/>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14:paraId="1ACE21EC">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14:paraId="61B5364E">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14:paraId="73AFB9B9">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14:paraId="1C577804">
      <w:pPr>
        <w:adjustRightInd w:val="0"/>
        <w:snapToGrid w:val="0"/>
        <w:spacing w:line="360" w:lineRule="auto"/>
        <w:ind w:firstLine="413" w:firstLineChars="196"/>
        <w:outlineLvl w:val="2"/>
        <w:rPr>
          <w:rFonts w:ascii="宋体" w:hAnsi="Times New Roman" w:cs="宋体"/>
          <w:b/>
        </w:rPr>
      </w:pPr>
      <w:bookmarkStart w:id="18" w:name="_Toc378586971"/>
      <w:r>
        <w:rPr>
          <w:rFonts w:hint="eastAsia" w:ascii="宋体" w:hAnsi="宋体" w:cs="宋体"/>
          <w:b/>
        </w:rPr>
        <w:t>12.</w:t>
      </w:r>
      <w:bookmarkEnd w:id="18"/>
      <w:r>
        <w:rPr>
          <w:rFonts w:hint="eastAsia" w:ascii="宋体" w:hAnsi="宋体" w:cs="宋体"/>
          <w:b/>
        </w:rPr>
        <w:t>供应商约束</w:t>
      </w:r>
    </w:p>
    <w:p w14:paraId="17C8A433">
      <w:pPr>
        <w:adjustRightInd w:val="0"/>
        <w:snapToGrid w:val="0"/>
        <w:spacing w:line="360" w:lineRule="auto"/>
        <w:ind w:firstLine="420" w:firstLineChars="200"/>
        <w:rPr>
          <w:rFonts w:ascii="宋体" w:hAnsi="宋体" w:cs="宋体"/>
        </w:rPr>
      </w:pPr>
      <w:bookmarkStart w:id="19" w:name="_Hlk36653371"/>
      <w:r>
        <w:rPr>
          <w:rFonts w:hint="eastAsia" w:ascii="宋体" w:hAnsi="宋体" w:cs="宋体"/>
        </w:rPr>
        <w:t>1</w:t>
      </w:r>
      <w:r>
        <w:rPr>
          <w:rFonts w:ascii="宋体" w:hAnsi="宋体" w:cs="宋体"/>
        </w:rPr>
        <w:t>2.1</w:t>
      </w:r>
      <w:r>
        <w:rPr>
          <w:rFonts w:hint="eastAsia" w:ascii="宋体" w:hAnsi="宋体" w:cs="宋体"/>
        </w:rPr>
        <w:t>依据《中山市技师学院供应商管理制度》的规定，</w:t>
      </w:r>
      <w:bookmarkEnd w:id="19"/>
      <w:r>
        <w:rPr>
          <w:rFonts w:hint="eastAsia" w:ascii="宋体" w:hAnsi="宋体" w:cs="宋体"/>
        </w:rPr>
        <w:t>供应商存在以下情形的，将被列入供应商不良行为：</w:t>
      </w:r>
    </w:p>
    <w:p w14:paraId="3C98850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提供虚假材料谋取中标、成交的；</w:t>
      </w:r>
    </w:p>
    <w:p w14:paraId="6ACFEFD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采用不正当手段诋毁、排挤其他供应商的；</w:t>
      </w:r>
    </w:p>
    <w:p w14:paraId="4A279AE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与采购单位、采购代理机构或者其他供应商恶意串通的；</w:t>
      </w:r>
    </w:p>
    <w:p w14:paraId="05A94368">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中标后无正当理由不与采购单位签订采购合同的；</w:t>
      </w:r>
    </w:p>
    <w:p w14:paraId="39DC4677">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擅自变更或者终止采购合同的；</w:t>
      </w:r>
    </w:p>
    <w:p w14:paraId="1FF054D6">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6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⑹</w:t>
      </w:r>
      <w:r>
        <w:rPr>
          <w:rFonts w:ascii="宋体" w:hAnsi="宋体" w:cs="宋体"/>
        </w:rPr>
        <w:fldChar w:fldCharType="end"/>
      </w:r>
      <w:r>
        <w:rPr>
          <w:rFonts w:hint="eastAsia" w:ascii="宋体" w:hAnsi="宋体" w:cs="宋体"/>
        </w:rPr>
        <w:t>提供的商品不符合国家环保标准或者不按规定做好节能产品供应的；</w:t>
      </w:r>
    </w:p>
    <w:p w14:paraId="3BE1881F">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7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⑺</w:t>
      </w:r>
      <w:r>
        <w:rPr>
          <w:rFonts w:ascii="宋体" w:hAnsi="宋体" w:cs="宋体"/>
        </w:rPr>
        <w:fldChar w:fldCharType="end"/>
      </w:r>
      <w:r>
        <w:rPr>
          <w:rFonts w:hint="eastAsia" w:ascii="宋体" w:hAnsi="宋体" w:cs="宋体"/>
        </w:rPr>
        <w:t>向采购单位、采购代理机构等行贿或者提供其他不正当利益的；</w:t>
      </w:r>
    </w:p>
    <w:p w14:paraId="796EEE66">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8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⑻</w:t>
      </w:r>
      <w:r>
        <w:rPr>
          <w:rFonts w:ascii="宋体" w:hAnsi="宋体" w:cs="宋体"/>
        </w:rPr>
        <w:fldChar w:fldCharType="end"/>
      </w:r>
      <w:r>
        <w:rPr>
          <w:rFonts w:hint="eastAsia" w:ascii="宋体" w:hAnsi="宋体" w:cs="宋体"/>
        </w:rPr>
        <w:t>无正当理由发生投诉二次（含二次）以上的；</w:t>
      </w:r>
    </w:p>
    <w:p w14:paraId="07510E55">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9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⑼</w:t>
      </w:r>
      <w:r>
        <w:rPr>
          <w:rFonts w:ascii="宋体" w:hAnsi="宋体" w:cs="宋体"/>
        </w:rPr>
        <w:fldChar w:fldCharType="end"/>
      </w:r>
      <w:r>
        <w:rPr>
          <w:rFonts w:hint="eastAsia" w:ascii="宋体" w:hAnsi="宋体" w:cs="宋体"/>
        </w:rPr>
        <w:t>拒绝学院监督检查或者提供虚假情况的；</w:t>
      </w:r>
    </w:p>
    <w:p w14:paraId="259B24B0">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10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⑽</w:t>
      </w:r>
      <w:r>
        <w:rPr>
          <w:rFonts w:ascii="宋体" w:hAnsi="宋体" w:cs="宋体"/>
        </w:rPr>
        <w:fldChar w:fldCharType="end"/>
      </w:r>
      <w:r>
        <w:rPr>
          <w:rFonts w:hint="eastAsia" w:ascii="宋体" w:hAnsi="宋体" w:cs="宋体"/>
        </w:rPr>
        <w:t>将中标项目转让给他人的；</w:t>
      </w:r>
    </w:p>
    <w:p w14:paraId="76891E9A">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⑾</w:t>
      </w:r>
      <w:r>
        <w:rPr>
          <w:rFonts w:ascii="宋体" w:hAnsi="宋体" w:cs="宋体"/>
        </w:rPr>
        <w:fldChar w:fldCharType="end"/>
      </w:r>
      <w:r>
        <w:rPr>
          <w:rFonts w:hint="eastAsia" w:ascii="宋体" w:hAnsi="宋体" w:cs="宋体"/>
        </w:rPr>
        <w:t>拒绝履行合同义务的；</w:t>
      </w:r>
    </w:p>
    <w:p w14:paraId="3F46BDC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⑿</w:t>
      </w:r>
      <w:r>
        <w:rPr>
          <w:rFonts w:ascii="宋体" w:hAnsi="宋体" w:cs="宋体"/>
        </w:rPr>
        <w:fldChar w:fldCharType="end"/>
      </w:r>
      <w:r>
        <w:rPr>
          <w:rFonts w:hint="eastAsia" w:ascii="宋体" w:hAnsi="宋体" w:cs="宋体"/>
        </w:rPr>
        <w:t>一个年度内有学院给予采购项目质量评价为差评的；</w:t>
      </w:r>
    </w:p>
    <w:p w14:paraId="654104ED">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14:paraId="39666C9A">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2.3</w:t>
      </w:r>
      <w:r>
        <w:rPr>
          <w:rFonts w:hint="eastAsia" w:ascii="宋体" w:hAnsi="宋体" w:cs="宋体"/>
        </w:rPr>
        <w:t>依据《中山市技师学院供应商管理制度》的规定，供应商若存在不良行为，情节较为严重的，学院应将其从合格供应商库中剔除</w:t>
      </w:r>
      <w:r>
        <w:rPr>
          <w:rFonts w:ascii="宋体" w:hAnsi="宋体" w:cs="宋体"/>
        </w:rPr>
        <w:t>,</w:t>
      </w:r>
      <w:r>
        <w:rPr>
          <w:rFonts w:hint="eastAsia" w:ascii="宋体" w:hAnsi="宋体" w:cs="宋体"/>
        </w:rPr>
        <w:t>并由学院报告给上级采购主管部门进行处理。</w:t>
      </w:r>
    </w:p>
    <w:p w14:paraId="10A386AD">
      <w:pPr>
        <w:tabs>
          <w:tab w:val="left" w:pos="1232"/>
        </w:tabs>
        <w:snapToGrid w:val="0"/>
        <w:spacing w:line="460" w:lineRule="exact"/>
        <w:ind w:firstLine="413" w:firstLineChars="196"/>
        <w:rPr>
          <w:rFonts w:ascii="宋体" w:hAnsi="Times New Roman" w:cs="宋体"/>
          <w:b/>
        </w:rPr>
      </w:pPr>
      <w:r>
        <w:rPr>
          <w:rFonts w:hint="eastAsia" w:ascii="宋体" w:hAnsi="宋体" w:cs="宋体"/>
          <w:b/>
        </w:rPr>
        <w:t>13.询价有效期</w:t>
      </w:r>
    </w:p>
    <w:p w14:paraId="60D90C85">
      <w:pPr>
        <w:tabs>
          <w:tab w:val="left" w:pos="1232"/>
        </w:tabs>
        <w:snapToGrid w:val="0"/>
        <w:spacing w:line="460" w:lineRule="exact"/>
        <w:ind w:firstLine="411" w:firstLineChars="196"/>
        <w:rPr>
          <w:rFonts w:ascii="宋体" w:hAnsi="Times New Roman" w:cs="宋体"/>
          <w:b/>
        </w:rPr>
      </w:pPr>
      <w:r>
        <w:rPr>
          <w:rFonts w:hint="eastAsia" w:ascii="宋体" w:hAnsi="宋体" w:cs="宋体"/>
        </w:rPr>
        <w:t>13.1响应文件在询价开始时间后90天内有效。</w:t>
      </w:r>
    </w:p>
    <w:p w14:paraId="5EDACC44">
      <w:pPr>
        <w:tabs>
          <w:tab w:val="left" w:pos="1232"/>
        </w:tabs>
        <w:snapToGrid w:val="0"/>
        <w:spacing w:line="460" w:lineRule="exact"/>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14:paraId="389F8384">
      <w:pPr>
        <w:tabs>
          <w:tab w:val="left" w:pos="1232"/>
        </w:tabs>
        <w:snapToGrid w:val="0"/>
        <w:spacing w:line="460" w:lineRule="exact"/>
        <w:ind w:firstLine="411" w:firstLineChars="196"/>
        <w:rPr>
          <w:rFonts w:ascii="宋体" w:hAnsi="Times New Roman" w:cs="宋体"/>
        </w:rPr>
      </w:pPr>
      <w:r>
        <w:rPr>
          <w:rFonts w:hint="eastAsia" w:ascii="宋体" w:hAnsi="宋体" w:cs="宋体"/>
        </w:rPr>
        <w:t>13.3询价有效期比规定期限短的将被视为非响应询价予以拒绝。</w:t>
      </w:r>
    </w:p>
    <w:p w14:paraId="67D75B95">
      <w:pPr>
        <w:tabs>
          <w:tab w:val="left" w:pos="1232"/>
        </w:tabs>
        <w:snapToGrid w:val="0"/>
        <w:spacing w:line="460" w:lineRule="exact"/>
        <w:ind w:firstLine="413" w:firstLineChars="196"/>
        <w:rPr>
          <w:rFonts w:ascii="宋体" w:hAnsi="Times New Roman" w:cs="宋体"/>
          <w:b/>
        </w:rPr>
      </w:pPr>
      <w:r>
        <w:rPr>
          <w:rFonts w:hint="eastAsia" w:ascii="宋体" w:hAnsi="宋体" w:cs="宋体"/>
          <w:b/>
        </w:rPr>
        <w:t>14.响应文件的式样和签署</w:t>
      </w:r>
    </w:p>
    <w:p w14:paraId="3364A858">
      <w:pPr>
        <w:snapToGrid w:val="0"/>
        <w:spacing w:line="460" w:lineRule="exact"/>
        <w:ind w:firstLine="420" w:firstLineChars="200"/>
        <w:rPr>
          <w:rFonts w:ascii="宋体" w:hAnsi="Times New Roman" w:cs="宋体"/>
        </w:rPr>
      </w:pPr>
      <w:r>
        <w:rPr>
          <w:rFonts w:hint="eastAsia" w:ascii="宋体" w:hAnsi="宋体" w:cs="宋体"/>
        </w:rPr>
        <w:t>14.1响应文件</w:t>
      </w:r>
      <w:r>
        <w:rPr>
          <w:rFonts w:hint="eastAsia" w:ascii="宋体" w:hAnsi="宋体" w:cs="宋体"/>
          <w:b/>
        </w:rPr>
        <w:t>正本一份，副本二份（封面注明供应商名称和项目编号）</w:t>
      </w:r>
      <w:r>
        <w:rPr>
          <w:rFonts w:hint="eastAsia" w:ascii="宋体" w:hAnsi="宋体" w:cs="宋体"/>
        </w:rPr>
        <w:t>，在每一份响应文件上注明</w:t>
      </w:r>
      <w:r>
        <w:rPr>
          <w:rFonts w:hint="eastAsia" w:ascii="宋体" w:hAnsi="Times New Roman" w:cs="宋体"/>
        </w:rPr>
        <w:t>“</w:t>
      </w:r>
      <w:r>
        <w:rPr>
          <w:rFonts w:hint="eastAsia" w:ascii="宋体" w:hAnsi="宋体" w:cs="宋体"/>
        </w:rPr>
        <w:t>正本</w:t>
      </w:r>
      <w:r>
        <w:rPr>
          <w:rFonts w:hint="eastAsia" w:ascii="宋体" w:hAnsi="Times New Roman" w:cs="宋体"/>
        </w:rPr>
        <w:t>”</w:t>
      </w:r>
      <w:r>
        <w:rPr>
          <w:rFonts w:hint="eastAsia" w:ascii="宋体" w:hAnsi="宋体" w:cs="宋体"/>
        </w:rPr>
        <w:t>或</w:t>
      </w:r>
      <w:r>
        <w:rPr>
          <w:rFonts w:hint="eastAsia" w:ascii="宋体" w:hAnsi="Times New Roman" w:cs="宋体"/>
        </w:rPr>
        <w:t>“</w:t>
      </w:r>
      <w:r>
        <w:rPr>
          <w:rFonts w:hint="eastAsia" w:ascii="宋体" w:hAnsi="宋体" w:cs="宋体"/>
        </w:rPr>
        <w:t>副本</w:t>
      </w:r>
      <w:r>
        <w:rPr>
          <w:rFonts w:hint="eastAsia" w:ascii="宋体" w:hAnsi="Times New Roman" w:cs="宋体"/>
        </w:rPr>
        <w:t>”</w:t>
      </w:r>
      <w:r>
        <w:rPr>
          <w:rFonts w:hint="eastAsia" w:ascii="宋体" w:hAnsi="宋体" w:cs="宋体"/>
        </w:rPr>
        <w:t>字样；正本和副本内容有差异，以正本为准；</w:t>
      </w:r>
    </w:p>
    <w:p w14:paraId="78109027">
      <w:pPr>
        <w:snapToGrid w:val="0"/>
        <w:spacing w:line="460" w:lineRule="exact"/>
        <w:rPr>
          <w:rFonts w:ascii="宋体" w:hAnsi="Times New Roman" w:cs="宋体"/>
        </w:rPr>
      </w:pPr>
      <w:r>
        <w:rPr>
          <w:rFonts w:hint="eastAsia" w:ascii="宋体" w:hAnsi="宋体" w:cs="宋体"/>
        </w:rPr>
        <w:t xml:space="preserve">    14.2响应文件正本均须用不褪色墨水书写或打印，由法定代表人或其授权代表在指定位置签字盖章；</w:t>
      </w:r>
    </w:p>
    <w:p w14:paraId="4523F88C">
      <w:pPr>
        <w:snapToGrid w:val="0"/>
        <w:spacing w:line="460" w:lineRule="exact"/>
        <w:rPr>
          <w:rFonts w:ascii="宋体" w:hAnsi="Times New Roman" w:cs="宋体"/>
        </w:rPr>
      </w:pPr>
      <w:r>
        <w:rPr>
          <w:rFonts w:hint="eastAsia" w:ascii="宋体" w:hAnsi="宋体" w:cs="宋体"/>
        </w:rPr>
        <w:t xml:space="preserve">    14.3响应文件副本的所有资料都可以用正本复印而成；</w:t>
      </w:r>
    </w:p>
    <w:p w14:paraId="3BC72CB7">
      <w:pPr>
        <w:snapToGrid w:val="0"/>
        <w:spacing w:line="460" w:lineRule="exact"/>
        <w:rPr>
          <w:rFonts w:ascii="宋体" w:hAnsi="Times New Roman" w:cs="宋体"/>
        </w:rPr>
      </w:pPr>
      <w:r>
        <w:rPr>
          <w:rFonts w:hint="eastAsia" w:ascii="宋体" w:hAnsi="宋体" w:cs="宋体"/>
        </w:rPr>
        <w:t xml:space="preserve">    14.4响应文件正本及所有副本的封面均须加盖公章；</w:t>
      </w:r>
    </w:p>
    <w:p w14:paraId="2E9E33EE">
      <w:pPr>
        <w:snapToGrid w:val="0"/>
        <w:spacing w:line="460" w:lineRule="exact"/>
        <w:rPr>
          <w:rFonts w:ascii="宋体" w:hAnsi="Times New Roman" w:cs="宋体"/>
        </w:rPr>
      </w:pPr>
      <w:r>
        <w:rPr>
          <w:rFonts w:hint="eastAsia" w:ascii="宋体" w:hAnsi="宋体" w:cs="宋体"/>
        </w:rPr>
        <w:t xml:space="preserve">    14.5传真和邮件的响应文件将被拒绝。</w:t>
      </w:r>
    </w:p>
    <w:p w14:paraId="60433AA8">
      <w:pPr>
        <w:adjustRightInd w:val="0"/>
        <w:snapToGrid w:val="0"/>
        <w:spacing w:line="360" w:lineRule="auto"/>
        <w:rPr>
          <w:rFonts w:ascii="宋体" w:hAnsi="Times New Roman" w:cs="宋体"/>
        </w:rPr>
      </w:pPr>
    </w:p>
    <w:p w14:paraId="61D8804E">
      <w:pPr>
        <w:pStyle w:val="3"/>
        <w:adjustRightInd w:val="0"/>
        <w:snapToGrid w:val="0"/>
        <w:spacing w:line="360" w:lineRule="auto"/>
        <w:jc w:val="center"/>
        <w:rPr>
          <w:sz w:val="30"/>
          <w:szCs w:val="30"/>
        </w:rPr>
      </w:pPr>
      <w:bookmarkStart w:id="20" w:name="_Toc453493035"/>
      <w:bookmarkStart w:id="21" w:name="_Toc454458056"/>
      <w:bookmarkStart w:id="22" w:name="_Toc448133312"/>
      <w:r>
        <w:rPr>
          <w:rFonts w:hint="eastAsia" w:cs="宋体"/>
          <w:sz w:val="30"/>
          <w:szCs w:val="30"/>
        </w:rPr>
        <w:t>三、响应文件的递交</w:t>
      </w:r>
      <w:bookmarkEnd w:id="20"/>
      <w:bookmarkEnd w:id="21"/>
      <w:bookmarkEnd w:id="22"/>
    </w:p>
    <w:p w14:paraId="644D6EF4">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14:paraId="1162EEAA">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14:paraId="45BA29A0">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14:paraId="31C82B73">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14:paraId="329F9EF6">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14:paraId="50710F6E">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14:paraId="7EDEBB04">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14:paraId="3532D5E3">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14:paraId="7A1EA4BA">
      <w:pPr>
        <w:autoSpaceDE w:val="0"/>
        <w:autoSpaceDN w:val="0"/>
        <w:adjustRightInd w:val="0"/>
        <w:snapToGrid w:val="0"/>
        <w:spacing w:line="360" w:lineRule="auto"/>
        <w:ind w:firstLine="411" w:firstLineChars="196"/>
        <w:jc w:val="left"/>
        <w:rPr>
          <w:rFonts w:ascii="宋体" w:hAnsi="Times New Roman" w:cs="宋体"/>
        </w:rPr>
      </w:pPr>
    </w:p>
    <w:p w14:paraId="0F3683BA">
      <w:pPr>
        <w:pStyle w:val="3"/>
        <w:keepLines w:val="0"/>
        <w:widowControl/>
        <w:numPr>
          <w:ilvl w:val="0"/>
          <w:numId w:val="5"/>
        </w:numPr>
        <w:tabs>
          <w:tab w:val="left" w:pos="0"/>
        </w:tabs>
        <w:adjustRightInd w:val="0"/>
        <w:snapToGrid w:val="0"/>
        <w:spacing w:before="0" w:after="0" w:line="360" w:lineRule="auto"/>
        <w:jc w:val="center"/>
        <w:rPr>
          <w:sz w:val="30"/>
          <w:szCs w:val="30"/>
        </w:rPr>
      </w:pPr>
      <w:bookmarkStart w:id="23" w:name="_Toc453493036"/>
      <w:bookmarkStart w:id="24" w:name="_Toc448133313"/>
      <w:bookmarkStart w:id="25" w:name="_Toc454458057"/>
      <w:r>
        <w:rPr>
          <w:rFonts w:hint="eastAsia" w:cs="宋体"/>
          <w:sz w:val="30"/>
          <w:szCs w:val="30"/>
        </w:rPr>
        <w:t>询价流程</w:t>
      </w:r>
      <w:bookmarkEnd w:id="23"/>
      <w:bookmarkEnd w:id="24"/>
      <w:bookmarkEnd w:id="25"/>
    </w:p>
    <w:p w14:paraId="0EA847FB">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14:paraId="0B340B55">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询价小组共3人，由</w:t>
      </w:r>
      <w:bookmarkStart w:id="26" w:name="_Hlk42790008"/>
      <w:r>
        <w:rPr>
          <w:rFonts w:hint="eastAsia" w:ascii="宋体" w:hAnsi="宋体" w:cs="宋体"/>
          <w:color w:val="000000"/>
        </w:rPr>
        <w:t>项目部门代表</w:t>
      </w:r>
      <w:bookmarkEnd w:id="26"/>
      <w:r>
        <w:rPr>
          <w:rFonts w:hint="eastAsia" w:ascii="宋体" w:hAnsi="宋体" w:cs="宋体"/>
          <w:color w:val="000000"/>
        </w:rPr>
        <w:t>和“中山市技师学院重要经济事项及采购项目专家库”中随机抽取的专家组成；</w:t>
      </w:r>
    </w:p>
    <w:p w14:paraId="161E3E62">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14:paraId="17FA7755">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14:paraId="762688AD">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14:paraId="26A16F75">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14:paraId="1D2283B4">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14:paraId="7F8D5DE1">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14:paraId="6BF76573">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14:paraId="57BE790A">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14:paraId="0E995ABA">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14:paraId="5B486A41">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14:paraId="23D6BBAD">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14:paraId="15A07008">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14:paraId="633BE282">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14:paraId="6A879809">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14:paraId="1115613E">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14:paraId="2763DE36">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14:paraId="3EF995E2">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14:paraId="4B0C71FD">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14:paraId="3BE6D98A">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14:paraId="6B97F685">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14:paraId="110B85C4">
      <w:pPr>
        <w:adjustRightInd w:val="0"/>
        <w:snapToGrid w:val="0"/>
        <w:spacing w:line="360" w:lineRule="auto"/>
        <w:ind w:firstLine="422" w:firstLineChars="200"/>
        <w:rPr>
          <w:rFonts w:ascii="宋体" w:hAnsi="宋体" w:cs="宋体"/>
          <w:b/>
          <w:bCs/>
        </w:rPr>
      </w:pPr>
      <w:bookmarkStart w:id="27" w:name="_Hlk42842751"/>
      <w:r>
        <w:rPr>
          <w:rFonts w:hint="eastAsia" w:ascii="宋体" w:hAnsi="宋体" w:cs="宋体"/>
          <w:b/>
          <w:bCs/>
        </w:rPr>
        <w:t>18.</w:t>
      </w:r>
      <w:r>
        <w:rPr>
          <w:rFonts w:ascii="宋体" w:hAnsi="宋体" w:cs="宋体"/>
          <w:b/>
          <w:bCs/>
        </w:rPr>
        <w:t>8</w:t>
      </w:r>
      <w:bookmarkEnd w:id="27"/>
      <w:r>
        <w:rPr>
          <w:rFonts w:hint="eastAsia" w:ascii="宋体" w:hAnsi="宋体" w:cs="宋体"/>
          <w:b/>
          <w:bCs/>
        </w:rPr>
        <w:t>有下列情形之一的，视为供应商串通投标，其响应无效：</w:t>
      </w:r>
    </w:p>
    <w:p w14:paraId="4103C4FD">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14:paraId="1540D435">
      <w:pPr>
        <w:adjustRightInd w:val="0"/>
        <w:snapToGrid w:val="0"/>
        <w:spacing w:line="360" w:lineRule="auto"/>
        <w:ind w:firstLine="420" w:firstLineChars="200"/>
        <w:rPr>
          <w:rFonts w:ascii="宋体" w:hAnsi="宋体" w:cs="宋体"/>
        </w:rPr>
      </w:pPr>
      <w:bookmarkStart w:id="28"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28"/>
      <w:r>
        <w:rPr>
          <w:rFonts w:hint="eastAsia" w:ascii="宋体" w:hAnsi="宋体" w:cs="宋体"/>
        </w:rPr>
        <w:t>不同供应商委托同一单位或者个人办理询价报价事宜；</w:t>
      </w:r>
    </w:p>
    <w:p w14:paraId="32B0A030">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14:paraId="68823E57">
      <w:pPr>
        <w:adjustRightInd w:val="0"/>
        <w:snapToGrid w:val="0"/>
        <w:spacing w:line="360" w:lineRule="auto"/>
        <w:ind w:firstLine="420" w:firstLineChars="200"/>
        <w:rPr>
          <w:rFonts w:ascii="宋体" w:hAnsi="宋体" w:cs="宋体"/>
        </w:rPr>
      </w:pPr>
      <w:bookmarkStart w:id="29"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29"/>
      <w:r>
        <w:rPr>
          <w:rFonts w:hint="eastAsia" w:ascii="宋体" w:hAnsi="宋体" w:cs="宋体"/>
        </w:rPr>
        <w:t>不同供应商的响应文件异常一致或者报价呈规律性差异；</w:t>
      </w:r>
    </w:p>
    <w:p w14:paraId="1C567CD0">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14:paraId="76FBFA93">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14:paraId="754765AE">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14:paraId="5909A4ED">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14:paraId="12B71C78">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14:paraId="736BA253">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14:paraId="29EC4C27">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14:paraId="274F1BA1">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14:paraId="6082F9CF">
      <w:pPr>
        <w:tabs>
          <w:tab w:val="left" w:pos="851"/>
        </w:tabs>
        <w:adjustRightInd w:val="0"/>
        <w:snapToGrid w:val="0"/>
        <w:spacing w:line="360" w:lineRule="auto"/>
        <w:ind w:firstLine="420" w:firstLineChars="200"/>
        <w:rPr>
          <w:rFonts w:ascii="宋体" w:hAnsi="Times New Roman" w:cs="宋体"/>
        </w:rPr>
      </w:pPr>
      <w:bookmarkStart w:id="30"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0"/>
      <w:r>
        <w:rPr>
          <w:rFonts w:hint="eastAsia" w:ascii="宋体" w:hAnsi="宋体" w:cs="宋体"/>
        </w:rPr>
        <w:t>符合专业条件的供应商或者对询价文件实质响应的供应商不足三家的（有特别说明除外）；</w:t>
      </w:r>
    </w:p>
    <w:p w14:paraId="3B5AE026">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14:paraId="3DF317C2">
      <w:pPr>
        <w:tabs>
          <w:tab w:val="left" w:pos="851"/>
        </w:tabs>
        <w:adjustRightInd w:val="0"/>
        <w:snapToGrid w:val="0"/>
        <w:spacing w:line="360" w:lineRule="auto"/>
        <w:ind w:firstLine="420" w:firstLineChars="200"/>
        <w:rPr>
          <w:rFonts w:ascii="宋体" w:hAnsi="Times New Roman" w:cs="宋体"/>
        </w:rPr>
      </w:pPr>
      <w:bookmarkStart w:id="31"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1"/>
      <w:r>
        <w:rPr>
          <w:rFonts w:hint="eastAsia" w:ascii="宋体" w:hAnsi="宋体" w:cs="宋体"/>
        </w:rPr>
        <w:t>供应商的报价均超过了采购预算，采购人不能支付的；</w:t>
      </w:r>
    </w:p>
    <w:p w14:paraId="035E33DB">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14:paraId="54DF8115">
      <w:pPr>
        <w:tabs>
          <w:tab w:val="left" w:pos="851"/>
        </w:tabs>
        <w:adjustRightInd w:val="0"/>
        <w:snapToGrid w:val="0"/>
        <w:spacing w:line="360" w:lineRule="auto"/>
        <w:ind w:firstLine="420" w:firstLineChars="200"/>
        <w:rPr>
          <w:rFonts w:ascii="宋体" w:hAnsi="Times New Roman" w:cs="宋体"/>
          <w:color w:val="FF0000"/>
        </w:rPr>
      </w:pPr>
      <w:bookmarkStart w:id="32"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2"/>
      <w:r>
        <w:rPr>
          <w:rFonts w:hint="eastAsia" w:ascii="宋体" w:hAnsi="宋体" w:cs="宋体"/>
        </w:rPr>
        <w:t>响应文件未完全满足询价文件的实质性条款（即标注★号条款）无负偏离的。</w:t>
      </w:r>
    </w:p>
    <w:p w14:paraId="0FF8F886">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14:paraId="4AD8F05E">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14:paraId="26CA6830">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14:paraId="13AD0845">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14:paraId="3D25A059">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14:paraId="0D7910AE">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中山市技师学院网站</w:t>
      </w:r>
      <w:r>
        <w:rPr>
          <w:rFonts w:hint="eastAsia" w:ascii="宋体" w:hAnsi="宋体" w:cs="宋体"/>
        </w:rPr>
        <w:t>上发布成交结果公告。</w:t>
      </w:r>
    </w:p>
    <w:p w14:paraId="30F2BDE7">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14:paraId="6F143451">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14:paraId="3651A4FD">
      <w:pPr>
        <w:autoSpaceDE w:val="0"/>
        <w:autoSpaceDN w:val="0"/>
        <w:adjustRightInd w:val="0"/>
        <w:snapToGrid w:val="0"/>
        <w:spacing w:line="360" w:lineRule="auto"/>
        <w:ind w:firstLine="413" w:firstLineChars="196"/>
        <w:outlineLvl w:val="0"/>
        <w:rPr>
          <w:rFonts w:ascii="宋体" w:hAnsi="Times New Roman" w:cs="宋体"/>
          <w:b/>
        </w:rPr>
      </w:pPr>
      <w:bookmarkStart w:id="33" w:name="_Toc433127783"/>
      <w:r>
        <w:rPr>
          <w:rFonts w:hint="eastAsia" w:ascii="宋体" w:hAnsi="宋体" w:cs="宋体"/>
          <w:b/>
        </w:rPr>
        <w:t>21.询问、质疑、投诉</w:t>
      </w:r>
      <w:bookmarkEnd w:id="33"/>
    </w:p>
    <w:p w14:paraId="050BD5EA">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14:paraId="48AD88E5">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14:paraId="64C1E1D5">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14:paraId="1A5378FB">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14:paraId="10CA8F17">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14:paraId="20601B28">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14:paraId="6FD909B9">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14:paraId="261B9090">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14:paraId="39B18BE9">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14:paraId="5E418AED">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14:paraId="162F46E2">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14:paraId="3D87FA95">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p>
    <w:p w14:paraId="430AD29B">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14:paraId="04D26247">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14:paraId="572E5BF8">
      <w:pPr>
        <w:tabs>
          <w:tab w:val="left" w:pos="1272"/>
        </w:tabs>
        <w:spacing w:line="460" w:lineRule="exact"/>
        <w:ind w:firstLine="413" w:firstLineChars="196"/>
        <w:rPr>
          <w:rFonts w:ascii="宋体" w:hAnsi="Times New Roman" w:cs="宋体"/>
          <w:b/>
          <w:color w:val="000000"/>
        </w:rPr>
      </w:pPr>
      <w:r>
        <w:rPr>
          <w:rFonts w:hint="eastAsia" w:ascii="宋体" w:hAnsi="宋体" w:cs="宋体"/>
          <w:b/>
          <w:color w:val="000000"/>
        </w:rPr>
        <w:t>21.3投诉</w:t>
      </w:r>
    </w:p>
    <w:p w14:paraId="7F0506DE">
      <w:pPr>
        <w:tabs>
          <w:tab w:val="left" w:pos="1272"/>
        </w:tabs>
        <w:spacing w:line="460" w:lineRule="exact"/>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14:paraId="6B639384">
      <w:pPr>
        <w:autoSpaceDE w:val="0"/>
        <w:autoSpaceDN w:val="0"/>
        <w:adjustRightInd w:val="0"/>
        <w:snapToGrid w:val="0"/>
        <w:spacing w:line="360" w:lineRule="auto"/>
        <w:jc w:val="left"/>
        <w:rPr>
          <w:rFonts w:ascii="宋体" w:hAnsi="Times New Roman" w:cs="宋体"/>
        </w:rPr>
      </w:pPr>
    </w:p>
    <w:p w14:paraId="44AFB6DF">
      <w:pPr>
        <w:pStyle w:val="3"/>
        <w:adjustRightInd w:val="0"/>
        <w:snapToGrid w:val="0"/>
        <w:spacing w:line="360" w:lineRule="auto"/>
        <w:jc w:val="center"/>
        <w:rPr>
          <w:sz w:val="30"/>
          <w:szCs w:val="30"/>
        </w:rPr>
      </w:pPr>
      <w:bookmarkStart w:id="34" w:name="_Toc453493037"/>
      <w:bookmarkStart w:id="35" w:name="_Toc454458058"/>
      <w:bookmarkStart w:id="36" w:name="_Toc448133314"/>
      <w:r>
        <w:rPr>
          <w:rFonts w:hint="eastAsia" w:cs="宋体"/>
          <w:sz w:val="30"/>
          <w:szCs w:val="30"/>
        </w:rPr>
        <w:t>五、授予合同</w:t>
      </w:r>
      <w:bookmarkEnd w:id="34"/>
      <w:bookmarkEnd w:id="35"/>
      <w:bookmarkEnd w:id="36"/>
    </w:p>
    <w:p w14:paraId="10B687AB">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14:paraId="10D50F48">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14:paraId="13141D62">
      <w:pPr>
        <w:adjustRightInd w:val="0"/>
        <w:snapToGrid w:val="0"/>
        <w:spacing w:line="360" w:lineRule="auto"/>
        <w:ind w:firstLine="413" w:firstLineChars="196"/>
        <w:outlineLvl w:val="2"/>
        <w:rPr>
          <w:rFonts w:ascii="宋体" w:hAnsi="Times New Roman" w:cs="宋体"/>
          <w:b/>
        </w:rPr>
      </w:pPr>
      <w:bookmarkStart w:id="37" w:name="_Toc378586990"/>
      <w:r>
        <w:rPr>
          <w:rFonts w:hint="eastAsia" w:ascii="宋体" w:hAnsi="宋体" w:cs="宋体"/>
          <w:b/>
        </w:rPr>
        <w:t>23.合同的履行</w:t>
      </w:r>
      <w:bookmarkEnd w:id="37"/>
    </w:p>
    <w:p w14:paraId="2C32F928">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中山市技师学院党委会。</w:t>
      </w:r>
    </w:p>
    <w:p w14:paraId="79785A48">
      <w:pPr>
        <w:spacing w:line="360" w:lineRule="auto"/>
        <w:rPr>
          <w:rFonts w:cs="Times New Roman"/>
          <w:b/>
          <w:bCs/>
          <w:sz w:val="24"/>
          <w:szCs w:val="24"/>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6F88936C">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14:paraId="7D1BECEC">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23114AA6">
      <w:pPr>
        <w:spacing w:after="312" w:afterLines="100"/>
        <w:jc w:val="center"/>
        <w:rPr>
          <w:rFonts w:ascii="宋体" w:cs="宋体"/>
          <w:sz w:val="36"/>
          <w:szCs w:val="36"/>
        </w:rPr>
      </w:pPr>
      <w:r>
        <w:rPr>
          <w:rFonts w:hint="eastAsia" w:ascii="宋体" w:hAnsi="宋体" w:cs="宋体"/>
          <w:sz w:val="36"/>
          <w:szCs w:val="36"/>
        </w:rPr>
        <w:t>资格性及符合性审查表</w:t>
      </w:r>
    </w:p>
    <w:p w14:paraId="5C805116">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1BA4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352EB565">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505D4B8E">
            <w:pPr>
              <w:ind w:firstLine="1575" w:firstLineChars="750"/>
              <w:rPr>
                <w:rFonts w:ascii="宋体" w:cs="宋体"/>
              </w:rPr>
            </w:pPr>
            <w:r>
              <w:rPr>
                <w:rFonts w:hint="eastAsia" w:ascii="宋体" w:hAnsi="宋体" w:cs="宋体"/>
              </w:rPr>
              <w:t>检查项目</w:t>
            </w:r>
          </w:p>
          <w:p w14:paraId="1CA376AC">
            <w:pPr>
              <w:rPr>
                <w:rFonts w:ascii="宋体" w:cs="宋体"/>
                <w:spacing w:val="-12"/>
              </w:rPr>
            </w:pPr>
            <w:r>
              <w:rPr>
                <w:rFonts w:hint="eastAsia" w:ascii="宋体" w:hAnsi="宋体" w:cs="宋体"/>
              </w:rPr>
              <w:t>供应商名称</w:t>
            </w:r>
          </w:p>
        </w:tc>
        <w:tc>
          <w:tcPr>
            <w:tcW w:w="1303" w:type="dxa"/>
            <w:shd w:val="clear" w:color="auto" w:fill="D9D9D9"/>
            <w:vAlign w:val="center"/>
          </w:tcPr>
          <w:p w14:paraId="786DE01A">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1B1EC1AF">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72770E1D">
            <w:pPr>
              <w:jc w:val="center"/>
              <w:rPr>
                <w:rFonts w:ascii="宋体" w:cs="宋体"/>
              </w:rPr>
            </w:pPr>
            <w:r>
              <w:rPr>
                <w:rFonts w:hint="eastAsia" w:ascii="宋体" w:hAnsi="宋体" w:cs="宋体"/>
              </w:rPr>
              <w:t>结论</w:t>
            </w:r>
          </w:p>
        </w:tc>
      </w:tr>
      <w:tr w14:paraId="755D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7D211258">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1AB5A299">
            <w:pPr>
              <w:ind w:firstLine="1575" w:firstLineChars="750"/>
              <w:rPr>
                <w:rFonts w:ascii="宋体" w:cs="宋体"/>
              </w:rPr>
            </w:pPr>
          </w:p>
        </w:tc>
        <w:tc>
          <w:tcPr>
            <w:tcW w:w="1303" w:type="dxa"/>
            <w:shd w:val="clear" w:color="auto" w:fill="D9D9D9"/>
            <w:vAlign w:val="center"/>
          </w:tcPr>
          <w:p w14:paraId="103F66D8">
            <w:pPr>
              <w:jc w:val="center"/>
              <w:rPr>
                <w:rFonts w:ascii="宋体" w:cs="宋体"/>
              </w:rPr>
            </w:pPr>
            <w:r>
              <w:rPr>
                <w:rFonts w:hint="eastAsia" w:ascii="宋体" w:hAnsi="宋体" w:cs="宋体"/>
              </w:rPr>
              <w:t>合格供应商</w:t>
            </w:r>
          </w:p>
        </w:tc>
        <w:tc>
          <w:tcPr>
            <w:tcW w:w="1843" w:type="dxa"/>
            <w:shd w:val="clear" w:color="auto" w:fill="D9D9D9"/>
            <w:vAlign w:val="center"/>
          </w:tcPr>
          <w:p w14:paraId="4E432F33">
            <w:pPr>
              <w:jc w:val="center"/>
              <w:rPr>
                <w:rFonts w:ascii="宋体" w:cs="宋体"/>
              </w:rPr>
            </w:pPr>
            <w:r>
              <w:rPr>
                <w:rFonts w:hint="eastAsia" w:ascii="宋体" w:hAnsi="宋体" w:cs="宋体"/>
              </w:rPr>
              <w:t>响应文件</w:t>
            </w:r>
          </w:p>
          <w:p w14:paraId="208E2E60">
            <w:pPr>
              <w:jc w:val="center"/>
              <w:rPr>
                <w:rFonts w:ascii="宋体" w:cs="宋体"/>
              </w:rPr>
            </w:pPr>
            <w:r>
              <w:rPr>
                <w:rFonts w:hint="eastAsia" w:ascii="宋体" w:hAnsi="宋体" w:cs="宋体"/>
              </w:rPr>
              <w:t>签署合格</w:t>
            </w:r>
          </w:p>
        </w:tc>
        <w:tc>
          <w:tcPr>
            <w:tcW w:w="1134" w:type="dxa"/>
            <w:shd w:val="clear" w:color="auto" w:fill="D9D9D9"/>
            <w:vAlign w:val="center"/>
          </w:tcPr>
          <w:p w14:paraId="18FF8CF5">
            <w:pPr>
              <w:jc w:val="center"/>
              <w:rPr>
                <w:rFonts w:ascii="宋体" w:cs="宋体"/>
              </w:rPr>
            </w:pPr>
            <w:r>
              <w:rPr>
                <w:rFonts w:hint="eastAsia" w:ascii="宋体" w:hAnsi="宋体" w:cs="宋体"/>
              </w:rPr>
              <w:t>报价要求</w:t>
            </w:r>
          </w:p>
        </w:tc>
        <w:tc>
          <w:tcPr>
            <w:tcW w:w="1984" w:type="dxa"/>
            <w:shd w:val="clear" w:color="auto" w:fill="D9D9D9"/>
            <w:vAlign w:val="center"/>
          </w:tcPr>
          <w:p w14:paraId="2F1738AA">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378CB55F">
            <w:pPr>
              <w:jc w:val="center"/>
              <w:rPr>
                <w:rFonts w:ascii="宋体" w:cs="宋体"/>
              </w:rPr>
            </w:pPr>
            <w:r>
              <w:rPr>
                <w:rFonts w:hint="eastAsia" w:ascii="宋体" w:hAnsi="宋体" w:cs="宋体"/>
              </w:rPr>
              <w:t>询价有效期</w:t>
            </w:r>
          </w:p>
        </w:tc>
        <w:tc>
          <w:tcPr>
            <w:tcW w:w="850" w:type="dxa"/>
            <w:shd w:val="clear" w:color="auto" w:fill="D9D9D9"/>
            <w:vAlign w:val="center"/>
          </w:tcPr>
          <w:p w14:paraId="7DC0F59F">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4CAB9D23">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1B5B829F">
            <w:pPr>
              <w:jc w:val="center"/>
              <w:rPr>
                <w:rFonts w:ascii="宋体" w:cs="宋体"/>
              </w:rPr>
            </w:pPr>
          </w:p>
        </w:tc>
      </w:tr>
      <w:tr w14:paraId="72EB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738D80AD">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2C1D730F">
            <w:pPr>
              <w:ind w:firstLine="1575" w:firstLineChars="750"/>
              <w:rPr>
                <w:rFonts w:ascii="宋体" w:cs="宋体"/>
              </w:rPr>
            </w:pPr>
          </w:p>
        </w:tc>
        <w:tc>
          <w:tcPr>
            <w:tcW w:w="1303" w:type="dxa"/>
            <w:tcBorders>
              <w:bottom w:val="single" w:color="auto" w:sz="4" w:space="0"/>
            </w:tcBorders>
            <w:shd w:val="clear" w:color="auto" w:fill="D9D9D9"/>
            <w:vAlign w:val="center"/>
          </w:tcPr>
          <w:p w14:paraId="4FD70319">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14:paraId="10363C0B">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14:paraId="7E3042B7">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62F531AD">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218AC841">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43421D27">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14:paraId="7345EF20">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14:paraId="15342C81">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57AD2FA9">
            <w:pPr>
              <w:jc w:val="center"/>
              <w:rPr>
                <w:rFonts w:ascii="宋体" w:cs="宋体"/>
              </w:rPr>
            </w:pPr>
          </w:p>
        </w:tc>
      </w:tr>
      <w:tr w14:paraId="489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14:paraId="092C2D0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13250BA0">
            <w:pPr>
              <w:spacing w:line="360" w:lineRule="auto"/>
              <w:jc w:val="center"/>
              <w:rPr>
                <w:rFonts w:ascii="宋体" w:cs="宋体"/>
              </w:rPr>
            </w:pPr>
          </w:p>
        </w:tc>
        <w:tc>
          <w:tcPr>
            <w:tcW w:w="1303" w:type="dxa"/>
            <w:shd w:val="clear" w:color="auto" w:fill="auto"/>
            <w:vAlign w:val="center"/>
          </w:tcPr>
          <w:p w14:paraId="13418E0B">
            <w:pPr>
              <w:jc w:val="center"/>
              <w:rPr>
                <w:rFonts w:ascii="宋体" w:cs="宋体"/>
              </w:rPr>
            </w:pPr>
          </w:p>
        </w:tc>
        <w:tc>
          <w:tcPr>
            <w:tcW w:w="1843" w:type="dxa"/>
            <w:shd w:val="clear" w:color="auto" w:fill="auto"/>
            <w:vAlign w:val="center"/>
          </w:tcPr>
          <w:p w14:paraId="765B50A1">
            <w:pPr>
              <w:jc w:val="center"/>
              <w:rPr>
                <w:rFonts w:ascii="宋体" w:cs="宋体"/>
              </w:rPr>
            </w:pPr>
          </w:p>
        </w:tc>
        <w:tc>
          <w:tcPr>
            <w:tcW w:w="1134" w:type="dxa"/>
            <w:shd w:val="clear" w:color="auto" w:fill="auto"/>
            <w:vAlign w:val="center"/>
          </w:tcPr>
          <w:p w14:paraId="0A01B169">
            <w:pPr>
              <w:jc w:val="center"/>
              <w:rPr>
                <w:rFonts w:ascii="宋体" w:cs="宋体"/>
              </w:rPr>
            </w:pPr>
          </w:p>
        </w:tc>
        <w:tc>
          <w:tcPr>
            <w:tcW w:w="1984" w:type="dxa"/>
            <w:shd w:val="clear" w:color="auto" w:fill="auto"/>
          </w:tcPr>
          <w:p w14:paraId="330057A8">
            <w:pPr>
              <w:jc w:val="center"/>
              <w:rPr>
                <w:rFonts w:ascii="宋体" w:cs="宋体"/>
              </w:rPr>
            </w:pPr>
          </w:p>
        </w:tc>
        <w:tc>
          <w:tcPr>
            <w:tcW w:w="851" w:type="dxa"/>
            <w:shd w:val="clear" w:color="auto" w:fill="auto"/>
            <w:vAlign w:val="center"/>
          </w:tcPr>
          <w:p w14:paraId="6AE33B32">
            <w:pPr>
              <w:jc w:val="center"/>
              <w:rPr>
                <w:rFonts w:ascii="宋体" w:cs="宋体"/>
              </w:rPr>
            </w:pPr>
          </w:p>
        </w:tc>
        <w:tc>
          <w:tcPr>
            <w:tcW w:w="850" w:type="dxa"/>
            <w:shd w:val="clear" w:color="auto" w:fill="auto"/>
            <w:vAlign w:val="center"/>
          </w:tcPr>
          <w:p w14:paraId="1D5AD942">
            <w:pPr>
              <w:jc w:val="center"/>
              <w:rPr>
                <w:rFonts w:ascii="宋体" w:cs="宋体"/>
              </w:rPr>
            </w:pPr>
          </w:p>
        </w:tc>
        <w:tc>
          <w:tcPr>
            <w:tcW w:w="1560" w:type="dxa"/>
            <w:shd w:val="clear" w:color="auto" w:fill="auto"/>
            <w:vAlign w:val="center"/>
          </w:tcPr>
          <w:p w14:paraId="7A864A1F">
            <w:pPr>
              <w:jc w:val="center"/>
              <w:rPr>
                <w:rFonts w:ascii="宋体" w:cs="宋体"/>
              </w:rPr>
            </w:pPr>
          </w:p>
        </w:tc>
        <w:tc>
          <w:tcPr>
            <w:tcW w:w="1275" w:type="dxa"/>
            <w:shd w:val="clear" w:color="auto" w:fill="auto"/>
          </w:tcPr>
          <w:p w14:paraId="6AA6E877">
            <w:pPr>
              <w:jc w:val="center"/>
              <w:rPr>
                <w:rFonts w:ascii="宋体" w:cs="宋体"/>
              </w:rPr>
            </w:pPr>
          </w:p>
        </w:tc>
        <w:tc>
          <w:tcPr>
            <w:tcW w:w="851" w:type="dxa"/>
            <w:shd w:val="clear" w:color="auto" w:fill="auto"/>
            <w:vAlign w:val="center"/>
          </w:tcPr>
          <w:p w14:paraId="5ED8177E">
            <w:pPr>
              <w:jc w:val="center"/>
              <w:rPr>
                <w:rFonts w:ascii="宋体" w:cs="宋体"/>
              </w:rPr>
            </w:pPr>
          </w:p>
        </w:tc>
      </w:tr>
      <w:tr w14:paraId="0E8A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2579874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2DA213D0">
            <w:pPr>
              <w:spacing w:line="360" w:lineRule="auto"/>
              <w:jc w:val="center"/>
              <w:rPr>
                <w:rFonts w:ascii="宋体" w:cs="宋体"/>
              </w:rPr>
            </w:pPr>
          </w:p>
        </w:tc>
        <w:tc>
          <w:tcPr>
            <w:tcW w:w="1303" w:type="dxa"/>
            <w:shd w:val="clear" w:color="auto" w:fill="auto"/>
            <w:vAlign w:val="center"/>
          </w:tcPr>
          <w:p w14:paraId="079E12EC">
            <w:pPr>
              <w:jc w:val="center"/>
              <w:rPr>
                <w:rFonts w:ascii="宋体" w:cs="宋体"/>
              </w:rPr>
            </w:pPr>
          </w:p>
        </w:tc>
        <w:tc>
          <w:tcPr>
            <w:tcW w:w="1843" w:type="dxa"/>
            <w:shd w:val="clear" w:color="auto" w:fill="auto"/>
            <w:vAlign w:val="center"/>
          </w:tcPr>
          <w:p w14:paraId="5FF010BD">
            <w:pPr>
              <w:jc w:val="center"/>
              <w:rPr>
                <w:rFonts w:ascii="宋体" w:cs="宋体"/>
              </w:rPr>
            </w:pPr>
          </w:p>
        </w:tc>
        <w:tc>
          <w:tcPr>
            <w:tcW w:w="1134" w:type="dxa"/>
            <w:shd w:val="clear" w:color="auto" w:fill="auto"/>
            <w:vAlign w:val="center"/>
          </w:tcPr>
          <w:p w14:paraId="1F685D57">
            <w:pPr>
              <w:jc w:val="center"/>
              <w:rPr>
                <w:rFonts w:ascii="宋体" w:cs="宋体"/>
              </w:rPr>
            </w:pPr>
          </w:p>
        </w:tc>
        <w:tc>
          <w:tcPr>
            <w:tcW w:w="1984" w:type="dxa"/>
            <w:shd w:val="clear" w:color="auto" w:fill="auto"/>
          </w:tcPr>
          <w:p w14:paraId="0AB986AD">
            <w:pPr>
              <w:jc w:val="center"/>
              <w:rPr>
                <w:rFonts w:ascii="宋体" w:cs="宋体"/>
              </w:rPr>
            </w:pPr>
          </w:p>
        </w:tc>
        <w:tc>
          <w:tcPr>
            <w:tcW w:w="851" w:type="dxa"/>
            <w:shd w:val="clear" w:color="auto" w:fill="auto"/>
            <w:vAlign w:val="center"/>
          </w:tcPr>
          <w:p w14:paraId="3FE3C034">
            <w:pPr>
              <w:jc w:val="center"/>
              <w:rPr>
                <w:rFonts w:ascii="宋体" w:cs="宋体"/>
              </w:rPr>
            </w:pPr>
          </w:p>
        </w:tc>
        <w:tc>
          <w:tcPr>
            <w:tcW w:w="850" w:type="dxa"/>
            <w:shd w:val="clear" w:color="auto" w:fill="auto"/>
            <w:vAlign w:val="center"/>
          </w:tcPr>
          <w:p w14:paraId="4B2D3CF3">
            <w:pPr>
              <w:jc w:val="center"/>
              <w:rPr>
                <w:rFonts w:ascii="宋体" w:cs="宋体"/>
              </w:rPr>
            </w:pPr>
          </w:p>
        </w:tc>
        <w:tc>
          <w:tcPr>
            <w:tcW w:w="1560" w:type="dxa"/>
            <w:shd w:val="clear" w:color="auto" w:fill="auto"/>
            <w:vAlign w:val="center"/>
          </w:tcPr>
          <w:p w14:paraId="6713CC74">
            <w:pPr>
              <w:jc w:val="center"/>
              <w:rPr>
                <w:rFonts w:ascii="宋体" w:cs="宋体"/>
              </w:rPr>
            </w:pPr>
          </w:p>
        </w:tc>
        <w:tc>
          <w:tcPr>
            <w:tcW w:w="1275" w:type="dxa"/>
            <w:shd w:val="clear" w:color="auto" w:fill="auto"/>
          </w:tcPr>
          <w:p w14:paraId="235E7C7F">
            <w:pPr>
              <w:jc w:val="center"/>
              <w:rPr>
                <w:rFonts w:ascii="宋体" w:cs="宋体"/>
              </w:rPr>
            </w:pPr>
          </w:p>
        </w:tc>
        <w:tc>
          <w:tcPr>
            <w:tcW w:w="851" w:type="dxa"/>
            <w:shd w:val="clear" w:color="auto" w:fill="auto"/>
            <w:vAlign w:val="center"/>
          </w:tcPr>
          <w:p w14:paraId="747267B1">
            <w:pPr>
              <w:jc w:val="center"/>
              <w:rPr>
                <w:rFonts w:ascii="宋体" w:cs="宋体"/>
              </w:rPr>
            </w:pPr>
          </w:p>
        </w:tc>
      </w:tr>
      <w:tr w14:paraId="45AC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031DECD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5E9284EC">
            <w:pPr>
              <w:spacing w:line="360" w:lineRule="auto"/>
              <w:jc w:val="center"/>
              <w:rPr>
                <w:rFonts w:ascii="宋体" w:cs="宋体"/>
              </w:rPr>
            </w:pPr>
          </w:p>
        </w:tc>
        <w:tc>
          <w:tcPr>
            <w:tcW w:w="1303" w:type="dxa"/>
            <w:shd w:val="clear" w:color="auto" w:fill="auto"/>
            <w:vAlign w:val="center"/>
          </w:tcPr>
          <w:p w14:paraId="61677B7E">
            <w:pPr>
              <w:jc w:val="center"/>
              <w:rPr>
                <w:rFonts w:ascii="宋体" w:cs="宋体"/>
              </w:rPr>
            </w:pPr>
          </w:p>
        </w:tc>
        <w:tc>
          <w:tcPr>
            <w:tcW w:w="1843" w:type="dxa"/>
            <w:shd w:val="clear" w:color="auto" w:fill="auto"/>
            <w:vAlign w:val="center"/>
          </w:tcPr>
          <w:p w14:paraId="2B88012F">
            <w:pPr>
              <w:jc w:val="center"/>
              <w:rPr>
                <w:rFonts w:ascii="宋体" w:cs="宋体"/>
              </w:rPr>
            </w:pPr>
          </w:p>
        </w:tc>
        <w:tc>
          <w:tcPr>
            <w:tcW w:w="1134" w:type="dxa"/>
            <w:shd w:val="clear" w:color="auto" w:fill="auto"/>
            <w:vAlign w:val="center"/>
          </w:tcPr>
          <w:p w14:paraId="047891B9">
            <w:pPr>
              <w:jc w:val="center"/>
              <w:rPr>
                <w:rFonts w:ascii="宋体" w:cs="宋体"/>
              </w:rPr>
            </w:pPr>
          </w:p>
        </w:tc>
        <w:tc>
          <w:tcPr>
            <w:tcW w:w="1984" w:type="dxa"/>
            <w:shd w:val="clear" w:color="auto" w:fill="auto"/>
          </w:tcPr>
          <w:p w14:paraId="7686B54B">
            <w:pPr>
              <w:jc w:val="center"/>
              <w:rPr>
                <w:rFonts w:ascii="宋体" w:cs="宋体"/>
              </w:rPr>
            </w:pPr>
          </w:p>
        </w:tc>
        <w:tc>
          <w:tcPr>
            <w:tcW w:w="851" w:type="dxa"/>
            <w:shd w:val="clear" w:color="auto" w:fill="auto"/>
            <w:vAlign w:val="center"/>
          </w:tcPr>
          <w:p w14:paraId="7E94F3C0">
            <w:pPr>
              <w:jc w:val="center"/>
              <w:rPr>
                <w:rFonts w:ascii="宋体" w:cs="宋体"/>
              </w:rPr>
            </w:pPr>
          </w:p>
        </w:tc>
        <w:tc>
          <w:tcPr>
            <w:tcW w:w="850" w:type="dxa"/>
            <w:shd w:val="clear" w:color="auto" w:fill="auto"/>
            <w:vAlign w:val="center"/>
          </w:tcPr>
          <w:p w14:paraId="33F506ED">
            <w:pPr>
              <w:jc w:val="center"/>
              <w:rPr>
                <w:rFonts w:ascii="宋体" w:cs="宋体"/>
              </w:rPr>
            </w:pPr>
          </w:p>
        </w:tc>
        <w:tc>
          <w:tcPr>
            <w:tcW w:w="1560" w:type="dxa"/>
            <w:shd w:val="clear" w:color="auto" w:fill="auto"/>
            <w:vAlign w:val="center"/>
          </w:tcPr>
          <w:p w14:paraId="424EB104">
            <w:pPr>
              <w:jc w:val="center"/>
              <w:rPr>
                <w:rFonts w:ascii="宋体" w:cs="宋体"/>
              </w:rPr>
            </w:pPr>
          </w:p>
        </w:tc>
        <w:tc>
          <w:tcPr>
            <w:tcW w:w="1275" w:type="dxa"/>
            <w:shd w:val="clear" w:color="auto" w:fill="auto"/>
          </w:tcPr>
          <w:p w14:paraId="727A4F32">
            <w:pPr>
              <w:jc w:val="center"/>
              <w:rPr>
                <w:rFonts w:ascii="宋体" w:cs="宋体"/>
              </w:rPr>
            </w:pPr>
          </w:p>
        </w:tc>
        <w:tc>
          <w:tcPr>
            <w:tcW w:w="851" w:type="dxa"/>
            <w:shd w:val="clear" w:color="auto" w:fill="auto"/>
            <w:vAlign w:val="center"/>
          </w:tcPr>
          <w:p w14:paraId="7496FF8F">
            <w:pPr>
              <w:jc w:val="center"/>
              <w:rPr>
                <w:rFonts w:ascii="宋体" w:cs="宋体"/>
              </w:rPr>
            </w:pPr>
          </w:p>
        </w:tc>
      </w:tr>
      <w:tr w14:paraId="7935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087198A4">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74CAB9CD">
            <w:pPr>
              <w:spacing w:line="360" w:lineRule="auto"/>
              <w:jc w:val="center"/>
              <w:rPr>
                <w:rFonts w:ascii="宋体" w:cs="宋体"/>
              </w:rPr>
            </w:pPr>
          </w:p>
        </w:tc>
        <w:tc>
          <w:tcPr>
            <w:tcW w:w="1303" w:type="dxa"/>
            <w:shd w:val="clear" w:color="auto" w:fill="auto"/>
            <w:vAlign w:val="center"/>
          </w:tcPr>
          <w:p w14:paraId="3F61CDD6">
            <w:pPr>
              <w:jc w:val="center"/>
              <w:rPr>
                <w:rFonts w:ascii="宋体" w:cs="宋体"/>
              </w:rPr>
            </w:pPr>
          </w:p>
        </w:tc>
        <w:tc>
          <w:tcPr>
            <w:tcW w:w="1843" w:type="dxa"/>
            <w:shd w:val="clear" w:color="auto" w:fill="auto"/>
            <w:vAlign w:val="center"/>
          </w:tcPr>
          <w:p w14:paraId="5E5BF990">
            <w:pPr>
              <w:jc w:val="center"/>
              <w:rPr>
                <w:rFonts w:ascii="宋体" w:cs="宋体"/>
              </w:rPr>
            </w:pPr>
          </w:p>
        </w:tc>
        <w:tc>
          <w:tcPr>
            <w:tcW w:w="1134" w:type="dxa"/>
            <w:shd w:val="clear" w:color="auto" w:fill="auto"/>
            <w:vAlign w:val="center"/>
          </w:tcPr>
          <w:p w14:paraId="6223312B">
            <w:pPr>
              <w:jc w:val="center"/>
              <w:rPr>
                <w:rFonts w:ascii="宋体" w:cs="宋体"/>
              </w:rPr>
            </w:pPr>
          </w:p>
        </w:tc>
        <w:tc>
          <w:tcPr>
            <w:tcW w:w="1984" w:type="dxa"/>
            <w:shd w:val="clear" w:color="auto" w:fill="auto"/>
          </w:tcPr>
          <w:p w14:paraId="1965AD84">
            <w:pPr>
              <w:jc w:val="center"/>
              <w:rPr>
                <w:rFonts w:ascii="宋体" w:cs="宋体"/>
              </w:rPr>
            </w:pPr>
          </w:p>
        </w:tc>
        <w:tc>
          <w:tcPr>
            <w:tcW w:w="851" w:type="dxa"/>
            <w:shd w:val="clear" w:color="auto" w:fill="auto"/>
            <w:vAlign w:val="center"/>
          </w:tcPr>
          <w:p w14:paraId="14FA03BA">
            <w:pPr>
              <w:jc w:val="center"/>
              <w:rPr>
                <w:rFonts w:ascii="宋体" w:cs="宋体"/>
              </w:rPr>
            </w:pPr>
          </w:p>
        </w:tc>
        <w:tc>
          <w:tcPr>
            <w:tcW w:w="850" w:type="dxa"/>
            <w:shd w:val="clear" w:color="auto" w:fill="auto"/>
            <w:vAlign w:val="center"/>
          </w:tcPr>
          <w:p w14:paraId="0CDCFB3D">
            <w:pPr>
              <w:jc w:val="center"/>
              <w:rPr>
                <w:rFonts w:ascii="宋体" w:cs="宋体"/>
              </w:rPr>
            </w:pPr>
          </w:p>
        </w:tc>
        <w:tc>
          <w:tcPr>
            <w:tcW w:w="1560" w:type="dxa"/>
            <w:shd w:val="clear" w:color="auto" w:fill="auto"/>
            <w:vAlign w:val="center"/>
          </w:tcPr>
          <w:p w14:paraId="5B4578F9">
            <w:pPr>
              <w:jc w:val="center"/>
              <w:rPr>
                <w:rFonts w:ascii="宋体" w:cs="宋体"/>
              </w:rPr>
            </w:pPr>
          </w:p>
        </w:tc>
        <w:tc>
          <w:tcPr>
            <w:tcW w:w="1275" w:type="dxa"/>
            <w:shd w:val="clear" w:color="auto" w:fill="auto"/>
          </w:tcPr>
          <w:p w14:paraId="2BD42DD5">
            <w:pPr>
              <w:jc w:val="center"/>
              <w:rPr>
                <w:rFonts w:ascii="宋体" w:cs="宋体"/>
              </w:rPr>
            </w:pPr>
          </w:p>
        </w:tc>
        <w:tc>
          <w:tcPr>
            <w:tcW w:w="851" w:type="dxa"/>
            <w:shd w:val="clear" w:color="auto" w:fill="auto"/>
            <w:vAlign w:val="center"/>
          </w:tcPr>
          <w:p w14:paraId="57B3615B">
            <w:pPr>
              <w:jc w:val="center"/>
              <w:rPr>
                <w:rFonts w:ascii="宋体" w:cs="宋体"/>
              </w:rPr>
            </w:pPr>
          </w:p>
        </w:tc>
      </w:tr>
      <w:tr w14:paraId="7158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2FA4DD08">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5A9A3E87">
            <w:pPr>
              <w:spacing w:line="360" w:lineRule="auto"/>
              <w:jc w:val="center"/>
              <w:rPr>
                <w:rFonts w:ascii="宋体" w:cs="宋体"/>
              </w:rPr>
            </w:pPr>
          </w:p>
        </w:tc>
        <w:tc>
          <w:tcPr>
            <w:tcW w:w="1303" w:type="dxa"/>
            <w:shd w:val="clear" w:color="auto" w:fill="auto"/>
            <w:vAlign w:val="center"/>
          </w:tcPr>
          <w:p w14:paraId="1E0AB1EB">
            <w:pPr>
              <w:jc w:val="center"/>
              <w:rPr>
                <w:rFonts w:ascii="宋体" w:cs="宋体"/>
              </w:rPr>
            </w:pPr>
          </w:p>
        </w:tc>
        <w:tc>
          <w:tcPr>
            <w:tcW w:w="1843" w:type="dxa"/>
            <w:shd w:val="clear" w:color="auto" w:fill="auto"/>
            <w:vAlign w:val="center"/>
          </w:tcPr>
          <w:p w14:paraId="61ED8EFD">
            <w:pPr>
              <w:jc w:val="center"/>
              <w:rPr>
                <w:rFonts w:ascii="宋体" w:cs="宋体"/>
              </w:rPr>
            </w:pPr>
          </w:p>
        </w:tc>
        <w:tc>
          <w:tcPr>
            <w:tcW w:w="1134" w:type="dxa"/>
            <w:shd w:val="clear" w:color="auto" w:fill="auto"/>
            <w:vAlign w:val="center"/>
          </w:tcPr>
          <w:p w14:paraId="55DE3004">
            <w:pPr>
              <w:jc w:val="center"/>
              <w:rPr>
                <w:rFonts w:ascii="宋体" w:cs="宋体"/>
              </w:rPr>
            </w:pPr>
          </w:p>
        </w:tc>
        <w:tc>
          <w:tcPr>
            <w:tcW w:w="1984" w:type="dxa"/>
            <w:shd w:val="clear" w:color="auto" w:fill="auto"/>
          </w:tcPr>
          <w:p w14:paraId="599368B9">
            <w:pPr>
              <w:jc w:val="center"/>
              <w:rPr>
                <w:rFonts w:ascii="宋体" w:cs="宋体"/>
              </w:rPr>
            </w:pPr>
          </w:p>
        </w:tc>
        <w:tc>
          <w:tcPr>
            <w:tcW w:w="851" w:type="dxa"/>
            <w:shd w:val="clear" w:color="auto" w:fill="auto"/>
            <w:vAlign w:val="center"/>
          </w:tcPr>
          <w:p w14:paraId="4A776843">
            <w:pPr>
              <w:jc w:val="center"/>
              <w:rPr>
                <w:rFonts w:ascii="宋体" w:cs="宋体"/>
              </w:rPr>
            </w:pPr>
          </w:p>
        </w:tc>
        <w:tc>
          <w:tcPr>
            <w:tcW w:w="850" w:type="dxa"/>
            <w:shd w:val="clear" w:color="auto" w:fill="auto"/>
            <w:vAlign w:val="center"/>
          </w:tcPr>
          <w:p w14:paraId="253FC55A">
            <w:pPr>
              <w:jc w:val="center"/>
              <w:rPr>
                <w:rFonts w:ascii="宋体" w:cs="宋体"/>
              </w:rPr>
            </w:pPr>
          </w:p>
        </w:tc>
        <w:tc>
          <w:tcPr>
            <w:tcW w:w="1560" w:type="dxa"/>
            <w:shd w:val="clear" w:color="auto" w:fill="auto"/>
            <w:vAlign w:val="center"/>
          </w:tcPr>
          <w:p w14:paraId="68BD4D64">
            <w:pPr>
              <w:jc w:val="center"/>
              <w:rPr>
                <w:rFonts w:ascii="宋体" w:cs="宋体"/>
              </w:rPr>
            </w:pPr>
          </w:p>
        </w:tc>
        <w:tc>
          <w:tcPr>
            <w:tcW w:w="1275" w:type="dxa"/>
            <w:shd w:val="clear" w:color="auto" w:fill="auto"/>
          </w:tcPr>
          <w:p w14:paraId="6B11D56B">
            <w:pPr>
              <w:jc w:val="center"/>
              <w:rPr>
                <w:rFonts w:ascii="宋体" w:cs="宋体"/>
              </w:rPr>
            </w:pPr>
          </w:p>
        </w:tc>
        <w:tc>
          <w:tcPr>
            <w:tcW w:w="851" w:type="dxa"/>
            <w:shd w:val="clear" w:color="auto" w:fill="auto"/>
            <w:vAlign w:val="center"/>
          </w:tcPr>
          <w:p w14:paraId="73E280B5">
            <w:pPr>
              <w:jc w:val="center"/>
              <w:rPr>
                <w:rFonts w:ascii="宋体" w:cs="宋体"/>
              </w:rPr>
            </w:pPr>
          </w:p>
        </w:tc>
      </w:tr>
    </w:tbl>
    <w:p w14:paraId="5BABDDB2">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05687E5F">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0091D471">
      <w:pPr>
        <w:pStyle w:val="2"/>
        <w:ind w:firstLine="0" w:firstLineChars="0"/>
        <w:rPr>
          <w:rFonts w:cs="Times New Roman"/>
        </w:rPr>
      </w:pPr>
    </w:p>
    <w:p w14:paraId="2982C373">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296A8C85">
      <w:pPr>
        <w:pStyle w:val="3"/>
        <w:adjustRightInd w:val="0"/>
        <w:snapToGrid w:val="0"/>
        <w:spacing w:line="360" w:lineRule="auto"/>
        <w:jc w:val="center"/>
        <w:rPr>
          <w:rFonts w:ascii="黑体" w:hAnsi="黑体" w:eastAsia="黑体"/>
          <w:sz w:val="32"/>
          <w:szCs w:val="32"/>
        </w:rPr>
      </w:pPr>
      <w:bookmarkStart w:id="38" w:name="_Toc454458060"/>
      <w:bookmarkStart w:id="39" w:name="_Toc50691023"/>
      <w:bookmarkStart w:id="40" w:name="_Toc50737290"/>
      <w:bookmarkStart w:id="41" w:name="_Toc87417452"/>
      <w:bookmarkStart w:id="42" w:name="_Toc50737322"/>
      <w:bookmarkStart w:id="43" w:name="_Toc50736470"/>
      <w:bookmarkStart w:id="44" w:name="_Toc43264513"/>
      <w:r>
        <w:rPr>
          <w:rFonts w:hint="eastAsia" w:ascii="黑体" w:hAnsi="黑体" w:eastAsia="黑体" w:cs="宋体"/>
          <w:sz w:val="32"/>
          <w:szCs w:val="32"/>
        </w:rPr>
        <w:t>第五章  合同</w:t>
      </w:r>
      <w:bookmarkEnd w:id="38"/>
      <w:bookmarkEnd w:id="39"/>
      <w:bookmarkEnd w:id="40"/>
      <w:bookmarkEnd w:id="41"/>
      <w:bookmarkEnd w:id="42"/>
      <w:bookmarkEnd w:id="43"/>
      <w:r>
        <w:rPr>
          <w:rFonts w:hint="eastAsia" w:ascii="黑体" w:hAnsi="黑体" w:eastAsia="黑体" w:cs="宋体"/>
          <w:sz w:val="32"/>
          <w:szCs w:val="32"/>
        </w:rPr>
        <w:t>格式</w:t>
      </w:r>
    </w:p>
    <w:p w14:paraId="75D8A671">
      <w:pPr>
        <w:adjustRightInd w:val="0"/>
        <w:snapToGrid w:val="0"/>
        <w:jc w:val="left"/>
        <w:rPr>
          <w:rFonts w:ascii="宋体" w:hAnsi="Times New Roman" w:cs="宋体"/>
          <w:b/>
          <w:sz w:val="24"/>
        </w:rPr>
      </w:pPr>
    </w:p>
    <w:p w14:paraId="279592DB">
      <w:pPr>
        <w:adjustRightInd w:val="0"/>
        <w:snapToGrid w:val="0"/>
        <w:jc w:val="left"/>
        <w:rPr>
          <w:rFonts w:ascii="宋体" w:hAnsi="Times New Roman" w:cs="宋体"/>
          <w:b/>
          <w:sz w:val="24"/>
        </w:rPr>
      </w:pPr>
    </w:p>
    <w:p w14:paraId="336F82A4">
      <w:pPr>
        <w:adjustRightInd w:val="0"/>
        <w:snapToGrid w:val="0"/>
        <w:jc w:val="left"/>
        <w:rPr>
          <w:rFonts w:ascii="宋体" w:hAnsi="Times New Roman" w:cs="宋体"/>
          <w:b/>
          <w:sz w:val="24"/>
        </w:rPr>
      </w:pPr>
    </w:p>
    <w:p w14:paraId="66B27D3F">
      <w:pPr>
        <w:adjustRightInd w:val="0"/>
        <w:snapToGrid w:val="0"/>
        <w:jc w:val="left"/>
        <w:rPr>
          <w:rFonts w:ascii="宋体" w:hAnsi="Times New Roman" w:cs="宋体"/>
          <w:b/>
          <w:sz w:val="24"/>
        </w:rPr>
      </w:pPr>
    </w:p>
    <w:p w14:paraId="7F43D710">
      <w:pPr>
        <w:adjustRightInd w:val="0"/>
        <w:snapToGrid w:val="0"/>
        <w:jc w:val="left"/>
        <w:rPr>
          <w:rFonts w:ascii="宋体" w:hAnsi="Times New Roman" w:cs="宋体"/>
          <w:b/>
          <w:sz w:val="24"/>
        </w:rPr>
      </w:pPr>
    </w:p>
    <w:p w14:paraId="1480E8BF">
      <w:pPr>
        <w:adjustRightInd w:val="0"/>
        <w:snapToGrid w:val="0"/>
        <w:jc w:val="left"/>
        <w:rPr>
          <w:rFonts w:ascii="宋体" w:hAnsi="Times New Roman" w:cs="宋体"/>
          <w:b/>
          <w:sz w:val="24"/>
        </w:rPr>
      </w:pPr>
    </w:p>
    <w:p w14:paraId="015C59F6">
      <w:pPr>
        <w:adjustRightInd w:val="0"/>
        <w:snapToGrid w:val="0"/>
        <w:jc w:val="left"/>
        <w:rPr>
          <w:rFonts w:ascii="宋体" w:hAnsi="Times New Roman" w:cs="宋体"/>
          <w:b/>
          <w:sz w:val="24"/>
        </w:rPr>
      </w:pPr>
    </w:p>
    <w:p w14:paraId="3AA715A5">
      <w:pPr>
        <w:adjustRightInd w:val="0"/>
        <w:snapToGrid w:val="0"/>
        <w:jc w:val="left"/>
        <w:rPr>
          <w:rFonts w:ascii="宋体" w:hAnsi="Times New Roman" w:cs="宋体"/>
          <w:b/>
          <w:sz w:val="24"/>
        </w:rPr>
      </w:pPr>
    </w:p>
    <w:p w14:paraId="33FBFB75">
      <w:pPr>
        <w:adjustRightInd w:val="0"/>
        <w:snapToGrid w:val="0"/>
        <w:jc w:val="left"/>
        <w:rPr>
          <w:rFonts w:ascii="宋体" w:hAnsi="Times New Roman" w:cs="宋体"/>
          <w:b/>
          <w:sz w:val="24"/>
        </w:rPr>
      </w:pPr>
    </w:p>
    <w:bookmarkEnd w:id="44"/>
    <w:p w14:paraId="7024DC09">
      <w:pPr>
        <w:pStyle w:val="3"/>
        <w:spacing w:line="360" w:lineRule="auto"/>
        <w:jc w:val="center"/>
        <w:rPr>
          <w:rFonts w:ascii="宋体"/>
          <w:sz w:val="52"/>
          <w:szCs w:val="52"/>
        </w:rPr>
      </w:pPr>
      <w:r>
        <w:rPr>
          <w:rFonts w:hint="eastAsia" w:ascii="宋体" w:hAnsi="宋体" w:cs="宋体"/>
          <w:sz w:val="52"/>
          <w:szCs w:val="52"/>
        </w:rPr>
        <w:t>合　同　书</w:t>
      </w:r>
    </w:p>
    <w:p w14:paraId="750080CE">
      <w:pPr>
        <w:tabs>
          <w:tab w:val="left" w:pos="720"/>
        </w:tabs>
        <w:spacing w:line="360" w:lineRule="auto"/>
        <w:jc w:val="center"/>
        <w:rPr>
          <w:rFonts w:ascii="宋体"/>
          <w:b/>
          <w:bCs/>
          <w:sz w:val="36"/>
          <w:szCs w:val="36"/>
        </w:rPr>
      </w:pPr>
    </w:p>
    <w:p w14:paraId="735CB892">
      <w:pPr>
        <w:tabs>
          <w:tab w:val="left" w:pos="720"/>
        </w:tabs>
        <w:spacing w:line="360" w:lineRule="auto"/>
        <w:rPr>
          <w:rFonts w:ascii="宋体"/>
          <w:b/>
          <w:bCs/>
        </w:rPr>
      </w:pPr>
    </w:p>
    <w:p w14:paraId="7E6D05E0">
      <w:pPr>
        <w:tabs>
          <w:tab w:val="left" w:pos="720"/>
        </w:tabs>
        <w:spacing w:line="360" w:lineRule="auto"/>
        <w:rPr>
          <w:rFonts w:ascii="宋体"/>
          <w:b/>
          <w:bCs/>
        </w:rPr>
      </w:pPr>
    </w:p>
    <w:p w14:paraId="13BEB8B7">
      <w:pPr>
        <w:tabs>
          <w:tab w:val="left" w:pos="720"/>
        </w:tabs>
        <w:spacing w:line="360" w:lineRule="auto"/>
        <w:rPr>
          <w:rFonts w:ascii="宋体"/>
          <w:b/>
          <w:bCs/>
        </w:rPr>
      </w:pPr>
    </w:p>
    <w:p w14:paraId="554CEB64">
      <w:pPr>
        <w:tabs>
          <w:tab w:val="left" w:pos="720"/>
        </w:tabs>
        <w:spacing w:line="360" w:lineRule="auto"/>
        <w:rPr>
          <w:rFonts w:ascii="宋体"/>
          <w:b/>
          <w:bCs/>
        </w:rPr>
      </w:pPr>
    </w:p>
    <w:p w14:paraId="6E09E48A">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14:paraId="6CC0D6DB">
        <w:tblPrEx>
          <w:tblCellMar>
            <w:top w:w="0" w:type="dxa"/>
            <w:left w:w="108" w:type="dxa"/>
            <w:bottom w:w="0" w:type="dxa"/>
            <w:right w:w="108" w:type="dxa"/>
          </w:tblCellMar>
        </w:tblPrEx>
        <w:trPr>
          <w:trHeight w:val="446" w:hRule="atLeast"/>
          <w:jc w:val="center"/>
        </w:trPr>
        <w:tc>
          <w:tcPr>
            <w:tcW w:w="5400" w:type="dxa"/>
          </w:tcPr>
          <w:p w14:paraId="435CDA3D">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14:paraId="08E1F2A5">
        <w:tblPrEx>
          <w:tblCellMar>
            <w:top w:w="0" w:type="dxa"/>
            <w:left w:w="108" w:type="dxa"/>
            <w:bottom w:w="0" w:type="dxa"/>
            <w:right w:w="108" w:type="dxa"/>
          </w:tblCellMar>
        </w:tblPrEx>
        <w:trPr>
          <w:trHeight w:val="446" w:hRule="atLeast"/>
          <w:jc w:val="center"/>
        </w:trPr>
        <w:tc>
          <w:tcPr>
            <w:tcW w:w="5400" w:type="dxa"/>
          </w:tcPr>
          <w:p w14:paraId="4F4AF895">
            <w:pPr>
              <w:tabs>
                <w:tab w:val="left" w:pos="720"/>
              </w:tabs>
              <w:spacing w:line="360" w:lineRule="auto"/>
              <w:rPr>
                <w:rFonts w:ascii="宋体" w:cs="Times New Roman"/>
                <w:b/>
                <w:bCs/>
                <w:sz w:val="24"/>
                <w:u w:val="single"/>
              </w:rPr>
            </w:pPr>
          </w:p>
        </w:tc>
      </w:tr>
      <w:tr w14:paraId="114320EC">
        <w:tblPrEx>
          <w:tblCellMar>
            <w:top w:w="0" w:type="dxa"/>
            <w:left w:w="108" w:type="dxa"/>
            <w:bottom w:w="0" w:type="dxa"/>
            <w:right w:w="108" w:type="dxa"/>
          </w:tblCellMar>
        </w:tblPrEx>
        <w:trPr>
          <w:trHeight w:val="446" w:hRule="atLeast"/>
          <w:jc w:val="center"/>
        </w:trPr>
        <w:tc>
          <w:tcPr>
            <w:tcW w:w="5400" w:type="dxa"/>
          </w:tcPr>
          <w:p w14:paraId="61116110">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14:paraId="438D3E2F">
        <w:tblPrEx>
          <w:tblCellMar>
            <w:top w:w="0" w:type="dxa"/>
            <w:left w:w="108" w:type="dxa"/>
            <w:bottom w:w="0" w:type="dxa"/>
            <w:right w:w="108" w:type="dxa"/>
          </w:tblCellMar>
        </w:tblPrEx>
        <w:trPr>
          <w:trHeight w:val="460" w:hRule="atLeast"/>
          <w:jc w:val="center"/>
        </w:trPr>
        <w:tc>
          <w:tcPr>
            <w:tcW w:w="5400" w:type="dxa"/>
          </w:tcPr>
          <w:p w14:paraId="4468BA6D">
            <w:pPr>
              <w:tabs>
                <w:tab w:val="left" w:pos="720"/>
              </w:tabs>
              <w:spacing w:line="360" w:lineRule="auto"/>
              <w:rPr>
                <w:rFonts w:ascii="宋体" w:cs="Times New Roman"/>
                <w:b/>
                <w:bCs/>
              </w:rPr>
            </w:pPr>
          </w:p>
        </w:tc>
      </w:tr>
    </w:tbl>
    <w:p w14:paraId="079EA7A7">
      <w:pPr>
        <w:spacing w:line="360" w:lineRule="auto"/>
        <w:rPr>
          <w:rFonts w:ascii="宋体"/>
        </w:rPr>
      </w:pPr>
    </w:p>
    <w:p w14:paraId="77C6D417">
      <w:pPr>
        <w:spacing w:line="360" w:lineRule="auto"/>
        <w:rPr>
          <w:rFonts w:ascii="宋体"/>
        </w:rPr>
      </w:pPr>
    </w:p>
    <w:p w14:paraId="1B3437A8">
      <w:pPr>
        <w:spacing w:line="360" w:lineRule="auto"/>
        <w:rPr>
          <w:rFonts w:ascii="宋体"/>
        </w:rPr>
      </w:pPr>
    </w:p>
    <w:p w14:paraId="32928D48">
      <w:pPr>
        <w:spacing w:line="360" w:lineRule="auto"/>
        <w:rPr>
          <w:rFonts w:ascii="宋体"/>
        </w:rPr>
      </w:pPr>
    </w:p>
    <w:p w14:paraId="65FFAF88">
      <w:pPr>
        <w:spacing w:line="360" w:lineRule="auto"/>
        <w:rPr>
          <w:rFonts w:ascii="宋体"/>
        </w:rPr>
      </w:pPr>
    </w:p>
    <w:p w14:paraId="57662597">
      <w:pPr>
        <w:spacing w:line="360" w:lineRule="auto"/>
        <w:rPr>
          <w:rFonts w:ascii="宋体"/>
        </w:rPr>
      </w:pPr>
    </w:p>
    <w:p w14:paraId="5D45D218">
      <w:pPr>
        <w:spacing w:line="360" w:lineRule="auto"/>
        <w:rPr>
          <w:rFonts w:ascii="宋体"/>
          <w:b/>
          <w:bCs/>
          <w:color w:val="FF0000"/>
        </w:rPr>
      </w:pPr>
      <w:bookmarkStart w:id="45" w:name="_Hlk38299433"/>
      <w:r>
        <w:rPr>
          <w:rFonts w:hint="eastAsia" w:ascii="宋体" w:hAnsi="宋体" w:cs="宋体"/>
          <w:b/>
          <w:bCs/>
          <w:color w:val="FF0000"/>
        </w:rPr>
        <w:t>注：合同签订双方根据项目的具体要求进行修订，不作统一格式要求。</w:t>
      </w:r>
    </w:p>
    <w:bookmarkEnd w:id="45"/>
    <w:p w14:paraId="01A96C2F">
      <w:pPr>
        <w:rPr>
          <w:rFonts w:ascii="宋体" w:hAnsi="Times New Roman"/>
        </w:rPr>
        <w:sectPr>
          <w:pgSz w:w="11906" w:h="16838"/>
          <w:pgMar w:top="1135" w:right="1135" w:bottom="1135" w:left="1135" w:header="685" w:footer="567" w:gutter="0"/>
          <w:cols w:space="720" w:num="1"/>
          <w:docGrid w:type="lines" w:linePitch="312" w:charSpace="0"/>
        </w:sectPr>
      </w:pPr>
    </w:p>
    <w:p w14:paraId="200C0B94">
      <w:pPr>
        <w:pStyle w:val="3"/>
        <w:adjustRightInd w:val="0"/>
        <w:snapToGrid w:val="0"/>
        <w:spacing w:line="360" w:lineRule="auto"/>
        <w:jc w:val="center"/>
        <w:rPr>
          <w:rFonts w:ascii="黑体" w:hAnsi="黑体" w:eastAsia="黑体"/>
          <w:sz w:val="32"/>
          <w:szCs w:val="32"/>
        </w:rPr>
      </w:pPr>
      <w:bookmarkStart w:id="46" w:name="_Toc43264514"/>
      <w:bookmarkEnd w:id="46"/>
      <w:bookmarkStart w:id="47" w:name="_Toc50737292"/>
      <w:bookmarkStart w:id="48" w:name="_Toc50691026"/>
      <w:bookmarkStart w:id="49" w:name="_Toc87417454"/>
      <w:bookmarkStart w:id="50" w:name="_Toc50737324"/>
      <w:bookmarkStart w:id="51" w:name="_Toc50736472"/>
      <w:bookmarkStart w:id="52" w:name="_Toc454458061"/>
      <w:r>
        <w:rPr>
          <w:rFonts w:hint="eastAsia" w:ascii="黑体" w:hAnsi="黑体" w:eastAsia="黑体" w:cs="宋体"/>
          <w:sz w:val="32"/>
          <w:szCs w:val="32"/>
        </w:rPr>
        <w:t>第六章 响应文件格式</w:t>
      </w:r>
      <w:bookmarkEnd w:id="47"/>
      <w:bookmarkEnd w:id="48"/>
      <w:bookmarkEnd w:id="49"/>
      <w:bookmarkEnd w:id="50"/>
      <w:bookmarkEnd w:id="51"/>
      <w:bookmarkEnd w:id="52"/>
    </w:p>
    <w:p w14:paraId="2AC17383">
      <w:pPr>
        <w:pStyle w:val="4"/>
        <w:widowControl/>
        <w:spacing w:line="440" w:lineRule="exact"/>
        <w:jc w:val="center"/>
        <w:rPr>
          <w:rFonts w:ascii="宋体" w:hAnsi="宋体" w:eastAsia="宋体" w:cs="宋体"/>
          <w:b w:val="0"/>
        </w:rPr>
      </w:pPr>
      <w:bookmarkStart w:id="53" w:name="_Toc454458062"/>
      <w:bookmarkStart w:id="54" w:name="_Toc453493041"/>
      <w:bookmarkStart w:id="55" w:name="_Toc448133318"/>
      <w:bookmarkStart w:id="56" w:name="_Toc321408662"/>
      <w:r>
        <w:rPr>
          <w:rFonts w:hint="eastAsia" w:ascii="宋体" w:hAnsi="宋体" w:eastAsia="宋体" w:cs="宋体"/>
          <w:b w:val="0"/>
        </w:rPr>
        <w:t>响应文件封面</w:t>
      </w:r>
      <w:bookmarkEnd w:id="53"/>
      <w:bookmarkEnd w:id="54"/>
      <w:bookmarkEnd w:id="55"/>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6E75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14:paraId="1AB063A2">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14:paraId="5110129D">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14:paraId="7AFCAF07">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中山市技师学院询价项目</w:t>
            </w:r>
          </w:p>
          <w:p w14:paraId="21009C52">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14:paraId="49EFCEA9">
            <w:pPr>
              <w:pStyle w:val="32"/>
              <w:widowControl w:val="0"/>
              <w:spacing w:before="0" w:beforeAutospacing="0" w:after="0" w:afterAutospacing="0" w:line="360" w:lineRule="auto"/>
              <w:jc w:val="center"/>
              <w:rPr>
                <w:rFonts w:hAnsi="Times New Roman"/>
                <w:kern w:val="2"/>
                <w:sz w:val="32"/>
                <w:szCs w:val="32"/>
              </w:rPr>
            </w:pPr>
          </w:p>
          <w:p w14:paraId="6638CD4D">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14:paraId="2633D719">
            <w:pPr>
              <w:pStyle w:val="32"/>
              <w:widowControl w:val="0"/>
              <w:spacing w:before="0" w:beforeAutospacing="0" w:after="0" w:afterAutospacing="0" w:line="360" w:lineRule="auto"/>
              <w:jc w:val="both"/>
              <w:rPr>
                <w:rFonts w:ascii="仿宋_GB2312" w:eastAsia="仿宋_GB2312" w:cs="仿宋_GB2312"/>
                <w:kern w:val="2"/>
                <w:sz w:val="32"/>
                <w:szCs w:val="32"/>
              </w:rPr>
            </w:pPr>
          </w:p>
          <w:p w14:paraId="484AE033">
            <w:pPr>
              <w:pStyle w:val="32"/>
              <w:widowControl w:val="0"/>
              <w:spacing w:before="0" w:beforeAutospacing="0" w:after="0" w:afterAutospacing="0" w:line="400" w:lineRule="exact"/>
              <w:ind w:firstLine="896" w:firstLineChars="320"/>
              <w:jc w:val="both"/>
              <w:rPr>
                <w:rFonts w:hAnsi="Times New Roman"/>
                <w:kern w:val="2"/>
                <w:sz w:val="28"/>
                <w:szCs w:val="28"/>
              </w:rPr>
            </w:pPr>
          </w:p>
          <w:p w14:paraId="01446395">
            <w:pPr>
              <w:pStyle w:val="32"/>
              <w:widowControl w:val="0"/>
              <w:spacing w:before="0" w:beforeAutospacing="0" w:after="0" w:afterAutospacing="0" w:line="400" w:lineRule="exact"/>
              <w:ind w:firstLine="896" w:firstLineChars="320"/>
              <w:jc w:val="both"/>
              <w:rPr>
                <w:rFonts w:hAnsi="Times New Roman"/>
                <w:kern w:val="2"/>
                <w:sz w:val="28"/>
                <w:szCs w:val="28"/>
              </w:rPr>
            </w:pPr>
          </w:p>
          <w:p w14:paraId="39B5B9C0">
            <w:pPr>
              <w:pStyle w:val="32"/>
              <w:widowControl w:val="0"/>
              <w:spacing w:before="0" w:beforeAutospacing="0" w:after="0" w:afterAutospacing="0" w:line="400" w:lineRule="exact"/>
              <w:ind w:firstLine="896" w:firstLineChars="320"/>
              <w:jc w:val="both"/>
              <w:rPr>
                <w:rFonts w:hAnsi="Times New Roman"/>
                <w:kern w:val="2"/>
                <w:sz w:val="28"/>
                <w:szCs w:val="28"/>
              </w:rPr>
            </w:pPr>
          </w:p>
          <w:p w14:paraId="18F5DE5C">
            <w:pPr>
              <w:pStyle w:val="32"/>
              <w:widowControl w:val="0"/>
              <w:spacing w:before="0" w:beforeAutospacing="0" w:after="0" w:afterAutospacing="0" w:line="400" w:lineRule="exact"/>
              <w:ind w:firstLine="896" w:firstLineChars="320"/>
              <w:jc w:val="both"/>
              <w:rPr>
                <w:rFonts w:hAnsi="Times New Roman"/>
                <w:kern w:val="2"/>
                <w:sz w:val="28"/>
                <w:szCs w:val="28"/>
              </w:rPr>
            </w:pPr>
          </w:p>
          <w:p w14:paraId="6EFCE5B6">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14:paraId="7233D695">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14:paraId="0A7F7D25">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14:paraId="23C009F1">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应商地址：</w:t>
            </w:r>
          </w:p>
          <w:p w14:paraId="30AF536A">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56"/>
    </w:tbl>
    <w:p w14:paraId="62B1A4E9">
      <w:pPr>
        <w:outlineLvl w:val="1"/>
        <w:rPr>
          <w:rFonts w:ascii="宋体" w:hAnsi="Times New Roman" w:cs="宋体"/>
          <w:color w:val="FF0000"/>
          <w:kern w:val="0"/>
        </w:rPr>
      </w:pPr>
    </w:p>
    <w:p w14:paraId="43DE4CBA">
      <w:pPr>
        <w:pStyle w:val="2"/>
        <w:ind w:firstLine="210"/>
      </w:pPr>
    </w:p>
    <w:p w14:paraId="7F46CFD2">
      <w:pPr>
        <w:pStyle w:val="32"/>
        <w:widowControl w:val="0"/>
        <w:numPr>
          <w:ilvl w:val="0"/>
          <w:numId w:val="6"/>
        </w:numPr>
        <w:spacing w:before="0" w:beforeAutospacing="0" w:after="0" w:afterAutospacing="0"/>
        <w:rPr>
          <w:rFonts w:ascii="Arial" w:hAnsi="Arial" w:eastAsia="黑体"/>
          <w:sz w:val="28"/>
          <w:szCs w:val="28"/>
        </w:rPr>
      </w:pPr>
      <w:bookmarkStart w:id="57" w:name="_Toc50737325"/>
      <w:bookmarkStart w:id="58" w:name="_Toc50737293"/>
      <w:bookmarkStart w:id="59" w:name="_Toc168212179"/>
      <w:bookmarkStart w:id="60" w:name="_Toc50736473"/>
      <w:bookmarkStart w:id="61" w:name="_Toc50691028"/>
      <w:bookmarkStart w:id="62" w:name="_Toc52165077"/>
    </w:p>
    <w:p w14:paraId="7516D026">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57"/>
      <w:bookmarkEnd w:id="58"/>
      <w:bookmarkEnd w:id="59"/>
      <w:bookmarkEnd w:id="60"/>
      <w:bookmarkEnd w:id="61"/>
      <w:bookmarkEnd w:id="62"/>
    </w:p>
    <w:p w14:paraId="405BEF2D">
      <w:pPr>
        <w:spacing w:line="360" w:lineRule="auto"/>
        <w:ind w:left="105" w:leftChars="50" w:firstLine="2"/>
        <w:rPr>
          <w:rFonts w:ascii="宋体" w:hAnsi="Times New Roman" w:cs="宋体"/>
          <w:b/>
          <w:color w:val="000000"/>
        </w:rPr>
      </w:pPr>
      <w:r>
        <w:rPr>
          <w:rFonts w:hint="eastAsia" w:ascii="宋体" w:hAnsi="宋体" w:cs="宋体"/>
          <w:b/>
          <w:color w:val="000000"/>
        </w:rPr>
        <w:t>致：中山市技师学院</w:t>
      </w:r>
    </w:p>
    <w:p w14:paraId="7F4C3985">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14:paraId="16ADE8C2">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14:paraId="0A3D1484">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14:paraId="1F5D472C">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14:paraId="2F48FA96">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14:paraId="22825398">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14:paraId="31FAF150">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14:paraId="23F39C5C">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14:paraId="6E7FE920">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14:paraId="4C064729">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14:paraId="1670D0C5">
      <w:pPr>
        <w:autoSpaceDE w:val="0"/>
        <w:autoSpaceDN w:val="0"/>
        <w:adjustRightInd w:val="0"/>
        <w:snapToGrid w:val="0"/>
        <w:spacing w:line="400" w:lineRule="exact"/>
        <w:ind w:left="420" w:firstLine="310"/>
        <w:rPr>
          <w:rFonts w:ascii="宋体" w:hAnsi="Times New Roman" w:cs="宋体"/>
          <w:color w:val="000000"/>
          <w:u w:val="single"/>
        </w:rPr>
      </w:pPr>
    </w:p>
    <w:p w14:paraId="5D54C097">
      <w:pPr>
        <w:adjustRightInd w:val="0"/>
        <w:snapToGrid w:val="0"/>
        <w:spacing w:line="400" w:lineRule="exact"/>
        <w:ind w:left="480"/>
        <w:rPr>
          <w:rFonts w:ascii="宋体" w:hAnsi="Times New Roman" w:cs="宋体"/>
          <w:color w:val="000000"/>
        </w:rPr>
      </w:pPr>
    </w:p>
    <w:p w14:paraId="5C3862A0">
      <w:pPr>
        <w:adjustRightInd w:val="0"/>
        <w:snapToGrid w:val="0"/>
        <w:spacing w:line="360" w:lineRule="auto"/>
        <w:ind w:left="480"/>
        <w:rPr>
          <w:rFonts w:ascii="宋体" w:hAnsi="Times New Roman" w:cs="宋体"/>
          <w:color w:val="000000"/>
        </w:rPr>
      </w:pPr>
    </w:p>
    <w:p w14:paraId="3A47D6DD">
      <w:pPr>
        <w:adjustRightInd w:val="0"/>
        <w:snapToGrid w:val="0"/>
        <w:spacing w:line="360" w:lineRule="auto"/>
        <w:ind w:left="480"/>
        <w:rPr>
          <w:rFonts w:ascii="宋体" w:hAnsi="Times New Roman" w:cs="宋体"/>
          <w:color w:val="000000"/>
        </w:rPr>
      </w:pPr>
    </w:p>
    <w:p w14:paraId="23A81B75">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14:paraId="3F5E4B5E">
      <w:pPr>
        <w:adjustRightInd w:val="0"/>
        <w:snapToGrid w:val="0"/>
        <w:spacing w:line="360" w:lineRule="auto"/>
        <w:ind w:left="480"/>
        <w:rPr>
          <w:rFonts w:ascii="宋体" w:hAnsi="宋体" w:cs="宋体"/>
          <w:color w:val="000000"/>
        </w:rPr>
      </w:pPr>
    </w:p>
    <w:p w14:paraId="43CD5FE7">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14:paraId="580EAA4F">
      <w:pPr>
        <w:adjustRightInd w:val="0"/>
        <w:snapToGrid w:val="0"/>
        <w:spacing w:line="360" w:lineRule="auto"/>
        <w:ind w:firstLine="472" w:firstLineChars="225"/>
        <w:rPr>
          <w:rFonts w:ascii="宋体" w:hAnsi="Times New Roman" w:cs="宋体"/>
        </w:rPr>
      </w:pPr>
    </w:p>
    <w:p w14:paraId="3FBF2D0D">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14:paraId="6DEEAE47">
      <w:pPr>
        <w:adjustRightInd w:val="0"/>
        <w:snapToGrid w:val="0"/>
        <w:spacing w:line="360" w:lineRule="auto"/>
        <w:ind w:firstLine="472" w:firstLineChars="225"/>
        <w:rPr>
          <w:rFonts w:ascii="宋体" w:hAnsi="Times New Roman" w:cs="宋体"/>
          <w:color w:val="000000"/>
        </w:rPr>
      </w:pPr>
    </w:p>
    <w:p w14:paraId="5CC76FD8">
      <w:pPr>
        <w:spacing w:line="360" w:lineRule="auto"/>
        <w:ind w:left="105" w:leftChars="50" w:firstLine="2"/>
        <w:rPr>
          <w:rFonts w:ascii="宋体" w:hAnsi="Times New Roman" w:cs="宋体"/>
        </w:rPr>
      </w:pPr>
    </w:p>
    <w:p w14:paraId="13C10281">
      <w:pPr>
        <w:rPr>
          <w:rFonts w:ascii="宋体" w:hAnsi="Times New Roman"/>
        </w:rPr>
        <w:sectPr>
          <w:pgSz w:w="11906" w:h="16838"/>
          <w:pgMar w:top="1135" w:right="1135" w:bottom="1135" w:left="1135" w:header="685" w:footer="567" w:gutter="0"/>
          <w:cols w:space="720" w:num="1"/>
          <w:docGrid w:type="lines" w:linePitch="312" w:charSpace="0"/>
        </w:sectPr>
      </w:pPr>
    </w:p>
    <w:p w14:paraId="58E2AE51">
      <w:pPr>
        <w:numPr>
          <w:ilvl w:val="0"/>
          <w:numId w:val="6"/>
        </w:numPr>
        <w:spacing w:line="400" w:lineRule="exact"/>
        <w:rPr>
          <w:rFonts w:ascii="黑体" w:hAnsi="Times New Roman" w:eastAsia="黑体" w:cs="黑体"/>
          <w:sz w:val="28"/>
          <w:szCs w:val="28"/>
        </w:rPr>
      </w:pPr>
      <w:bookmarkStart w:id="63" w:name="_Toc50703722"/>
      <w:bookmarkStart w:id="64" w:name="_Toc50691029"/>
      <w:bookmarkStart w:id="65" w:name="_Toc43264516"/>
    </w:p>
    <w:p w14:paraId="1DBDB26B">
      <w:pPr>
        <w:jc w:val="center"/>
        <w:outlineLvl w:val="1"/>
        <w:rPr>
          <w:rFonts w:ascii="黑体" w:hAnsi="宋体" w:eastAsia="黑体" w:cs="黑体"/>
          <w:kern w:val="0"/>
          <w:sz w:val="32"/>
          <w:szCs w:val="32"/>
        </w:rPr>
      </w:pPr>
      <w:bookmarkStart w:id="66" w:name="_Toc237145559"/>
      <w:r>
        <w:rPr>
          <w:rFonts w:hint="eastAsia" w:ascii="黑体" w:hAnsi="宋体" w:eastAsia="黑体" w:cs="黑体"/>
          <w:kern w:val="0"/>
          <w:sz w:val="32"/>
          <w:szCs w:val="32"/>
        </w:rPr>
        <w:t>供应商资格声明函</w:t>
      </w:r>
      <w:bookmarkEnd w:id="66"/>
    </w:p>
    <w:p w14:paraId="30E6477A">
      <w:pPr>
        <w:spacing w:line="360" w:lineRule="auto"/>
        <w:ind w:firstLine="420"/>
        <w:rPr>
          <w:rFonts w:ascii="Times New Roman" w:hAnsi="Times New Roman" w:cs="宋体"/>
        </w:rPr>
      </w:pPr>
      <w:r>
        <w:rPr>
          <w:rFonts w:hint="eastAsia" w:ascii="Times New Roman" w:hAnsi="Times New Roman" w:cs="宋体"/>
        </w:rPr>
        <w:t>中山市技师学院：</w:t>
      </w:r>
    </w:p>
    <w:p w14:paraId="198332A8">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14:paraId="7E8F592D">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14:paraId="6F4D9088">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14:paraId="582B35A8">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14:paraId="48BF9343">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14:paraId="2D457098">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14:paraId="10657331">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14:paraId="6F22262D">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14:paraId="70D7F0AD">
      <w:pPr>
        <w:spacing w:line="360" w:lineRule="auto"/>
        <w:ind w:firstLine="420"/>
        <w:rPr>
          <w:rFonts w:ascii="Times New Roman" w:hAnsi="Times New Roman" w:cs="宋体"/>
        </w:rPr>
      </w:pPr>
      <w:r>
        <w:rPr>
          <w:rFonts w:hint="eastAsia" w:ascii="Times New Roman" w:hAnsi="Times New Roman" w:cs="宋体"/>
        </w:rPr>
        <w:t>二、根据《中山市技师学院供应商管理制度》的规定，本公司（企业）未被中山市技师学院曝光或记录供应商不良行为。</w:t>
      </w:r>
    </w:p>
    <w:p w14:paraId="797936EB">
      <w:pPr>
        <w:spacing w:line="360" w:lineRule="auto"/>
        <w:ind w:firstLine="420"/>
        <w:rPr>
          <w:rFonts w:ascii="Times New Roman" w:hAnsi="Times New Roman" w:cs="宋体"/>
        </w:rPr>
      </w:pPr>
      <w:r>
        <w:rPr>
          <w:rFonts w:hint="eastAsia" w:ascii="Times New Roman" w:hAnsi="Times New Roman" w:cs="宋体"/>
        </w:rPr>
        <w:t>三、根据《中华人民共和国政府采购法实施条例》的规定，本公司（企业）如为采购项目（包组） 提供整体设计、规范编制或者项目管理、监理、检测等服务的供应商，不再参加该采购项目的其他采购活动。</w:t>
      </w:r>
    </w:p>
    <w:p w14:paraId="1BC972F3">
      <w:pPr>
        <w:spacing w:line="360" w:lineRule="auto"/>
        <w:ind w:firstLine="420"/>
        <w:rPr>
          <w:rFonts w:ascii="Times New Roman" w:hAnsi="Times New Roman" w:cs="宋体"/>
        </w:rPr>
      </w:pPr>
      <w:r>
        <w:rPr>
          <w:rFonts w:hint="eastAsia" w:ascii="Times New Roman" w:hAnsi="Times New Roman" w:cs="宋体"/>
        </w:rPr>
        <w:t>四、我方承诺单位负责人为同一人或者存在直接控股、管理关系的不同供应商，不得同时参加本采购项目报价。</w:t>
      </w:r>
    </w:p>
    <w:p w14:paraId="39C473A9">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14:paraId="14B7EAF6">
      <w:pPr>
        <w:spacing w:line="360" w:lineRule="auto"/>
        <w:ind w:firstLine="420"/>
        <w:rPr>
          <w:rFonts w:ascii="Times New Roman" w:hAnsi="Times New Roman" w:cs="宋体"/>
        </w:rPr>
      </w:pPr>
      <w:r>
        <w:rPr>
          <w:rFonts w:hint="eastAsia" w:ascii="Times New Roman" w:hAnsi="Times New Roman" w:cs="宋体"/>
        </w:rPr>
        <w:t>特此声明！</w:t>
      </w:r>
    </w:p>
    <w:p w14:paraId="7B70AEF8">
      <w:pPr>
        <w:spacing w:line="360" w:lineRule="auto"/>
        <w:ind w:firstLine="420"/>
      </w:pPr>
      <w:r>
        <w:rPr>
          <w:rFonts w:hint="eastAsia" w:ascii="Times New Roman" w:hAnsi="Times New Roman" w:cs="宋体"/>
        </w:rPr>
        <w:t>备注：1. 本声明函如有虚假或与事实不符的，作无效报价处理。</w:t>
      </w:r>
    </w:p>
    <w:p w14:paraId="69A5F9DC">
      <w:pPr>
        <w:spacing w:line="360" w:lineRule="auto"/>
        <w:ind w:firstLine="420"/>
      </w:pPr>
    </w:p>
    <w:p w14:paraId="62AFBB71">
      <w:pPr>
        <w:spacing w:line="360" w:lineRule="auto"/>
        <w:ind w:firstLine="420"/>
      </w:pPr>
    </w:p>
    <w:p w14:paraId="7897F028">
      <w:pPr>
        <w:spacing w:line="360" w:lineRule="auto"/>
        <w:ind w:firstLine="420"/>
      </w:pPr>
    </w:p>
    <w:p w14:paraId="7E598B61">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14:paraId="58C8EA87">
      <w:pPr>
        <w:adjustRightInd w:val="0"/>
        <w:snapToGrid w:val="0"/>
        <w:spacing w:line="360" w:lineRule="auto"/>
        <w:ind w:left="480"/>
        <w:rPr>
          <w:rFonts w:ascii="宋体" w:hAnsi="宋体" w:cs="宋体"/>
          <w:color w:val="000000"/>
        </w:rPr>
      </w:pPr>
    </w:p>
    <w:p w14:paraId="6DB75AA7">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14:paraId="31D8F23A">
      <w:pPr>
        <w:adjustRightInd w:val="0"/>
        <w:snapToGrid w:val="0"/>
        <w:spacing w:line="360" w:lineRule="auto"/>
        <w:ind w:firstLine="472" w:firstLineChars="225"/>
        <w:rPr>
          <w:rFonts w:ascii="宋体" w:hAnsi="Times New Roman" w:cs="宋体"/>
        </w:rPr>
      </w:pPr>
    </w:p>
    <w:p w14:paraId="0A8EB068">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14:paraId="33E6CA49">
      <w:pPr>
        <w:spacing w:line="360" w:lineRule="auto"/>
        <w:ind w:firstLine="525" w:firstLineChars="250"/>
        <w:rPr>
          <w:rFonts w:ascii="宋体" w:hAnsi="Times New Roman" w:cs="宋体"/>
          <w:color w:val="000000"/>
          <w:lang w:val="zh-CN"/>
        </w:rPr>
      </w:pPr>
    </w:p>
    <w:p w14:paraId="53260F3D">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14:paraId="6ABB957E">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3A63BBC">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14:paraId="2E207EDB">
      <w:pPr>
        <w:spacing w:line="360" w:lineRule="auto"/>
        <w:ind w:left="425" w:hanging="5"/>
        <w:rPr>
          <w:rFonts w:ascii="宋体" w:hAnsi="宋体" w:cs="宋体"/>
        </w:rPr>
      </w:pPr>
      <w:r>
        <w:rPr>
          <w:rFonts w:hint="eastAsia" w:ascii="宋体" w:hAnsi="宋体" w:cs="宋体"/>
        </w:rPr>
        <w:t>3、提供投标截止日前在“信用中国”网站（www.creditchina.gov.cn）查询结果截图复印件加盖公章；</w:t>
      </w:r>
    </w:p>
    <w:p w14:paraId="5ED99F8B">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14:paraId="235D1952">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14:paraId="2DDB4CEC">
      <w:pPr>
        <w:spacing w:line="360" w:lineRule="auto"/>
        <w:ind w:left="425" w:hanging="5"/>
        <w:rPr>
          <w:rFonts w:ascii="宋体" w:hAnsi="宋体" w:cs="宋体"/>
        </w:rPr>
      </w:pPr>
    </w:p>
    <w:p w14:paraId="019130AC">
      <w:pPr>
        <w:spacing w:line="360" w:lineRule="auto"/>
        <w:ind w:left="425" w:hanging="5"/>
        <w:rPr>
          <w:rFonts w:ascii="宋体" w:hAnsi="宋体" w:cs="宋体"/>
        </w:rPr>
      </w:pPr>
    </w:p>
    <w:p w14:paraId="35E9507D">
      <w:pPr>
        <w:spacing w:line="360" w:lineRule="auto"/>
        <w:ind w:left="425" w:hanging="5"/>
        <w:rPr>
          <w:rFonts w:ascii="宋体" w:hAnsi="宋体" w:cs="宋体"/>
        </w:rPr>
      </w:pPr>
    </w:p>
    <w:p w14:paraId="3EB4356A">
      <w:pPr>
        <w:spacing w:line="360" w:lineRule="auto"/>
        <w:ind w:left="425" w:hanging="5"/>
        <w:rPr>
          <w:rFonts w:ascii="宋体" w:hAnsi="宋体" w:cs="宋体"/>
        </w:rPr>
      </w:pPr>
    </w:p>
    <w:p w14:paraId="3B332814">
      <w:pPr>
        <w:spacing w:line="360" w:lineRule="auto"/>
        <w:ind w:left="425" w:hanging="5"/>
        <w:rPr>
          <w:rFonts w:ascii="宋体" w:hAnsi="宋体" w:cs="宋体"/>
        </w:rPr>
      </w:pPr>
    </w:p>
    <w:p w14:paraId="3B12C060">
      <w:pPr>
        <w:spacing w:line="360" w:lineRule="auto"/>
        <w:ind w:left="425" w:hanging="5"/>
        <w:rPr>
          <w:rFonts w:ascii="宋体" w:hAnsi="宋体" w:cs="宋体"/>
        </w:rPr>
      </w:pPr>
    </w:p>
    <w:p w14:paraId="49C07DB4">
      <w:pPr>
        <w:spacing w:line="360" w:lineRule="auto"/>
        <w:ind w:left="425" w:hanging="5"/>
        <w:rPr>
          <w:rFonts w:ascii="宋体" w:hAnsi="宋体" w:cs="宋体"/>
        </w:rPr>
      </w:pPr>
    </w:p>
    <w:p w14:paraId="29282312">
      <w:pPr>
        <w:spacing w:line="360" w:lineRule="auto"/>
        <w:ind w:left="425" w:hanging="5"/>
        <w:rPr>
          <w:rFonts w:ascii="宋体" w:hAnsi="宋体" w:cs="宋体"/>
        </w:rPr>
      </w:pPr>
    </w:p>
    <w:p w14:paraId="723221E3">
      <w:pPr>
        <w:spacing w:line="360" w:lineRule="auto"/>
        <w:ind w:left="425" w:hanging="5"/>
        <w:rPr>
          <w:rFonts w:ascii="宋体" w:hAnsi="宋体" w:cs="宋体"/>
        </w:rPr>
      </w:pPr>
    </w:p>
    <w:p w14:paraId="4392D64B">
      <w:pPr>
        <w:spacing w:line="360" w:lineRule="auto"/>
        <w:ind w:left="425" w:hanging="5"/>
        <w:rPr>
          <w:rFonts w:ascii="宋体" w:hAnsi="宋体" w:cs="宋体"/>
        </w:rPr>
      </w:pPr>
    </w:p>
    <w:p w14:paraId="1807FC9D">
      <w:pPr>
        <w:spacing w:line="360" w:lineRule="auto"/>
        <w:ind w:left="425" w:hanging="5"/>
        <w:rPr>
          <w:rFonts w:ascii="宋体" w:hAnsi="宋体" w:cs="宋体"/>
        </w:rPr>
      </w:pPr>
    </w:p>
    <w:p w14:paraId="68059D12">
      <w:pPr>
        <w:spacing w:line="360" w:lineRule="auto"/>
        <w:ind w:left="425" w:hanging="5"/>
        <w:rPr>
          <w:rFonts w:ascii="宋体" w:hAnsi="宋体" w:cs="宋体"/>
        </w:rPr>
      </w:pPr>
    </w:p>
    <w:p w14:paraId="0D0237F0">
      <w:pPr>
        <w:spacing w:line="360" w:lineRule="auto"/>
        <w:ind w:left="425" w:hanging="5"/>
        <w:rPr>
          <w:rFonts w:ascii="宋体" w:hAnsi="宋体" w:cs="宋体"/>
        </w:rPr>
      </w:pPr>
    </w:p>
    <w:p w14:paraId="4BEB0C82">
      <w:pPr>
        <w:spacing w:line="360" w:lineRule="auto"/>
        <w:ind w:left="425" w:hanging="5"/>
        <w:rPr>
          <w:rFonts w:ascii="宋体" w:hAnsi="宋体" w:cs="宋体"/>
        </w:rPr>
      </w:pPr>
    </w:p>
    <w:p w14:paraId="3E501C28">
      <w:pPr>
        <w:spacing w:line="360" w:lineRule="auto"/>
        <w:ind w:left="425" w:hanging="5"/>
        <w:rPr>
          <w:rFonts w:ascii="宋体" w:hAnsi="宋体" w:cs="宋体"/>
        </w:rPr>
      </w:pPr>
    </w:p>
    <w:p w14:paraId="46820A94">
      <w:pPr>
        <w:spacing w:line="360" w:lineRule="auto"/>
        <w:ind w:left="425" w:hanging="5"/>
        <w:rPr>
          <w:rFonts w:ascii="宋体" w:hAnsi="宋体" w:cs="宋体"/>
        </w:rPr>
      </w:pPr>
    </w:p>
    <w:p w14:paraId="335BFCCE">
      <w:pPr>
        <w:spacing w:line="360" w:lineRule="auto"/>
        <w:ind w:left="425" w:hanging="5"/>
        <w:rPr>
          <w:rFonts w:ascii="宋体" w:hAnsi="宋体" w:cs="宋体"/>
        </w:rPr>
      </w:pPr>
    </w:p>
    <w:p w14:paraId="736915A7">
      <w:pPr>
        <w:spacing w:line="360" w:lineRule="auto"/>
        <w:ind w:left="425" w:hanging="5"/>
        <w:rPr>
          <w:rFonts w:ascii="宋体" w:hAnsi="宋体" w:cs="宋体"/>
        </w:rPr>
      </w:pPr>
    </w:p>
    <w:p w14:paraId="0378F790">
      <w:pPr>
        <w:spacing w:line="360" w:lineRule="auto"/>
        <w:ind w:left="425" w:hanging="5"/>
        <w:rPr>
          <w:rFonts w:ascii="宋体" w:hAnsi="宋体" w:cs="宋体"/>
        </w:rPr>
      </w:pPr>
    </w:p>
    <w:p w14:paraId="56A40628">
      <w:pPr>
        <w:numPr>
          <w:ilvl w:val="0"/>
          <w:numId w:val="6"/>
        </w:numPr>
        <w:spacing w:line="400" w:lineRule="exact"/>
        <w:rPr>
          <w:rFonts w:ascii="黑体" w:hAnsi="Times New Roman" w:eastAsia="黑体" w:cs="黑体"/>
          <w:sz w:val="28"/>
          <w:szCs w:val="28"/>
        </w:rPr>
      </w:pPr>
    </w:p>
    <w:p w14:paraId="0612D70F">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14:paraId="5779085A">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B4ABC5B">
      <w:pPr>
        <w:spacing w:line="360" w:lineRule="auto"/>
        <w:ind w:left="720" w:hanging="720"/>
        <w:rPr>
          <w:rFonts w:ascii="宋体" w:cs="Times New Roman"/>
        </w:rPr>
      </w:pPr>
      <w:r>
        <w:rPr>
          <w:rFonts w:ascii="宋体" w:hAnsi="宋体" w:cs="宋体"/>
        </w:rPr>
        <w:t xml:space="preserve">    </w:t>
      </w:r>
      <w:r>
        <w:rPr>
          <w:rFonts w:hint="eastAsia" w:ascii="宋体" w:hAnsi="宋体" w:cs="宋体"/>
        </w:rPr>
        <w:t>1、不同供应商的响应文件由同一单位或者个人编制；</w:t>
      </w:r>
    </w:p>
    <w:p w14:paraId="4E9F335B">
      <w:pPr>
        <w:spacing w:line="360" w:lineRule="auto"/>
        <w:ind w:left="720" w:hanging="720"/>
        <w:rPr>
          <w:rFonts w:ascii="宋体" w:cs="Times New Roman"/>
        </w:rPr>
      </w:pPr>
      <w:r>
        <w:rPr>
          <w:rFonts w:ascii="宋体" w:hAnsi="宋体" w:cs="宋体"/>
        </w:rPr>
        <w:t xml:space="preserve">    </w:t>
      </w:r>
      <w:r>
        <w:rPr>
          <w:rFonts w:hint="eastAsia" w:ascii="宋体" w:hAnsi="宋体" w:cs="宋体"/>
        </w:rPr>
        <w:t>2、不同供应商委托同一单位或者个人办理投标报价事宜；</w:t>
      </w:r>
    </w:p>
    <w:p w14:paraId="7636EB4E">
      <w:pPr>
        <w:spacing w:line="360" w:lineRule="auto"/>
        <w:ind w:left="720" w:hanging="720"/>
        <w:rPr>
          <w:rFonts w:ascii="宋体" w:cs="Times New Roman"/>
        </w:rPr>
      </w:pPr>
      <w:r>
        <w:rPr>
          <w:rFonts w:ascii="宋体" w:hAnsi="宋体" w:cs="宋体"/>
        </w:rPr>
        <w:t xml:space="preserve">    </w:t>
      </w:r>
      <w:r>
        <w:rPr>
          <w:rFonts w:hint="eastAsia" w:ascii="宋体" w:hAnsi="宋体" w:cs="宋体"/>
        </w:rPr>
        <w:t>3、不同供应商的响应文件载明的项目管理成员或者联系人员为同一人；</w:t>
      </w:r>
    </w:p>
    <w:p w14:paraId="77A1280D">
      <w:pPr>
        <w:spacing w:line="360" w:lineRule="auto"/>
        <w:ind w:left="720" w:hanging="720"/>
        <w:rPr>
          <w:rFonts w:ascii="宋体" w:cs="Times New Roman"/>
        </w:rPr>
      </w:pPr>
      <w:r>
        <w:rPr>
          <w:rFonts w:ascii="宋体" w:hAnsi="宋体" w:cs="宋体"/>
        </w:rPr>
        <w:t xml:space="preserve">    </w:t>
      </w:r>
      <w:r>
        <w:rPr>
          <w:rFonts w:hint="eastAsia" w:ascii="宋体" w:hAnsi="宋体" w:cs="宋体"/>
        </w:rPr>
        <w:t>4、不同供应商的响应文件异常一致或者报价呈规律性差异；</w:t>
      </w:r>
    </w:p>
    <w:p w14:paraId="2AE8501A">
      <w:pPr>
        <w:spacing w:line="360" w:lineRule="auto"/>
        <w:ind w:left="720" w:hanging="720"/>
        <w:rPr>
          <w:rFonts w:ascii="宋体" w:cs="Times New Roman"/>
        </w:rPr>
      </w:pPr>
      <w:r>
        <w:rPr>
          <w:rFonts w:ascii="宋体" w:hAnsi="宋体" w:cs="宋体"/>
        </w:rPr>
        <w:t xml:space="preserve">    </w:t>
      </w:r>
      <w:r>
        <w:rPr>
          <w:rFonts w:hint="eastAsia" w:ascii="宋体" w:hAnsi="宋体" w:cs="宋体"/>
        </w:rPr>
        <w:t>5、不同供应商的响应文件相互混装；</w:t>
      </w:r>
    </w:p>
    <w:p w14:paraId="43A629BD">
      <w:pPr>
        <w:spacing w:line="360" w:lineRule="auto"/>
        <w:ind w:left="720" w:hanging="720"/>
        <w:rPr>
          <w:rFonts w:ascii="宋体" w:cs="Times New Roman"/>
        </w:rPr>
      </w:pPr>
      <w:r>
        <w:rPr>
          <w:rFonts w:ascii="宋体" w:hAnsi="宋体" w:cs="宋体"/>
        </w:rPr>
        <w:t xml:space="preserve">    </w:t>
      </w:r>
      <w:r>
        <w:rPr>
          <w:rFonts w:hint="eastAsia" w:ascii="宋体" w:hAnsi="宋体" w:cs="宋体"/>
        </w:rPr>
        <w:t>6、不同供应商的投标保证金从同一单位或者个人的账户转出。</w:t>
      </w:r>
    </w:p>
    <w:p w14:paraId="07899914">
      <w:pPr>
        <w:spacing w:line="360" w:lineRule="auto"/>
        <w:ind w:left="720" w:hanging="720"/>
        <w:rPr>
          <w:rFonts w:ascii="宋体" w:cs="Times New Roman"/>
        </w:rPr>
      </w:pPr>
      <w:r>
        <w:rPr>
          <w:rFonts w:ascii="宋体" w:hAnsi="宋体" w:cs="宋体"/>
        </w:rPr>
        <w:t xml:space="preserve">   </w:t>
      </w:r>
      <w:r>
        <w:rPr>
          <w:rFonts w:hint="eastAsia" w:ascii="宋体" w:hAnsi="宋体" w:cs="宋体"/>
        </w:rPr>
        <w:t xml:space="preserve"> 7、不同供应商的董事、监事、高管、单位负责人为同一人或者存在控股、管理关系的不同单位参加同一包组采购项目报价；</w:t>
      </w:r>
    </w:p>
    <w:p w14:paraId="2EA611DB">
      <w:pPr>
        <w:spacing w:line="360" w:lineRule="auto"/>
        <w:ind w:left="720" w:hanging="720"/>
        <w:rPr>
          <w:rFonts w:ascii="宋体" w:cs="Times New Roman"/>
        </w:rPr>
      </w:pPr>
      <w:r>
        <w:rPr>
          <w:rFonts w:ascii="宋体" w:hAnsi="宋体" w:cs="宋体"/>
        </w:rPr>
        <w:t xml:space="preserve">    </w:t>
      </w:r>
      <w:r>
        <w:rPr>
          <w:rFonts w:hint="eastAsia" w:ascii="宋体" w:hAnsi="宋体" w:cs="宋体"/>
        </w:rPr>
        <w:t>8、法律法规界定的其他围标串标行为。</w:t>
      </w:r>
    </w:p>
    <w:p w14:paraId="007914A9">
      <w:pPr>
        <w:spacing w:line="360" w:lineRule="auto"/>
        <w:ind w:left="720" w:hanging="720"/>
        <w:rPr>
          <w:rFonts w:ascii="宋体" w:cs="Times New Roman"/>
        </w:rPr>
      </w:pPr>
    </w:p>
    <w:p w14:paraId="6F30D5BE">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5702B51C">
      <w:pPr>
        <w:spacing w:line="360" w:lineRule="auto"/>
        <w:ind w:firstLine="420" w:firstLineChars="200"/>
        <w:rPr>
          <w:rFonts w:ascii="宋体" w:cs="Times New Roman"/>
        </w:rPr>
      </w:pPr>
      <w:r>
        <w:rPr>
          <w:rFonts w:hint="eastAsia" w:ascii="宋体" w:hAnsi="宋体" w:cs="宋体"/>
        </w:rPr>
        <w:t>特此承诺。</w:t>
      </w:r>
    </w:p>
    <w:p w14:paraId="1B59619E">
      <w:pPr>
        <w:rPr>
          <w:rFonts w:cs="Times New Roman"/>
        </w:rPr>
      </w:pPr>
    </w:p>
    <w:p w14:paraId="5A37ABB5">
      <w:pPr>
        <w:spacing w:line="480" w:lineRule="auto"/>
        <w:rPr>
          <w:rFonts w:cs="Times New Roman"/>
        </w:rPr>
      </w:pPr>
    </w:p>
    <w:p w14:paraId="51F4503F">
      <w:pPr>
        <w:spacing w:line="480" w:lineRule="auto"/>
      </w:pPr>
      <w:r>
        <w:rPr>
          <w:rFonts w:hint="eastAsia" w:cs="宋体"/>
        </w:rPr>
        <w:t>供应商法定代表人（或法定代表人授权代表）签字或盖私章：</w:t>
      </w:r>
      <w:r>
        <w:t xml:space="preserve">                   </w:t>
      </w:r>
    </w:p>
    <w:p w14:paraId="20BDB568">
      <w:pPr>
        <w:spacing w:line="480" w:lineRule="auto"/>
      </w:pPr>
      <w:r>
        <w:rPr>
          <w:rFonts w:hint="eastAsia" w:cs="宋体"/>
        </w:rPr>
        <w:t>供应商名称（盖公章）：</w:t>
      </w:r>
      <w:r>
        <w:t xml:space="preserve">                        </w:t>
      </w:r>
    </w:p>
    <w:p w14:paraId="55C121DD">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50D33C19">
      <w:pPr>
        <w:spacing w:line="360" w:lineRule="auto"/>
        <w:ind w:left="425" w:hanging="5"/>
        <w:rPr>
          <w:rFonts w:ascii="宋体" w:hAnsi="宋体" w:cs="宋体"/>
        </w:rPr>
      </w:pPr>
    </w:p>
    <w:p w14:paraId="53501A3F">
      <w:pPr>
        <w:spacing w:line="360" w:lineRule="auto"/>
        <w:ind w:left="425" w:hanging="5"/>
        <w:rPr>
          <w:rFonts w:ascii="宋体" w:hAnsi="宋体" w:cs="宋体"/>
        </w:rPr>
      </w:pPr>
    </w:p>
    <w:p w14:paraId="62982CF9">
      <w:pPr>
        <w:spacing w:line="360" w:lineRule="auto"/>
        <w:ind w:left="425" w:hanging="5"/>
        <w:rPr>
          <w:rFonts w:ascii="宋体" w:hAnsi="宋体" w:cs="宋体"/>
        </w:rPr>
      </w:pPr>
    </w:p>
    <w:p w14:paraId="4026F837">
      <w:pPr>
        <w:spacing w:line="360" w:lineRule="auto"/>
        <w:ind w:left="425" w:hanging="5"/>
        <w:rPr>
          <w:rFonts w:ascii="宋体" w:hAnsi="宋体" w:cs="宋体"/>
        </w:rPr>
      </w:pPr>
    </w:p>
    <w:p w14:paraId="360690EA">
      <w:pPr>
        <w:spacing w:line="360" w:lineRule="auto"/>
        <w:ind w:left="425" w:hanging="5"/>
        <w:rPr>
          <w:rFonts w:ascii="宋体" w:hAnsi="宋体" w:cs="宋体"/>
        </w:rPr>
      </w:pPr>
    </w:p>
    <w:p w14:paraId="17298BF5">
      <w:pPr>
        <w:spacing w:line="360" w:lineRule="auto"/>
        <w:ind w:left="425" w:hanging="5"/>
        <w:rPr>
          <w:rFonts w:ascii="宋体" w:hAnsi="宋体" w:cs="宋体"/>
        </w:rPr>
      </w:pPr>
    </w:p>
    <w:p w14:paraId="3241DC98">
      <w:pPr>
        <w:spacing w:line="360" w:lineRule="auto"/>
        <w:ind w:left="425" w:hanging="5"/>
        <w:rPr>
          <w:rFonts w:ascii="宋体" w:hAnsi="宋体" w:cs="宋体"/>
        </w:rPr>
      </w:pPr>
    </w:p>
    <w:p w14:paraId="66CCE964">
      <w:pPr>
        <w:spacing w:line="360" w:lineRule="auto"/>
        <w:ind w:left="425" w:hanging="5"/>
        <w:rPr>
          <w:rFonts w:ascii="宋体" w:hAnsi="宋体" w:cs="宋体"/>
        </w:rPr>
      </w:pPr>
    </w:p>
    <w:p w14:paraId="73E0FBED">
      <w:pPr>
        <w:numPr>
          <w:ilvl w:val="0"/>
          <w:numId w:val="6"/>
        </w:numPr>
        <w:spacing w:line="400" w:lineRule="exact"/>
        <w:rPr>
          <w:rFonts w:ascii="黑体" w:hAnsi="Times New Roman" w:eastAsia="黑体" w:cs="黑体"/>
          <w:sz w:val="28"/>
          <w:szCs w:val="28"/>
        </w:rPr>
      </w:pPr>
    </w:p>
    <w:p w14:paraId="3DFAA193">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509AA6EF">
      <w:pPr>
        <w:ind w:firstLine="632" w:firstLineChars="300"/>
        <w:rPr>
          <w:rFonts w:ascii="宋体" w:cs="Times New Roman"/>
          <w:b/>
          <w:bCs/>
        </w:rPr>
      </w:pPr>
    </w:p>
    <w:p w14:paraId="5DDEE4A9">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14:paraId="1E9A603B">
      <w:pPr>
        <w:rPr>
          <w:rFonts w:ascii="宋体" w:cs="Times New Roman"/>
        </w:rPr>
      </w:pPr>
    </w:p>
    <w:p w14:paraId="1E7390D9">
      <w:pPr>
        <w:widowControl/>
        <w:jc w:val="center"/>
        <w:rPr>
          <w:rFonts w:cs="Times New Roman"/>
        </w:rPr>
      </w:pPr>
      <w:bookmarkStart w:id="67" w:name="_Toc20491"/>
      <w:r>
        <w:rPr>
          <w:rFonts w:hint="eastAsia" w:ascii="黑体" w:hAnsi="宋体" w:eastAsia="黑体" w:cs="黑体"/>
          <w:color w:val="000000"/>
          <w:kern w:val="0"/>
          <w:sz w:val="31"/>
          <w:szCs w:val="31"/>
        </w:rPr>
        <w:t>法定代表人证明书</w:t>
      </w:r>
    </w:p>
    <w:p w14:paraId="395C951F">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4287FBE3">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622E58BF">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5F0FACA6">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3D9136A2">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573D8D9A">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70246AE">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72DA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A9C25D6">
            <w:pPr>
              <w:spacing w:line="500" w:lineRule="exact"/>
              <w:ind w:left="-359" w:leftChars="-171"/>
              <w:rPr>
                <w:rFonts w:ascii="宋体" w:cs="Times New Roman"/>
              </w:rPr>
            </w:pPr>
          </w:p>
          <w:p w14:paraId="666CEEFC">
            <w:pPr>
              <w:spacing w:line="360" w:lineRule="auto"/>
              <w:ind w:left="-359" w:leftChars="-171"/>
              <w:jc w:val="center"/>
              <w:rPr>
                <w:rFonts w:ascii="宋体" w:cs="Times New Roman"/>
              </w:rPr>
            </w:pPr>
            <w:r>
              <w:rPr>
                <w:rFonts w:hint="eastAsia" w:ascii="宋体" w:hAnsi="宋体" w:cs="宋体"/>
              </w:rPr>
              <w:t>法定代表人</w:t>
            </w:r>
          </w:p>
          <w:p w14:paraId="38C8D98F">
            <w:pPr>
              <w:spacing w:line="360" w:lineRule="auto"/>
              <w:ind w:left="-359" w:leftChars="-171"/>
              <w:jc w:val="center"/>
              <w:rPr>
                <w:rFonts w:ascii="宋体" w:cs="Times New Roman"/>
              </w:rPr>
            </w:pPr>
            <w:r>
              <w:rPr>
                <w:rFonts w:hint="eastAsia" w:ascii="宋体" w:hAnsi="宋体" w:cs="宋体"/>
              </w:rPr>
              <w:t>有效居民身份证复印件粘贴处</w:t>
            </w:r>
          </w:p>
          <w:p w14:paraId="50B95E74">
            <w:pPr>
              <w:spacing w:line="360" w:lineRule="auto"/>
              <w:ind w:left="-359" w:leftChars="-171"/>
              <w:jc w:val="center"/>
              <w:rPr>
                <w:rFonts w:ascii="宋体" w:cs="Times New Roman"/>
              </w:rPr>
            </w:pPr>
            <w:r>
              <w:rPr>
                <w:rFonts w:hint="eastAsia" w:ascii="宋体" w:hAnsi="宋体" w:cs="宋体"/>
              </w:rPr>
              <w:t>（正面）</w:t>
            </w:r>
          </w:p>
        </w:tc>
      </w:tr>
    </w:tbl>
    <w:p w14:paraId="02D964F9">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7D3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6271E2DD">
            <w:pPr>
              <w:spacing w:line="500" w:lineRule="exact"/>
              <w:ind w:left="-359" w:leftChars="-171"/>
              <w:rPr>
                <w:rFonts w:ascii="宋体" w:cs="Times New Roman"/>
              </w:rPr>
            </w:pPr>
          </w:p>
          <w:p w14:paraId="523C8430">
            <w:pPr>
              <w:spacing w:line="360" w:lineRule="auto"/>
              <w:ind w:left="-359" w:leftChars="-171"/>
              <w:jc w:val="center"/>
              <w:rPr>
                <w:rFonts w:ascii="宋体" w:cs="Times New Roman"/>
              </w:rPr>
            </w:pPr>
            <w:r>
              <w:rPr>
                <w:rFonts w:hint="eastAsia" w:ascii="宋体" w:hAnsi="宋体" w:cs="宋体"/>
              </w:rPr>
              <w:t>法定代表人</w:t>
            </w:r>
          </w:p>
          <w:p w14:paraId="43A23BE8">
            <w:pPr>
              <w:spacing w:line="360" w:lineRule="auto"/>
              <w:ind w:left="-359" w:leftChars="-171"/>
              <w:jc w:val="center"/>
              <w:rPr>
                <w:rFonts w:ascii="宋体" w:cs="Times New Roman"/>
              </w:rPr>
            </w:pPr>
            <w:r>
              <w:rPr>
                <w:rFonts w:hint="eastAsia" w:ascii="宋体" w:hAnsi="宋体" w:cs="宋体"/>
              </w:rPr>
              <w:t>有效居民身份证复印件粘贴处</w:t>
            </w:r>
          </w:p>
          <w:p w14:paraId="71CA90B4">
            <w:pPr>
              <w:spacing w:line="360" w:lineRule="auto"/>
              <w:ind w:left="-359" w:leftChars="-171"/>
              <w:jc w:val="center"/>
              <w:rPr>
                <w:rFonts w:ascii="宋体" w:cs="Times New Roman"/>
              </w:rPr>
            </w:pPr>
            <w:r>
              <w:rPr>
                <w:rFonts w:hint="eastAsia" w:ascii="宋体" w:hAnsi="宋体" w:cs="宋体"/>
              </w:rPr>
              <w:t>（反面）</w:t>
            </w:r>
          </w:p>
        </w:tc>
      </w:tr>
    </w:tbl>
    <w:p w14:paraId="0F970A8B">
      <w:pPr>
        <w:pStyle w:val="9"/>
        <w:spacing w:line="600" w:lineRule="exact"/>
        <w:ind w:firstLine="422"/>
        <w:rPr>
          <w:rFonts w:ascii="宋体" w:cs="Times New Roman"/>
          <w:b/>
          <w:bCs/>
        </w:rPr>
      </w:pPr>
    </w:p>
    <w:p w14:paraId="62889E26">
      <w:pPr>
        <w:pStyle w:val="15"/>
        <w:rPr>
          <w:rFonts w:ascii="宋体"/>
          <w:sz w:val="32"/>
          <w:szCs w:val="32"/>
        </w:rPr>
      </w:pPr>
    </w:p>
    <w:p w14:paraId="773D0553"/>
    <w:p w14:paraId="55A6092F">
      <w:pPr>
        <w:pStyle w:val="15"/>
        <w:rPr>
          <w:rFonts w:ascii="宋体"/>
          <w:sz w:val="32"/>
          <w:szCs w:val="32"/>
        </w:rPr>
      </w:pPr>
    </w:p>
    <w:p w14:paraId="027C33C7">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612DDE9E">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59EFFFB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547194F2">
      <w:pPr>
        <w:rPr>
          <w:lang w:val="zh-CN"/>
        </w:rPr>
      </w:pPr>
    </w:p>
    <w:p w14:paraId="61389836">
      <w:pPr>
        <w:rPr>
          <w:lang w:val="zh-CN"/>
        </w:rPr>
      </w:pPr>
    </w:p>
    <w:p w14:paraId="3EB3B9EA">
      <w:pPr>
        <w:rPr>
          <w:lang w:val="zh-CN"/>
        </w:rPr>
      </w:pPr>
    </w:p>
    <w:p w14:paraId="729C6632">
      <w:pPr>
        <w:rPr>
          <w:rFonts w:cs="Times New Roman"/>
        </w:rPr>
      </w:pPr>
    </w:p>
    <w:p w14:paraId="4D79794C">
      <w:pPr>
        <w:pStyle w:val="3"/>
        <w:spacing w:line="360" w:lineRule="auto"/>
        <w:jc w:val="center"/>
        <w:rPr>
          <w:rFonts w:ascii="宋体"/>
        </w:rPr>
      </w:pPr>
      <w:r>
        <w:rPr>
          <w:rFonts w:hint="eastAsia" w:ascii="宋体" w:hAnsi="宋体" w:cs="宋体"/>
          <w:sz w:val="32"/>
          <w:szCs w:val="32"/>
        </w:rPr>
        <w:t>法定代表人授权委托书</w:t>
      </w:r>
      <w:bookmarkEnd w:id="67"/>
    </w:p>
    <w:p w14:paraId="72B035D8">
      <w:pPr>
        <w:spacing w:line="360" w:lineRule="auto"/>
        <w:rPr>
          <w:rFonts w:ascii="宋体" w:cs="Times New Roman"/>
        </w:rPr>
      </w:pPr>
      <w:r>
        <w:rPr>
          <w:rFonts w:hint="eastAsia" w:ascii="宋体" w:hAnsi="宋体" w:cs="宋体"/>
        </w:rPr>
        <w:t>致：中山市技师学院</w:t>
      </w:r>
    </w:p>
    <w:p w14:paraId="0F5455EC">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733319D5">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23F6591">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56E44D9C">
      <w:pPr>
        <w:pStyle w:val="2"/>
        <w:ind w:firstLine="210"/>
      </w:pPr>
    </w:p>
    <w:p w14:paraId="4272E33D">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3554D825">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50FE46BD">
      <w:pPr>
        <w:widowControl/>
        <w:spacing w:line="360" w:lineRule="auto"/>
        <w:jc w:val="left"/>
        <w:rPr>
          <w:rFonts w:ascii="宋体" w:cs="Times New Roman"/>
          <w:color w:val="000000"/>
          <w:kern w:val="0"/>
        </w:rPr>
      </w:pPr>
    </w:p>
    <w:p w14:paraId="4C7142FE">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414E3CBE">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5A28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673577C5">
            <w:pPr>
              <w:spacing w:line="500" w:lineRule="exact"/>
              <w:ind w:left="-359" w:leftChars="-171"/>
              <w:rPr>
                <w:rFonts w:ascii="宋体" w:cs="Times New Roman"/>
              </w:rPr>
            </w:pPr>
          </w:p>
          <w:p w14:paraId="4BEF5291">
            <w:pPr>
              <w:spacing w:line="360" w:lineRule="auto"/>
              <w:ind w:left="-359" w:leftChars="-171"/>
              <w:jc w:val="center"/>
              <w:rPr>
                <w:rFonts w:ascii="宋体" w:cs="Times New Roman"/>
              </w:rPr>
            </w:pPr>
            <w:r>
              <w:rPr>
                <w:rFonts w:hint="eastAsia" w:ascii="宋体" w:hAnsi="宋体" w:cs="宋体"/>
              </w:rPr>
              <w:t>被授权人（授权代表）</w:t>
            </w:r>
          </w:p>
          <w:p w14:paraId="54DCAFAD">
            <w:pPr>
              <w:spacing w:line="360" w:lineRule="auto"/>
              <w:ind w:left="-359" w:leftChars="-171"/>
              <w:jc w:val="center"/>
              <w:rPr>
                <w:rFonts w:ascii="宋体" w:cs="Times New Roman"/>
              </w:rPr>
            </w:pPr>
            <w:r>
              <w:rPr>
                <w:rFonts w:hint="eastAsia" w:ascii="宋体" w:hAnsi="宋体" w:cs="宋体"/>
              </w:rPr>
              <w:t>有效居民身份证复印件粘贴处</w:t>
            </w:r>
          </w:p>
          <w:p w14:paraId="1745C358">
            <w:pPr>
              <w:spacing w:line="360" w:lineRule="auto"/>
              <w:ind w:left="-359" w:leftChars="-171"/>
              <w:jc w:val="center"/>
              <w:rPr>
                <w:rFonts w:ascii="宋体" w:cs="Times New Roman"/>
              </w:rPr>
            </w:pPr>
            <w:r>
              <w:rPr>
                <w:rFonts w:hint="eastAsia" w:ascii="宋体" w:hAnsi="宋体" w:cs="宋体"/>
              </w:rPr>
              <w:t>（正面）</w:t>
            </w:r>
          </w:p>
        </w:tc>
      </w:tr>
    </w:tbl>
    <w:p w14:paraId="6AE24525">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192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482E0F1A">
            <w:pPr>
              <w:spacing w:line="500" w:lineRule="exact"/>
              <w:ind w:left="-359" w:leftChars="-171"/>
              <w:rPr>
                <w:rFonts w:ascii="宋体" w:cs="Times New Roman"/>
              </w:rPr>
            </w:pPr>
          </w:p>
          <w:p w14:paraId="5FC79B4E">
            <w:pPr>
              <w:spacing w:line="360" w:lineRule="auto"/>
              <w:ind w:left="-359" w:leftChars="-171"/>
              <w:jc w:val="center"/>
              <w:rPr>
                <w:rFonts w:ascii="宋体" w:cs="Times New Roman"/>
              </w:rPr>
            </w:pPr>
            <w:r>
              <w:rPr>
                <w:rFonts w:hint="eastAsia" w:ascii="宋体" w:hAnsi="宋体" w:cs="宋体"/>
              </w:rPr>
              <w:t>被授权人（授权代表）</w:t>
            </w:r>
          </w:p>
          <w:p w14:paraId="6B122848">
            <w:pPr>
              <w:spacing w:line="360" w:lineRule="auto"/>
              <w:ind w:left="-359" w:leftChars="-171"/>
              <w:jc w:val="center"/>
              <w:rPr>
                <w:rFonts w:ascii="宋体" w:cs="Times New Roman"/>
              </w:rPr>
            </w:pPr>
            <w:r>
              <w:rPr>
                <w:rFonts w:hint="eastAsia" w:ascii="宋体" w:hAnsi="宋体" w:cs="宋体"/>
              </w:rPr>
              <w:t>有效居民身份证复印件粘贴处</w:t>
            </w:r>
          </w:p>
          <w:p w14:paraId="5FA2770D">
            <w:pPr>
              <w:spacing w:line="360" w:lineRule="auto"/>
              <w:ind w:left="-359" w:leftChars="-171"/>
              <w:jc w:val="center"/>
              <w:rPr>
                <w:rFonts w:ascii="宋体" w:cs="Times New Roman"/>
              </w:rPr>
            </w:pPr>
            <w:r>
              <w:rPr>
                <w:rFonts w:hint="eastAsia" w:ascii="宋体" w:hAnsi="宋体" w:cs="宋体"/>
              </w:rPr>
              <w:t>（反面）</w:t>
            </w:r>
          </w:p>
        </w:tc>
      </w:tr>
    </w:tbl>
    <w:p w14:paraId="42453065">
      <w:pPr>
        <w:spacing w:line="460" w:lineRule="exact"/>
        <w:rPr>
          <w:b/>
          <w:color w:val="000000"/>
        </w:rPr>
      </w:pPr>
    </w:p>
    <w:p w14:paraId="01A9FED8">
      <w:pPr>
        <w:spacing w:line="460" w:lineRule="exact"/>
        <w:rPr>
          <w:b/>
          <w:color w:val="000000"/>
        </w:rPr>
      </w:pPr>
    </w:p>
    <w:p w14:paraId="04D888A8">
      <w:pPr>
        <w:spacing w:line="460" w:lineRule="exact"/>
        <w:rPr>
          <w:b/>
          <w:color w:val="000000"/>
        </w:rPr>
      </w:pPr>
    </w:p>
    <w:p w14:paraId="277AC095">
      <w:pPr>
        <w:spacing w:line="460" w:lineRule="exact"/>
        <w:rPr>
          <w:b/>
          <w:color w:val="000000"/>
        </w:rPr>
      </w:pPr>
    </w:p>
    <w:p w14:paraId="5BB98EC7">
      <w:pPr>
        <w:rPr>
          <w:b/>
          <w:color w:val="000000"/>
        </w:rPr>
      </w:pPr>
    </w:p>
    <w:p w14:paraId="7FB88BA7">
      <w:pPr>
        <w:rPr>
          <w:b/>
          <w:color w:val="000000"/>
        </w:rPr>
      </w:pPr>
    </w:p>
    <w:p w14:paraId="6F30198F">
      <w:pPr>
        <w:rPr>
          <w:b/>
          <w:color w:val="000000"/>
        </w:rPr>
      </w:pPr>
    </w:p>
    <w:p w14:paraId="7E74C63A">
      <w:pPr>
        <w:spacing w:line="400" w:lineRule="exact"/>
        <w:rPr>
          <w:rFonts w:ascii="宋体" w:hAnsi="Times New Roman" w:cs="宋体"/>
          <w:sz w:val="28"/>
          <w:szCs w:val="28"/>
        </w:rPr>
      </w:pPr>
    </w:p>
    <w:p w14:paraId="46F30464">
      <w:pPr>
        <w:spacing w:line="360" w:lineRule="auto"/>
        <w:rPr>
          <w:b/>
        </w:rPr>
      </w:pPr>
    </w:p>
    <w:p w14:paraId="641BC658">
      <w:pPr>
        <w:widowControl/>
        <w:jc w:val="left"/>
        <w:rPr>
          <w:rFonts w:cs="Times New Roman"/>
          <w:b/>
          <w:szCs w:val="24"/>
        </w:rPr>
      </w:pPr>
    </w:p>
    <w:p w14:paraId="114E27FA">
      <w:pPr>
        <w:widowControl/>
        <w:jc w:val="left"/>
        <w:rPr>
          <w:rFonts w:ascii="宋体" w:hAnsi="Times New Roman" w:cs="宋体"/>
          <w:color w:val="000000"/>
          <w:szCs w:val="24"/>
        </w:rPr>
      </w:pPr>
    </w:p>
    <w:p w14:paraId="3B298B00">
      <w:pPr>
        <w:tabs>
          <w:tab w:val="left" w:pos="284"/>
        </w:tabs>
        <w:spacing w:line="400" w:lineRule="exact"/>
        <w:ind w:left="283" w:leftChars="135" w:firstLine="980" w:firstLineChars="350"/>
        <w:rPr>
          <w:rFonts w:ascii="黑体" w:hAnsi="Times New Roman" w:eastAsia="黑体" w:cs="黑体"/>
          <w:sz w:val="28"/>
          <w:szCs w:val="28"/>
        </w:rPr>
      </w:pPr>
    </w:p>
    <w:p w14:paraId="1D03CED9">
      <w:pPr>
        <w:tabs>
          <w:tab w:val="left" w:pos="284"/>
        </w:tabs>
        <w:spacing w:line="400" w:lineRule="exact"/>
        <w:ind w:left="283" w:leftChars="135" w:firstLine="980" w:firstLineChars="350"/>
        <w:rPr>
          <w:rFonts w:ascii="黑体" w:hAnsi="Times New Roman" w:eastAsia="黑体" w:cs="黑体"/>
          <w:sz w:val="28"/>
          <w:szCs w:val="28"/>
        </w:rPr>
      </w:pPr>
    </w:p>
    <w:p w14:paraId="5226DB58">
      <w:pPr>
        <w:tabs>
          <w:tab w:val="left" w:pos="284"/>
        </w:tabs>
        <w:spacing w:line="400" w:lineRule="exact"/>
        <w:ind w:left="283" w:leftChars="135" w:firstLine="980" w:firstLineChars="350"/>
        <w:rPr>
          <w:rFonts w:ascii="黑体" w:hAnsi="Times New Roman" w:eastAsia="黑体" w:cs="黑体"/>
          <w:sz w:val="28"/>
          <w:szCs w:val="28"/>
        </w:rPr>
      </w:pPr>
    </w:p>
    <w:p w14:paraId="25603F9C">
      <w:pPr>
        <w:numPr>
          <w:ilvl w:val="0"/>
          <w:numId w:val="6"/>
        </w:numPr>
        <w:spacing w:line="400" w:lineRule="exact"/>
        <w:rPr>
          <w:rFonts w:ascii="黑体" w:hAnsi="Times New Roman" w:eastAsia="黑体" w:cs="黑体"/>
          <w:sz w:val="28"/>
          <w:szCs w:val="28"/>
        </w:rPr>
      </w:pPr>
    </w:p>
    <w:p w14:paraId="1DD66795">
      <w:pPr>
        <w:widowControl/>
        <w:jc w:val="center"/>
        <w:rPr>
          <w:b/>
          <w:sz w:val="24"/>
        </w:rPr>
      </w:pPr>
      <w:r>
        <w:rPr>
          <w:rFonts w:hint="eastAsia" w:ascii="Times New Roman" w:hAnsi="Times New Roman" w:cs="宋体"/>
          <w:b/>
          <w:sz w:val="24"/>
        </w:rPr>
        <w:t>“★”条款响应一览表</w:t>
      </w:r>
    </w:p>
    <w:p w14:paraId="09CAD8FA">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14:paraId="172DFE7B">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14:paraId="744A91B3">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14:paraId="587E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189A2A0E">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3A61F279">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14:paraId="1ADA7FB2">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14:paraId="1CFD04F2">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14:paraId="4D034889">
            <w:pPr>
              <w:ind w:left="-78" w:leftChars="-37" w:right="-80" w:rightChars="-38"/>
              <w:rPr>
                <w:rFonts w:ascii="宋体" w:hAnsi="Times New Roman" w:cs="宋体"/>
                <w:sz w:val="18"/>
                <w:szCs w:val="18"/>
              </w:rPr>
            </w:pPr>
            <w:r>
              <w:rPr>
                <w:rFonts w:hint="eastAsia" w:ascii="宋体" w:hAnsi="宋体" w:cs="宋体"/>
                <w:sz w:val="18"/>
                <w:szCs w:val="18"/>
              </w:rPr>
              <w:t>可填写：“正偏离”、“完全响应”、“负偏离”</w:t>
            </w:r>
          </w:p>
        </w:tc>
        <w:tc>
          <w:tcPr>
            <w:tcW w:w="1702" w:type="dxa"/>
            <w:tcBorders>
              <w:top w:val="single" w:color="auto" w:sz="4" w:space="0"/>
              <w:left w:val="single" w:color="auto" w:sz="4" w:space="0"/>
              <w:bottom w:val="single" w:color="auto" w:sz="4" w:space="0"/>
              <w:right w:val="single" w:color="auto" w:sz="4" w:space="0"/>
            </w:tcBorders>
            <w:vAlign w:val="center"/>
          </w:tcPr>
          <w:p w14:paraId="708189DB">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14:paraId="1F3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1076AE71">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69707023">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0EB46E74">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30F1D20D">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7B3409E8">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14:paraId="7690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59E486BE">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3DF12D94">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118C5414">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27AB3ACF">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1C8B46E4">
            <w:pPr>
              <w:jc w:val="center"/>
              <w:rPr>
                <w:sz w:val="18"/>
                <w:szCs w:val="18"/>
              </w:rPr>
            </w:pPr>
            <w:r>
              <w:rPr>
                <w:rFonts w:hint="eastAsia" w:ascii="宋体" w:hAnsi="宋体" w:cs="宋体"/>
                <w:sz w:val="18"/>
                <w:szCs w:val="18"/>
              </w:rPr>
              <w:t>请见响应文件第（）页</w:t>
            </w:r>
          </w:p>
        </w:tc>
      </w:tr>
      <w:tr w14:paraId="2E8D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471CEA07">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3F220365">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33DE2E0A">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7E6AD05D">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4D56335C">
            <w:pPr>
              <w:jc w:val="center"/>
              <w:rPr>
                <w:sz w:val="18"/>
                <w:szCs w:val="18"/>
              </w:rPr>
            </w:pPr>
            <w:r>
              <w:rPr>
                <w:rFonts w:hint="eastAsia" w:ascii="宋体" w:hAnsi="宋体" w:cs="宋体"/>
                <w:sz w:val="18"/>
                <w:szCs w:val="18"/>
              </w:rPr>
              <w:t>请见响应文件第（）页</w:t>
            </w:r>
          </w:p>
        </w:tc>
      </w:tr>
      <w:tr w14:paraId="5942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366700F1">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44E39E54">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4FB564CF">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2EE8E763">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498AB592">
            <w:pPr>
              <w:jc w:val="center"/>
              <w:rPr>
                <w:sz w:val="18"/>
                <w:szCs w:val="18"/>
              </w:rPr>
            </w:pPr>
            <w:r>
              <w:rPr>
                <w:rFonts w:hint="eastAsia" w:ascii="宋体" w:hAnsi="宋体" w:cs="宋体"/>
                <w:sz w:val="18"/>
                <w:szCs w:val="18"/>
              </w:rPr>
              <w:t>请见响应文件第（）页</w:t>
            </w:r>
          </w:p>
        </w:tc>
      </w:tr>
      <w:tr w14:paraId="674B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7AD09D69">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2EBB8CFC">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4BAF9F70">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2C7E558B">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05795D1F">
            <w:pPr>
              <w:jc w:val="center"/>
              <w:rPr>
                <w:sz w:val="18"/>
                <w:szCs w:val="18"/>
              </w:rPr>
            </w:pPr>
            <w:r>
              <w:rPr>
                <w:rFonts w:hint="eastAsia" w:ascii="宋体" w:hAnsi="宋体" w:cs="宋体"/>
                <w:sz w:val="18"/>
                <w:szCs w:val="18"/>
              </w:rPr>
              <w:t>请见响应文件第（）页</w:t>
            </w:r>
          </w:p>
        </w:tc>
      </w:tr>
      <w:tr w14:paraId="0743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594F17C8">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0D7CD94F">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275E3D26">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0C4101AA">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3DD7C3D3">
            <w:pPr>
              <w:jc w:val="center"/>
              <w:rPr>
                <w:sz w:val="18"/>
                <w:szCs w:val="18"/>
              </w:rPr>
            </w:pPr>
            <w:r>
              <w:rPr>
                <w:rFonts w:hint="eastAsia" w:ascii="宋体" w:hAnsi="宋体" w:cs="宋体"/>
                <w:sz w:val="18"/>
                <w:szCs w:val="18"/>
              </w:rPr>
              <w:t>请见响应文件第（）页</w:t>
            </w:r>
          </w:p>
        </w:tc>
      </w:tr>
      <w:tr w14:paraId="2AB8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727C3292">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30E4D160">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2B7E5300">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7BB90431">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551DCE10">
            <w:pPr>
              <w:jc w:val="center"/>
              <w:rPr>
                <w:sz w:val="18"/>
                <w:szCs w:val="18"/>
              </w:rPr>
            </w:pPr>
            <w:r>
              <w:rPr>
                <w:rFonts w:hint="eastAsia" w:ascii="宋体" w:hAnsi="宋体" w:cs="宋体"/>
                <w:sz w:val="18"/>
                <w:szCs w:val="18"/>
              </w:rPr>
              <w:t>请见响应文件第（）页</w:t>
            </w:r>
          </w:p>
        </w:tc>
      </w:tr>
      <w:tr w14:paraId="3BC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52CC960C">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6181B31F">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6475E845">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5AE95C67">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7BFAED4D">
            <w:pPr>
              <w:jc w:val="center"/>
              <w:rPr>
                <w:sz w:val="18"/>
                <w:szCs w:val="18"/>
              </w:rPr>
            </w:pPr>
            <w:r>
              <w:rPr>
                <w:rFonts w:hint="eastAsia" w:ascii="宋体" w:hAnsi="宋体" w:cs="宋体"/>
                <w:sz w:val="18"/>
                <w:szCs w:val="18"/>
              </w:rPr>
              <w:t>请见响应文件第（）页</w:t>
            </w:r>
          </w:p>
        </w:tc>
      </w:tr>
      <w:tr w14:paraId="043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11A0E3A6">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7E1EAAEA">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5A9B1FE4">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03BCCA9D">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33DF7035">
            <w:pPr>
              <w:jc w:val="center"/>
              <w:rPr>
                <w:sz w:val="18"/>
                <w:szCs w:val="18"/>
              </w:rPr>
            </w:pPr>
            <w:r>
              <w:rPr>
                <w:rFonts w:hint="eastAsia" w:ascii="宋体" w:hAnsi="宋体" w:cs="宋体"/>
                <w:sz w:val="18"/>
                <w:szCs w:val="18"/>
              </w:rPr>
              <w:t>请见响应文件第（）页</w:t>
            </w:r>
          </w:p>
        </w:tc>
      </w:tr>
      <w:tr w14:paraId="7FE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615F01F6">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669D11C6">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371CCCCA">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47BB2655">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4EBE19BF">
            <w:pPr>
              <w:jc w:val="center"/>
              <w:rPr>
                <w:sz w:val="18"/>
                <w:szCs w:val="18"/>
              </w:rPr>
            </w:pPr>
            <w:r>
              <w:rPr>
                <w:rFonts w:hint="eastAsia" w:ascii="宋体" w:hAnsi="宋体" w:cs="宋体"/>
                <w:sz w:val="18"/>
                <w:szCs w:val="18"/>
              </w:rPr>
              <w:t>请见响应文件第（）页</w:t>
            </w:r>
          </w:p>
        </w:tc>
      </w:tr>
    </w:tbl>
    <w:p w14:paraId="44315D2E">
      <w:pPr>
        <w:adjustRightInd w:val="0"/>
        <w:snapToGrid w:val="0"/>
        <w:spacing w:line="460" w:lineRule="exact"/>
        <w:ind w:left="59" w:leftChars="28" w:firstLine="420" w:firstLineChars="200"/>
        <w:rPr>
          <w:rFonts w:ascii="宋体" w:hAnsi="Times New Roman" w:cs="宋体"/>
        </w:rPr>
      </w:pPr>
      <w:r>
        <w:rPr>
          <w:rFonts w:hint="eastAsia" w:ascii="宋体" w:hAnsi="宋体" w:cs="宋体"/>
        </w:rPr>
        <w:t>备注：本表中“招标文件条款描述”的条款与用户需求中的条款描述不一致的以用户需求中规定的为准。</w:t>
      </w:r>
    </w:p>
    <w:p w14:paraId="4D86A939">
      <w:pPr>
        <w:spacing w:line="500" w:lineRule="exact"/>
        <w:ind w:firstLine="109" w:firstLineChars="50"/>
        <w:rPr>
          <w:spacing w:val="4"/>
        </w:rPr>
      </w:pPr>
    </w:p>
    <w:p w14:paraId="758F7F83">
      <w:pPr>
        <w:ind w:firstLine="420" w:firstLineChars="200"/>
      </w:pPr>
      <w:r>
        <w:rPr>
          <w:rFonts w:hint="eastAsia" w:ascii="Times New Roman" w:hAnsi="Times New Roman" w:cs="宋体"/>
        </w:rPr>
        <w:t>供应商名称（公章）：</w:t>
      </w:r>
    </w:p>
    <w:p w14:paraId="58F65F18">
      <w:pPr>
        <w:ind w:firstLine="420" w:firstLineChars="200"/>
      </w:pPr>
    </w:p>
    <w:p w14:paraId="14922F02">
      <w:pPr>
        <w:ind w:firstLine="420" w:firstLineChars="200"/>
      </w:pPr>
      <w:r>
        <w:rPr>
          <w:rFonts w:hint="eastAsia" w:ascii="Times New Roman" w:hAnsi="Times New Roman" w:cs="宋体"/>
        </w:rPr>
        <w:t>法定代表人或其授权代表（签名）：</w:t>
      </w:r>
    </w:p>
    <w:p w14:paraId="7CD448B1">
      <w:pPr>
        <w:ind w:firstLine="420" w:firstLineChars="200"/>
      </w:pPr>
    </w:p>
    <w:p w14:paraId="7C2E3939">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14:paraId="064B5A33">
      <w:pPr>
        <w:widowControl/>
        <w:jc w:val="left"/>
        <w:rPr>
          <w:rFonts w:ascii="黑体" w:hAnsi="Times New Roman" w:eastAsia="黑体" w:cs="黑体"/>
          <w:sz w:val="28"/>
          <w:szCs w:val="28"/>
        </w:rPr>
      </w:pPr>
    </w:p>
    <w:p w14:paraId="0536A683">
      <w:pPr>
        <w:widowControl/>
        <w:jc w:val="left"/>
        <w:rPr>
          <w:rFonts w:ascii="黑体" w:hAnsi="Times New Roman" w:eastAsia="黑体" w:cs="黑体"/>
          <w:sz w:val="28"/>
          <w:szCs w:val="28"/>
        </w:rPr>
      </w:pPr>
    </w:p>
    <w:p w14:paraId="12C8732F">
      <w:pPr>
        <w:widowControl/>
        <w:jc w:val="left"/>
        <w:rPr>
          <w:rFonts w:ascii="黑体" w:hAnsi="Times New Roman" w:eastAsia="黑体" w:cs="黑体"/>
          <w:sz w:val="28"/>
          <w:szCs w:val="28"/>
        </w:rPr>
      </w:pPr>
    </w:p>
    <w:p w14:paraId="4DD74B8E">
      <w:pPr>
        <w:widowControl/>
        <w:jc w:val="left"/>
        <w:rPr>
          <w:rFonts w:ascii="黑体" w:hAnsi="Times New Roman" w:eastAsia="黑体" w:cs="黑体"/>
          <w:sz w:val="28"/>
          <w:szCs w:val="28"/>
        </w:rPr>
      </w:pPr>
    </w:p>
    <w:p w14:paraId="31060FB6">
      <w:pPr>
        <w:numPr>
          <w:ilvl w:val="0"/>
          <w:numId w:val="6"/>
        </w:numPr>
        <w:spacing w:line="400" w:lineRule="exact"/>
        <w:rPr>
          <w:rFonts w:ascii="黑体" w:hAnsi="Times New Roman" w:eastAsia="黑体" w:cs="黑体"/>
          <w:sz w:val="28"/>
          <w:szCs w:val="28"/>
        </w:rPr>
      </w:pPr>
    </w:p>
    <w:p w14:paraId="3A72FA2A">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14:paraId="268847C6">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9771"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09"/>
        <w:gridCol w:w="850"/>
        <w:gridCol w:w="2552"/>
        <w:gridCol w:w="3260"/>
      </w:tblGrid>
      <w:tr w14:paraId="5EFC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109" w:type="dxa"/>
            <w:shd w:val="clear" w:color="auto" w:fill="D9D9D9"/>
            <w:vAlign w:val="center"/>
          </w:tcPr>
          <w:p w14:paraId="41F73D44">
            <w:pPr>
              <w:jc w:val="center"/>
              <w:rPr>
                <w:b/>
              </w:rPr>
            </w:pPr>
            <w:bookmarkStart w:id="68" w:name="_Hlk38364649"/>
            <w:r>
              <w:rPr>
                <w:rFonts w:hint="eastAsia"/>
                <w:b/>
              </w:rPr>
              <w:t>项目名称</w:t>
            </w:r>
          </w:p>
        </w:tc>
        <w:tc>
          <w:tcPr>
            <w:tcW w:w="850" w:type="dxa"/>
            <w:shd w:val="clear" w:color="auto" w:fill="D9D9D9"/>
            <w:vAlign w:val="center"/>
          </w:tcPr>
          <w:p w14:paraId="01BC4C67">
            <w:pPr>
              <w:jc w:val="center"/>
              <w:rPr>
                <w:b/>
              </w:rPr>
            </w:pPr>
            <w:r>
              <w:rPr>
                <w:rFonts w:hint="eastAsia"/>
                <w:b/>
              </w:rPr>
              <w:t>数量</w:t>
            </w:r>
          </w:p>
        </w:tc>
        <w:tc>
          <w:tcPr>
            <w:tcW w:w="2552" w:type="dxa"/>
            <w:shd w:val="clear" w:color="auto" w:fill="D9D9D9"/>
            <w:vAlign w:val="center"/>
          </w:tcPr>
          <w:p w14:paraId="23155D33">
            <w:pPr>
              <w:jc w:val="center"/>
              <w:rPr>
                <w:b/>
              </w:rPr>
            </w:pPr>
            <w:r>
              <w:rPr>
                <w:rFonts w:hint="eastAsia"/>
                <w:b/>
              </w:rPr>
              <w:t>投标单价</w:t>
            </w:r>
          </w:p>
        </w:tc>
        <w:tc>
          <w:tcPr>
            <w:tcW w:w="3260" w:type="dxa"/>
            <w:shd w:val="clear" w:color="auto" w:fill="D9D9D9"/>
            <w:vAlign w:val="center"/>
          </w:tcPr>
          <w:p w14:paraId="4EFBDD3C">
            <w:pPr>
              <w:jc w:val="center"/>
              <w:rPr>
                <w:b/>
              </w:rPr>
            </w:pPr>
            <w:r>
              <w:rPr>
                <w:rFonts w:hint="eastAsia"/>
                <w:b/>
              </w:rPr>
              <w:t>投标总报价</w:t>
            </w:r>
          </w:p>
        </w:tc>
      </w:tr>
      <w:tr w14:paraId="718F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109" w:type="dxa"/>
            <w:vMerge w:val="restart"/>
            <w:vAlign w:val="center"/>
          </w:tcPr>
          <w:p w14:paraId="69C266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r>
              <w:rPr>
                <w:rFonts w:hint="eastAsia" w:cs="Arial"/>
                <w:bCs/>
              </w:rPr>
              <w:t>中山市技师学院202</w:t>
            </w:r>
            <w:r>
              <w:rPr>
                <w:rFonts w:hint="eastAsia" w:cs="Arial"/>
                <w:bCs/>
                <w:lang w:val="en-US" w:eastAsia="zh-CN"/>
              </w:rPr>
              <w:t>5</w:t>
            </w:r>
            <w:r>
              <w:rPr>
                <w:rFonts w:hint="eastAsia" w:cs="Arial"/>
                <w:bCs/>
              </w:rPr>
              <w:t>年两校区往返专车租赁</w:t>
            </w:r>
            <w:r>
              <w:rPr>
                <w:rFonts w:hint="eastAsia" w:cs="Arial"/>
                <w:bCs/>
                <w:lang w:val="en-US" w:eastAsia="zh-CN"/>
              </w:rPr>
              <w:t>服务</w:t>
            </w:r>
            <w:r>
              <w:rPr>
                <w:rFonts w:hint="eastAsia" w:cs="Arial"/>
                <w:bCs/>
              </w:rPr>
              <w:t>采购项目</w:t>
            </w:r>
          </w:p>
        </w:tc>
        <w:tc>
          <w:tcPr>
            <w:tcW w:w="850" w:type="dxa"/>
            <w:vMerge w:val="restart"/>
            <w:vAlign w:val="center"/>
          </w:tcPr>
          <w:p w14:paraId="1665157E">
            <w:pPr>
              <w:tabs>
                <w:tab w:val="left" w:pos="654"/>
                <w:tab w:val="left" w:pos="1734"/>
                <w:tab w:val="left" w:pos="2814"/>
                <w:tab w:val="left" w:pos="3894"/>
                <w:tab w:val="left" w:pos="5334"/>
                <w:tab w:val="left" w:pos="6414"/>
                <w:tab w:val="left" w:pos="7254"/>
                <w:tab w:val="left" w:pos="8574"/>
                <w:tab w:val="left" w:pos="9654"/>
              </w:tabs>
              <w:jc w:val="center"/>
              <w:rPr>
                <w:rFonts w:cs="Arial"/>
                <w:bCs/>
              </w:rPr>
            </w:pPr>
            <w:r>
              <w:rPr>
                <w:rFonts w:hint="default" w:cs="Arial"/>
                <w:bCs/>
                <w:lang w:val="en-US"/>
              </w:rPr>
              <w:t>203</w:t>
            </w:r>
            <w:r>
              <w:rPr>
                <w:rFonts w:hint="eastAsia" w:cs="Arial"/>
                <w:bCs/>
              </w:rPr>
              <w:t>天</w:t>
            </w:r>
          </w:p>
        </w:tc>
        <w:tc>
          <w:tcPr>
            <w:tcW w:w="2552" w:type="dxa"/>
            <w:vAlign w:val="center"/>
          </w:tcPr>
          <w:p w14:paraId="46B1098D">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元/天</w:t>
            </w:r>
          </w:p>
        </w:tc>
        <w:tc>
          <w:tcPr>
            <w:tcW w:w="3260" w:type="dxa"/>
            <w:vAlign w:val="center"/>
          </w:tcPr>
          <w:p w14:paraId="1270C914">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r>
      <w:tr w14:paraId="3DC5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109" w:type="dxa"/>
            <w:vMerge w:val="continue"/>
            <w:vAlign w:val="center"/>
          </w:tcPr>
          <w:p w14:paraId="6B00D961">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850" w:type="dxa"/>
            <w:vMerge w:val="continue"/>
            <w:vAlign w:val="center"/>
          </w:tcPr>
          <w:p w14:paraId="63048C3B">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2552" w:type="dxa"/>
            <w:vAlign w:val="center"/>
          </w:tcPr>
          <w:p w14:paraId="3C5C35E8">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p>
        </w:tc>
        <w:tc>
          <w:tcPr>
            <w:tcW w:w="3260" w:type="dxa"/>
            <w:vAlign w:val="center"/>
          </w:tcPr>
          <w:p w14:paraId="160659A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r>
      <w:bookmarkEnd w:id="68"/>
    </w:tbl>
    <w:p w14:paraId="4C4F2004">
      <w:pPr>
        <w:jc w:val="center"/>
        <w:rPr>
          <w:rFonts w:cs="Times New Roman"/>
        </w:rPr>
      </w:pPr>
    </w:p>
    <w:p w14:paraId="3A1F1064">
      <w:pPr>
        <w:spacing w:line="360" w:lineRule="auto"/>
        <w:rPr>
          <w:rFonts w:ascii="宋体" w:cs="Times New Roman"/>
        </w:rPr>
      </w:pPr>
      <w:r>
        <w:rPr>
          <w:rFonts w:hint="eastAsia" w:ascii="宋体" w:hAnsi="宋体" w:cs="宋体"/>
        </w:rPr>
        <w:t>注：</w:t>
      </w:r>
    </w:p>
    <w:p w14:paraId="7C15488A">
      <w:pPr>
        <w:numPr>
          <w:ilvl w:val="3"/>
          <w:numId w:val="8"/>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E9A7A8D">
      <w:pPr>
        <w:numPr>
          <w:ilvl w:val="3"/>
          <w:numId w:val="8"/>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56E022EE">
      <w:pPr>
        <w:numPr>
          <w:ilvl w:val="3"/>
          <w:numId w:val="8"/>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1F530DEF">
      <w:pPr>
        <w:numPr>
          <w:ilvl w:val="3"/>
          <w:numId w:val="8"/>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23BB9F98">
      <w:pPr>
        <w:pStyle w:val="2"/>
        <w:ind w:firstLine="210"/>
        <w:rPr>
          <w:rFonts w:ascii="宋体" w:cs="Times New Roman"/>
        </w:rPr>
      </w:pPr>
    </w:p>
    <w:p w14:paraId="20D7D386">
      <w:pPr>
        <w:pStyle w:val="2"/>
        <w:ind w:firstLine="210"/>
        <w:rPr>
          <w:rFonts w:ascii="宋体" w:cs="Times New Roman"/>
        </w:rPr>
      </w:pPr>
    </w:p>
    <w:p w14:paraId="615FD31F">
      <w:pPr>
        <w:pStyle w:val="2"/>
        <w:ind w:firstLine="0" w:firstLineChars="0"/>
        <w:rPr>
          <w:rFonts w:ascii="宋体" w:cs="Times New Roman"/>
        </w:rPr>
      </w:pPr>
    </w:p>
    <w:p w14:paraId="63DEDA75">
      <w:pPr>
        <w:spacing w:line="480" w:lineRule="auto"/>
        <w:rPr>
          <w:rFonts w:cs="Times New Roman"/>
        </w:rPr>
      </w:pPr>
      <w:r>
        <w:rPr>
          <w:rFonts w:hint="eastAsia" w:cs="宋体"/>
        </w:rPr>
        <w:t>供应商法定代表人（或法定代表人授权代表）签字或盖私章：</w:t>
      </w:r>
    </w:p>
    <w:p w14:paraId="7AA71392">
      <w:pPr>
        <w:spacing w:line="480" w:lineRule="auto"/>
        <w:rPr>
          <w:rFonts w:cs="Times New Roman"/>
        </w:rPr>
      </w:pPr>
      <w:r>
        <w:rPr>
          <w:rFonts w:hint="eastAsia" w:cs="宋体"/>
        </w:rPr>
        <w:t>供应商名称（盖公章）：</w:t>
      </w:r>
      <w:r>
        <w:t xml:space="preserve"> </w:t>
      </w:r>
    </w:p>
    <w:p w14:paraId="46BDABF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3321AE7F">
      <w:pPr>
        <w:numPr>
          <w:ilvl w:val="0"/>
          <w:numId w:val="6"/>
        </w:numPr>
        <w:spacing w:line="400" w:lineRule="exact"/>
        <w:rPr>
          <w:rFonts w:ascii="黑体" w:hAnsi="Times New Roman" w:eastAsia="黑体" w:cs="黑体"/>
          <w:sz w:val="28"/>
          <w:szCs w:val="28"/>
        </w:rPr>
      </w:pPr>
      <w:r>
        <w:br w:type="page"/>
      </w:r>
      <w:bookmarkStart w:id="69" w:name="_Hlk38364591"/>
      <w:bookmarkStart w:id="70" w:name="_Toc16324"/>
    </w:p>
    <w:p w14:paraId="20CCD3C8">
      <w:pPr>
        <w:pStyle w:val="4"/>
        <w:jc w:val="center"/>
      </w:pPr>
      <w:r>
        <w:rPr>
          <w:rFonts w:hint="eastAsia" w:ascii="宋体" w:hAnsi="宋体" w:eastAsia="宋体" w:cs="宋体"/>
          <w:sz w:val="24"/>
          <w:szCs w:val="24"/>
        </w:rPr>
        <w:t>（二）</w:t>
      </w:r>
      <w:bookmarkEnd w:id="69"/>
      <w:r>
        <w:rPr>
          <w:rFonts w:hint="eastAsia" w:ascii="宋体" w:hAnsi="宋体" w:eastAsia="宋体" w:cs="宋体"/>
          <w:sz w:val="24"/>
          <w:szCs w:val="24"/>
        </w:rPr>
        <w:t>、报价明细报价表</w:t>
      </w:r>
      <w:bookmarkEnd w:id="70"/>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5256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5E9B3C76">
            <w:pPr>
              <w:adjustRightInd w:val="0"/>
              <w:snapToGrid w:val="0"/>
              <w:rPr>
                <w:rFonts w:hAnsi="宋体" w:cs="Times New Roman"/>
              </w:rPr>
            </w:pPr>
            <w:r>
              <w:rPr>
                <w:rFonts w:hint="eastAsia" w:hAnsi="宋体" w:cs="宋体"/>
              </w:rPr>
              <w:t>一、详细分项表</w:t>
            </w:r>
          </w:p>
        </w:tc>
      </w:tr>
      <w:tr w14:paraId="07FE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57804301">
            <w:pPr>
              <w:adjustRightInd w:val="0"/>
              <w:snapToGrid w:val="0"/>
              <w:jc w:val="center"/>
              <w:rPr>
                <w:rFonts w:hAnsi="宋体" w:cs="Times New Roman"/>
              </w:rPr>
            </w:pPr>
            <w:r>
              <w:rPr>
                <w:rFonts w:hint="eastAsia" w:hAnsi="宋体" w:cs="宋体"/>
              </w:rPr>
              <w:t>序号</w:t>
            </w:r>
          </w:p>
        </w:tc>
        <w:tc>
          <w:tcPr>
            <w:tcW w:w="1513" w:type="dxa"/>
            <w:vAlign w:val="center"/>
          </w:tcPr>
          <w:p w14:paraId="39B3C125">
            <w:pPr>
              <w:adjustRightInd w:val="0"/>
              <w:snapToGrid w:val="0"/>
              <w:jc w:val="center"/>
              <w:rPr>
                <w:rFonts w:hAnsi="宋体" w:cs="Times New Roman"/>
              </w:rPr>
            </w:pPr>
            <w:r>
              <w:rPr>
                <w:rFonts w:hint="eastAsia" w:hAnsi="宋体" w:cs="宋体"/>
              </w:rPr>
              <w:t>分项名称</w:t>
            </w:r>
          </w:p>
        </w:tc>
        <w:tc>
          <w:tcPr>
            <w:tcW w:w="3271" w:type="dxa"/>
            <w:vAlign w:val="center"/>
          </w:tcPr>
          <w:p w14:paraId="28D35D13">
            <w:pPr>
              <w:adjustRightInd w:val="0"/>
              <w:snapToGrid w:val="0"/>
              <w:jc w:val="center"/>
              <w:rPr>
                <w:rFonts w:hAnsi="宋体" w:cs="Times New Roman"/>
              </w:rPr>
            </w:pPr>
            <w:r>
              <w:rPr>
                <w:rFonts w:hint="eastAsia" w:hAnsi="宋体" w:cs="宋体"/>
              </w:rPr>
              <w:t>具体内容</w:t>
            </w:r>
          </w:p>
        </w:tc>
        <w:tc>
          <w:tcPr>
            <w:tcW w:w="700" w:type="dxa"/>
            <w:vAlign w:val="center"/>
          </w:tcPr>
          <w:p w14:paraId="3BA87BDE">
            <w:pPr>
              <w:adjustRightInd w:val="0"/>
              <w:snapToGrid w:val="0"/>
              <w:jc w:val="center"/>
              <w:rPr>
                <w:rFonts w:hAnsi="宋体" w:cs="Times New Roman"/>
              </w:rPr>
            </w:pPr>
            <w:r>
              <w:rPr>
                <w:rFonts w:hint="eastAsia" w:hAnsi="宋体" w:cs="宋体"/>
              </w:rPr>
              <w:t>单位</w:t>
            </w:r>
          </w:p>
        </w:tc>
        <w:tc>
          <w:tcPr>
            <w:tcW w:w="933" w:type="dxa"/>
            <w:vAlign w:val="center"/>
          </w:tcPr>
          <w:p w14:paraId="613AC506">
            <w:pPr>
              <w:adjustRightInd w:val="0"/>
              <w:snapToGrid w:val="0"/>
              <w:jc w:val="center"/>
              <w:rPr>
                <w:rFonts w:hAnsi="宋体" w:cs="Times New Roman"/>
              </w:rPr>
            </w:pPr>
            <w:r>
              <w:rPr>
                <w:rFonts w:hint="eastAsia" w:hAnsi="宋体" w:cs="宋体"/>
              </w:rPr>
              <w:t>数量</w:t>
            </w:r>
          </w:p>
        </w:tc>
        <w:tc>
          <w:tcPr>
            <w:tcW w:w="1079" w:type="dxa"/>
            <w:vAlign w:val="center"/>
          </w:tcPr>
          <w:p w14:paraId="548A1B81">
            <w:pPr>
              <w:adjustRightInd w:val="0"/>
              <w:snapToGrid w:val="0"/>
              <w:jc w:val="center"/>
              <w:rPr>
                <w:rFonts w:hAnsi="宋体" w:cs="Times New Roman"/>
              </w:rPr>
            </w:pPr>
            <w:r>
              <w:rPr>
                <w:rFonts w:hint="eastAsia" w:hAnsi="宋体" w:cs="宋体"/>
              </w:rPr>
              <w:t>单价</w:t>
            </w:r>
          </w:p>
        </w:tc>
        <w:tc>
          <w:tcPr>
            <w:tcW w:w="1352" w:type="dxa"/>
            <w:vAlign w:val="center"/>
          </w:tcPr>
          <w:p w14:paraId="05417FD7">
            <w:pPr>
              <w:adjustRightInd w:val="0"/>
              <w:snapToGrid w:val="0"/>
              <w:jc w:val="center"/>
              <w:rPr>
                <w:rFonts w:hAnsi="宋体" w:cs="Times New Roman"/>
              </w:rPr>
            </w:pPr>
            <w:r>
              <w:rPr>
                <w:rFonts w:hint="eastAsia" w:hAnsi="宋体" w:cs="宋体"/>
              </w:rPr>
              <w:t>合计（元）</w:t>
            </w:r>
          </w:p>
        </w:tc>
      </w:tr>
      <w:tr w14:paraId="1A0F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551D86E0">
            <w:pPr>
              <w:adjustRightInd w:val="0"/>
              <w:snapToGrid w:val="0"/>
              <w:rPr>
                <w:rFonts w:hAnsi="宋体"/>
              </w:rPr>
            </w:pPr>
            <w:r>
              <w:rPr>
                <w:rFonts w:hAnsi="宋体"/>
              </w:rPr>
              <w:t>1</w:t>
            </w:r>
          </w:p>
        </w:tc>
        <w:tc>
          <w:tcPr>
            <w:tcW w:w="1513" w:type="dxa"/>
            <w:vAlign w:val="center"/>
          </w:tcPr>
          <w:p w14:paraId="3285E217">
            <w:pPr>
              <w:adjustRightInd w:val="0"/>
              <w:snapToGrid w:val="0"/>
              <w:rPr>
                <w:rFonts w:hAnsi="宋体"/>
              </w:rPr>
            </w:pPr>
          </w:p>
        </w:tc>
        <w:tc>
          <w:tcPr>
            <w:tcW w:w="3271" w:type="dxa"/>
            <w:vAlign w:val="center"/>
          </w:tcPr>
          <w:p w14:paraId="256FEBE6">
            <w:pPr>
              <w:adjustRightInd w:val="0"/>
              <w:snapToGrid w:val="0"/>
              <w:rPr>
                <w:rFonts w:hAnsi="宋体"/>
              </w:rPr>
            </w:pPr>
          </w:p>
        </w:tc>
        <w:tc>
          <w:tcPr>
            <w:tcW w:w="700" w:type="dxa"/>
            <w:vAlign w:val="center"/>
          </w:tcPr>
          <w:p w14:paraId="795F1D24">
            <w:pPr>
              <w:adjustRightInd w:val="0"/>
              <w:snapToGrid w:val="0"/>
              <w:rPr>
                <w:rFonts w:hAnsi="宋体"/>
              </w:rPr>
            </w:pPr>
          </w:p>
        </w:tc>
        <w:tc>
          <w:tcPr>
            <w:tcW w:w="933" w:type="dxa"/>
            <w:vAlign w:val="center"/>
          </w:tcPr>
          <w:p w14:paraId="66B7E294">
            <w:pPr>
              <w:adjustRightInd w:val="0"/>
              <w:snapToGrid w:val="0"/>
              <w:rPr>
                <w:rFonts w:hAnsi="宋体"/>
              </w:rPr>
            </w:pPr>
          </w:p>
        </w:tc>
        <w:tc>
          <w:tcPr>
            <w:tcW w:w="1079" w:type="dxa"/>
            <w:vAlign w:val="center"/>
          </w:tcPr>
          <w:p w14:paraId="1E069A6A">
            <w:pPr>
              <w:adjustRightInd w:val="0"/>
              <w:snapToGrid w:val="0"/>
              <w:rPr>
                <w:rFonts w:hAnsi="宋体"/>
              </w:rPr>
            </w:pPr>
          </w:p>
        </w:tc>
        <w:tc>
          <w:tcPr>
            <w:tcW w:w="1352" w:type="dxa"/>
            <w:vAlign w:val="center"/>
          </w:tcPr>
          <w:p w14:paraId="0BDA73A2">
            <w:pPr>
              <w:adjustRightInd w:val="0"/>
              <w:snapToGrid w:val="0"/>
              <w:rPr>
                <w:rFonts w:hAnsi="宋体"/>
              </w:rPr>
            </w:pPr>
          </w:p>
        </w:tc>
      </w:tr>
      <w:tr w14:paraId="3486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198CC100">
            <w:pPr>
              <w:adjustRightInd w:val="0"/>
              <w:snapToGrid w:val="0"/>
              <w:rPr>
                <w:rFonts w:hAnsi="宋体"/>
              </w:rPr>
            </w:pPr>
            <w:r>
              <w:rPr>
                <w:rFonts w:hAnsi="宋体"/>
              </w:rPr>
              <w:t>2</w:t>
            </w:r>
          </w:p>
        </w:tc>
        <w:tc>
          <w:tcPr>
            <w:tcW w:w="1513" w:type="dxa"/>
            <w:vAlign w:val="center"/>
          </w:tcPr>
          <w:p w14:paraId="2A4EE107">
            <w:pPr>
              <w:adjustRightInd w:val="0"/>
              <w:snapToGrid w:val="0"/>
              <w:rPr>
                <w:rFonts w:hAnsi="宋体"/>
              </w:rPr>
            </w:pPr>
          </w:p>
        </w:tc>
        <w:tc>
          <w:tcPr>
            <w:tcW w:w="3271" w:type="dxa"/>
            <w:vAlign w:val="center"/>
          </w:tcPr>
          <w:p w14:paraId="1391764A">
            <w:pPr>
              <w:adjustRightInd w:val="0"/>
              <w:snapToGrid w:val="0"/>
              <w:rPr>
                <w:rFonts w:hAnsi="宋体"/>
              </w:rPr>
            </w:pPr>
          </w:p>
        </w:tc>
        <w:tc>
          <w:tcPr>
            <w:tcW w:w="700" w:type="dxa"/>
            <w:vAlign w:val="center"/>
          </w:tcPr>
          <w:p w14:paraId="57DDB709">
            <w:pPr>
              <w:adjustRightInd w:val="0"/>
              <w:snapToGrid w:val="0"/>
              <w:rPr>
                <w:rFonts w:hAnsi="宋体"/>
              </w:rPr>
            </w:pPr>
          </w:p>
        </w:tc>
        <w:tc>
          <w:tcPr>
            <w:tcW w:w="933" w:type="dxa"/>
            <w:vAlign w:val="center"/>
          </w:tcPr>
          <w:p w14:paraId="36A6D7BD">
            <w:pPr>
              <w:adjustRightInd w:val="0"/>
              <w:snapToGrid w:val="0"/>
              <w:rPr>
                <w:rFonts w:hAnsi="宋体"/>
              </w:rPr>
            </w:pPr>
          </w:p>
        </w:tc>
        <w:tc>
          <w:tcPr>
            <w:tcW w:w="1079" w:type="dxa"/>
            <w:vAlign w:val="center"/>
          </w:tcPr>
          <w:p w14:paraId="02DEFB94">
            <w:pPr>
              <w:adjustRightInd w:val="0"/>
              <w:snapToGrid w:val="0"/>
              <w:rPr>
                <w:rFonts w:hAnsi="宋体"/>
              </w:rPr>
            </w:pPr>
          </w:p>
        </w:tc>
        <w:tc>
          <w:tcPr>
            <w:tcW w:w="1352" w:type="dxa"/>
            <w:vAlign w:val="center"/>
          </w:tcPr>
          <w:p w14:paraId="223FF987">
            <w:pPr>
              <w:adjustRightInd w:val="0"/>
              <w:snapToGrid w:val="0"/>
              <w:rPr>
                <w:rFonts w:hAnsi="宋体"/>
              </w:rPr>
            </w:pPr>
          </w:p>
        </w:tc>
      </w:tr>
      <w:tr w14:paraId="345F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5A19262">
            <w:pPr>
              <w:adjustRightInd w:val="0"/>
              <w:snapToGrid w:val="0"/>
              <w:rPr>
                <w:rFonts w:hAnsi="宋体"/>
              </w:rPr>
            </w:pPr>
            <w:r>
              <w:rPr>
                <w:rFonts w:hAnsi="宋体"/>
              </w:rPr>
              <w:t>3</w:t>
            </w:r>
          </w:p>
        </w:tc>
        <w:tc>
          <w:tcPr>
            <w:tcW w:w="1513" w:type="dxa"/>
            <w:vAlign w:val="center"/>
          </w:tcPr>
          <w:p w14:paraId="16A1A41C">
            <w:pPr>
              <w:adjustRightInd w:val="0"/>
              <w:snapToGrid w:val="0"/>
              <w:rPr>
                <w:rFonts w:hAnsi="宋体"/>
              </w:rPr>
            </w:pPr>
          </w:p>
        </w:tc>
        <w:tc>
          <w:tcPr>
            <w:tcW w:w="3271" w:type="dxa"/>
            <w:vAlign w:val="center"/>
          </w:tcPr>
          <w:p w14:paraId="6DABA6D3">
            <w:pPr>
              <w:adjustRightInd w:val="0"/>
              <w:snapToGrid w:val="0"/>
              <w:rPr>
                <w:rFonts w:hAnsi="宋体"/>
              </w:rPr>
            </w:pPr>
          </w:p>
        </w:tc>
        <w:tc>
          <w:tcPr>
            <w:tcW w:w="700" w:type="dxa"/>
            <w:vAlign w:val="center"/>
          </w:tcPr>
          <w:p w14:paraId="54427BEB">
            <w:pPr>
              <w:adjustRightInd w:val="0"/>
              <w:snapToGrid w:val="0"/>
              <w:rPr>
                <w:rFonts w:hAnsi="宋体"/>
              </w:rPr>
            </w:pPr>
          </w:p>
        </w:tc>
        <w:tc>
          <w:tcPr>
            <w:tcW w:w="933" w:type="dxa"/>
            <w:vAlign w:val="center"/>
          </w:tcPr>
          <w:p w14:paraId="314EDD50">
            <w:pPr>
              <w:adjustRightInd w:val="0"/>
              <w:snapToGrid w:val="0"/>
              <w:rPr>
                <w:rFonts w:hAnsi="宋体"/>
              </w:rPr>
            </w:pPr>
          </w:p>
        </w:tc>
        <w:tc>
          <w:tcPr>
            <w:tcW w:w="1079" w:type="dxa"/>
            <w:vAlign w:val="center"/>
          </w:tcPr>
          <w:p w14:paraId="1FD5F256">
            <w:pPr>
              <w:adjustRightInd w:val="0"/>
              <w:snapToGrid w:val="0"/>
              <w:rPr>
                <w:rFonts w:hAnsi="宋体"/>
              </w:rPr>
            </w:pPr>
          </w:p>
        </w:tc>
        <w:tc>
          <w:tcPr>
            <w:tcW w:w="1352" w:type="dxa"/>
            <w:vAlign w:val="center"/>
          </w:tcPr>
          <w:p w14:paraId="5CA1CF00">
            <w:pPr>
              <w:adjustRightInd w:val="0"/>
              <w:snapToGrid w:val="0"/>
              <w:rPr>
                <w:rFonts w:hAnsi="宋体"/>
              </w:rPr>
            </w:pPr>
          </w:p>
        </w:tc>
      </w:tr>
      <w:tr w14:paraId="0F26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6802E4C">
            <w:pPr>
              <w:adjustRightInd w:val="0"/>
              <w:snapToGrid w:val="0"/>
              <w:rPr>
                <w:rFonts w:hAnsi="宋体"/>
              </w:rPr>
            </w:pPr>
            <w:r>
              <w:rPr>
                <w:rFonts w:hAnsi="宋体" w:cs="宋体"/>
              </w:rPr>
              <w:t>?-</w:t>
            </w:r>
            <w:r>
              <w:rPr>
                <w:rFonts w:hAnsi="宋体"/>
              </w:rPr>
              <w:t>..</w:t>
            </w:r>
          </w:p>
        </w:tc>
        <w:tc>
          <w:tcPr>
            <w:tcW w:w="1513" w:type="dxa"/>
            <w:vAlign w:val="center"/>
          </w:tcPr>
          <w:p w14:paraId="740BAE0B">
            <w:pPr>
              <w:adjustRightInd w:val="0"/>
              <w:snapToGrid w:val="0"/>
              <w:rPr>
                <w:rFonts w:hAnsi="宋体"/>
              </w:rPr>
            </w:pPr>
          </w:p>
        </w:tc>
        <w:tc>
          <w:tcPr>
            <w:tcW w:w="3271" w:type="dxa"/>
            <w:vAlign w:val="center"/>
          </w:tcPr>
          <w:p w14:paraId="6E16B4A7">
            <w:pPr>
              <w:adjustRightInd w:val="0"/>
              <w:snapToGrid w:val="0"/>
              <w:rPr>
                <w:rFonts w:hAnsi="宋体"/>
              </w:rPr>
            </w:pPr>
          </w:p>
        </w:tc>
        <w:tc>
          <w:tcPr>
            <w:tcW w:w="700" w:type="dxa"/>
            <w:vAlign w:val="center"/>
          </w:tcPr>
          <w:p w14:paraId="376240E7">
            <w:pPr>
              <w:adjustRightInd w:val="0"/>
              <w:snapToGrid w:val="0"/>
              <w:rPr>
                <w:rFonts w:hAnsi="宋体"/>
              </w:rPr>
            </w:pPr>
          </w:p>
        </w:tc>
        <w:tc>
          <w:tcPr>
            <w:tcW w:w="933" w:type="dxa"/>
            <w:vAlign w:val="center"/>
          </w:tcPr>
          <w:p w14:paraId="17B7D463">
            <w:pPr>
              <w:adjustRightInd w:val="0"/>
              <w:snapToGrid w:val="0"/>
              <w:rPr>
                <w:rFonts w:hAnsi="宋体"/>
              </w:rPr>
            </w:pPr>
          </w:p>
        </w:tc>
        <w:tc>
          <w:tcPr>
            <w:tcW w:w="1079" w:type="dxa"/>
            <w:vAlign w:val="center"/>
          </w:tcPr>
          <w:p w14:paraId="526D235C">
            <w:pPr>
              <w:adjustRightInd w:val="0"/>
              <w:snapToGrid w:val="0"/>
              <w:rPr>
                <w:rFonts w:hAnsi="宋体"/>
              </w:rPr>
            </w:pPr>
          </w:p>
        </w:tc>
        <w:tc>
          <w:tcPr>
            <w:tcW w:w="1352" w:type="dxa"/>
            <w:vAlign w:val="center"/>
          </w:tcPr>
          <w:p w14:paraId="664F3B6A">
            <w:pPr>
              <w:adjustRightInd w:val="0"/>
              <w:snapToGrid w:val="0"/>
              <w:rPr>
                <w:rFonts w:hAnsi="宋体"/>
              </w:rPr>
            </w:pPr>
          </w:p>
        </w:tc>
      </w:tr>
      <w:tr w14:paraId="0468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3DE53EF1">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7C83351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309332E2">
            <w:pPr>
              <w:adjustRightInd w:val="0"/>
              <w:snapToGrid w:val="0"/>
              <w:rPr>
                <w:rFonts w:hAnsi="宋体" w:cs="Times New Roman"/>
              </w:rPr>
            </w:pPr>
            <w:r>
              <w:rPr>
                <w:rFonts w:hint="eastAsia" w:hAnsi="宋体" w:cs="宋体"/>
              </w:rPr>
              <w:t>报价合计：</w:t>
            </w:r>
          </w:p>
        </w:tc>
      </w:tr>
      <w:tr w14:paraId="18E4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0D7D2D1C">
            <w:pPr>
              <w:adjustRightInd w:val="0"/>
              <w:snapToGrid w:val="0"/>
              <w:rPr>
                <w:rFonts w:hAnsi="宋体" w:cs="Times New Roman"/>
                <w:b/>
                <w:bCs/>
              </w:rPr>
            </w:pPr>
            <w:r>
              <w:rPr>
                <w:rFonts w:hint="eastAsia" w:ascii="宋体" w:hAnsi="宋体" w:cs="宋体"/>
                <w:b/>
                <w:bCs/>
              </w:rPr>
              <w:t>备注：</w:t>
            </w:r>
          </w:p>
          <w:p w14:paraId="2AB513EC">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08D42D24">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14:paraId="2641A172">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38FC4FD">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分项报价的合计应等于“报价一览表”中的报价。</w:t>
      </w:r>
    </w:p>
    <w:p w14:paraId="3BD5C6EF">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14:paraId="7CFB625F">
      <w:pPr>
        <w:pStyle w:val="15"/>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供应商的报价均不得高于最高限价，否则视为无效投标。</w:t>
      </w:r>
    </w:p>
    <w:p w14:paraId="6A9E8728">
      <w:pPr>
        <w:spacing w:line="360" w:lineRule="auto"/>
        <w:rPr>
          <w:rFonts w:cs="Times New Roman"/>
        </w:rPr>
      </w:pPr>
    </w:p>
    <w:p w14:paraId="0A9485E9">
      <w:pPr>
        <w:pStyle w:val="2"/>
        <w:ind w:firstLine="210"/>
        <w:rPr>
          <w:rFonts w:cs="Times New Roman"/>
        </w:rPr>
      </w:pPr>
    </w:p>
    <w:bookmarkEnd w:id="63"/>
    <w:bookmarkEnd w:id="64"/>
    <w:bookmarkEnd w:id="65"/>
    <w:p w14:paraId="41BC01D2">
      <w:pPr>
        <w:spacing w:line="480" w:lineRule="auto"/>
        <w:rPr>
          <w:rFonts w:cs="Times New Roman"/>
        </w:rPr>
      </w:pPr>
      <w:bookmarkStart w:id="71" w:name="_Toc173647298"/>
      <w:r>
        <w:rPr>
          <w:rFonts w:hint="eastAsia" w:cs="宋体"/>
        </w:rPr>
        <w:t>供应商法定代表人（或法定代表人授权代表）签字或盖私章：</w:t>
      </w:r>
    </w:p>
    <w:p w14:paraId="6BA5CAF5">
      <w:pPr>
        <w:spacing w:line="480" w:lineRule="auto"/>
        <w:rPr>
          <w:rFonts w:cs="Times New Roman"/>
        </w:rPr>
      </w:pPr>
      <w:r>
        <w:rPr>
          <w:rFonts w:hint="eastAsia" w:cs="宋体"/>
        </w:rPr>
        <w:t>供应商名称（盖公章）：</w:t>
      </w:r>
      <w:r>
        <w:t xml:space="preserve"> </w:t>
      </w:r>
    </w:p>
    <w:p w14:paraId="6040288B">
      <w:pPr>
        <w:spacing w:line="480" w:lineRule="auto"/>
        <w:rPr>
          <w:szCs w:val="24"/>
        </w:rPr>
        <w:sectPr>
          <w:pgSz w:w="11906" w:h="16838"/>
          <w:pgMar w:top="1135" w:right="1135" w:bottom="1135" w:left="1135" w:header="699" w:footer="567" w:gutter="0"/>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71"/>
    <w:p w14:paraId="6D23DC64">
      <w:pPr>
        <w:numPr>
          <w:ilvl w:val="0"/>
          <w:numId w:val="6"/>
        </w:numPr>
        <w:spacing w:line="400" w:lineRule="exact"/>
        <w:rPr>
          <w:rFonts w:ascii="黑体" w:hAnsi="Times New Roman" w:eastAsia="黑体" w:cs="黑体"/>
          <w:sz w:val="28"/>
          <w:szCs w:val="28"/>
        </w:rPr>
      </w:pPr>
    </w:p>
    <w:p w14:paraId="1968E9DF">
      <w:pPr>
        <w:pStyle w:val="3"/>
        <w:spacing w:line="360" w:lineRule="auto"/>
        <w:jc w:val="center"/>
        <w:rPr>
          <w:rFonts w:ascii="宋体" w:hAnsi="宋体" w:cs="宋体"/>
          <w:sz w:val="32"/>
          <w:szCs w:val="32"/>
        </w:rPr>
      </w:pPr>
    </w:p>
    <w:p w14:paraId="3609E51A">
      <w:pPr>
        <w:pStyle w:val="3"/>
        <w:spacing w:line="360" w:lineRule="auto"/>
        <w:jc w:val="center"/>
        <w:rPr>
          <w:rFonts w:ascii="宋体" w:hAnsi="宋体" w:cs="宋体"/>
          <w:sz w:val="32"/>
          <w:szCs w:val="32"/>
        </w:rPr>
      </w:pPr>
      <w:r>
        <w:rPr>
          <w:rFonts w:hint="eastAsia" w:ascii="宋体" w:hAnsi="宋体" w:cs="宋体"/>
          <w:sz w:val="32"/>
          <w:szCs w:val="32"/>
        </w:rPr>
        <w:t>供应商认为需要提供的其他资料</w:t>
      </w:r>
    </w:p>
    <w:p w14:paraId="71511839">
      <w:pPr>
        <w:rPr>
          <w:rFonts w:ascii="宋体" w:hAnsi="宋体"/>
          <w:lang w:val="zh-CN"/>
        </w:rPr>
      </w:pPr>
    </w:p>
    <w:p w14:paraId="3EA294FE">
      <w:pPr>
        <w:rPr>
          <w:rFonts w:cs="Times New Roman"/>
          <w:b/>
          <w:bCs/>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2D8E">
    <w:pPr>
      <w:pStyle w:val="22"/>
    </w:pPr>
    <w:r>
      <w:rPr>
        <w:rFonts w:hint="eastAsia"/>
      </w:rPr>
      <w:t xml:space="preserve"> </w:t>
    </w:r>
    <w:r>
      <w:drawing>
        <wp:inline distT="0" distB="0" distL="114300" distR="114300">
          <wp:extent cx="828675" cy="200025"/>
          <wp:effectExtent l="0" t="0" r="952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hint="eastAsia"/>
      </w:rPr>
      <w:t xml:space="preserve">                                     第 </w:t>
    </w:r>
    <w:r>
      <w:fldChar w:fldCharType="begin"/>
    </w:r>
    <w:r>
      <w:rPr>
        <w:rStyle w:val="39"/>
        <w:rFonts w:ascii="Times New Roman" w:hAnsi="Times New Roman" w:cs="Times New Roman"/>
      </w:rPr>
      <w:instrText xml:space="preserve"> PAGE </w:instrText>
    </w:r>
    <w:r>
      <w:fldChar w:fldCharType="separate"/>
    </w:r>
    <w:r>
      <w:rPr>
        <w:rStyle w:val="39"/>
        <w:rFonts w:ascii="Times New Roman" w:hAnsi="Times New Roman" w:cs="Times New Roman"/>
      </w:rPr>
      <w:t>1</w:t>
    </w:r>
    <w:r>
      <w:fldChar w:fldCharType="end"/>
    </w:r>
    <w:r>
      <w:rPr>
        <w:rFonts w:hint="eastAsia"/>
      </w:rPr>
      <w:t xml:space="preserve"> 页，共26页               中山市技师学院    编制</w:t>
    </w:r>
  </w:p>
  <w:p w14:paraId="513E4C33">
    <w:pPr>
      <w:pStyle w:val="22"/>
    </w:pPr>
    <w:r>
      <w:rPr>
        <w:sz w:val="20"/>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2" name="Text Box 14"/>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14:paraId="5F40D33E">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wps:txbx>
                    <wps:bodyPr upright="1"/>
                  </wps:wsp>
                </a:graphicData>
              </a:graphic>
            </wp:anchor>
          </w:drawing>
        </mc:Choice>
        <mc:Fallback>
          <w:pict>
            <v:shape id="Text Box 14" o:spid="_x0000_s1026" o:spt="202" type="#_x0000_t202" style="position:absolute;left:0pt;margin-left:450pt;margin-top:10.6pt;height:23.4pt;width:90pt;z-index:251659264;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He0QQ+dAQAATgMAAA4AAABkcnMvZTJvRG9jLnhtbK1TwW4b&#10;IRC9R+o/IO41u27UpCuvI1VWcqnaSkk+ALPgRQIGMdi7/vsO2HGa9JJDLyzMPN7Me8Ou7mbv2EEn&#10;tBB63i4aznRQMNiw6/nz0/3nW84wyzBIB0H3/KiR360/Xa2m2OkljOAGnRiRBOym2PMx59gJgWrU&#10;XuICog6UNJC8zHRMOzEkORG7d2LZNF/FBGmICZRGpOjmlORnxvQRQjDGKr0Btfc65BNr0k5mkoSj&#10;jcjXtVtjtMq/jEGdmes5Kc11pSK035ZVrFey2yUZR6vOLciPtPBOk5c2UNEL1UZmyfbJ/kPlrUqA&#10;YPJCgRcnIdURUtE277x5HGXUVQtZjfFiOv4/WvXz8DsxO/R8yVmQngb+pOfMvsPM2utizxSxI9Rj&#10;JFyeKU6P5iWOFCyqZ5N8+ZIeRnky93gxt7Cpcqm9/tI0lFKUW367aW+r++L1dkyYHzR4VjY9TzS8&#10;6qk8/MBMnRD0BVKKBbi3ztUBuvAmQMASEaX1U4tll+ftfNazheFIcvYx2d1IpaqgCieba6Hzkyhz&#10;/PtcSV9/g/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iu9YAAAAKAQAADwAAAAAAAAABACAA&#10;AAAiAAAAZHJzL2Rvd25yZXYueG1sUEsBAhQAFAAAAAgAh07iQHe0QQ+dAQAATgMAAA4AAAAAAAAA&#10;AQAgAAAAJQEAAGRycy9lMm9Eb2MueG1sUEsFBgAAAAAGAAYAWQEAADQFAAAAAA==&#10;">
              <v:fill on="f" focussize="0,0"/>
              <v:stroke on="f"/>
              <v:imagedata o:title=""/>
              <o:lock v:ext="edit" aspectratio="f"/>
              <v:textbox>
                <w:txbxContent>
                  <w:p w14:paraId="5F40D33E">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E56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913F">
    <w:pPr>
      <w:pStyle w:val="22"/>
      <w:pBdr>
        <w:top w:val="single" w:color="auto" w:sz="4" w:space="1"/>
      </w:pBdr>
      <w:wordWrap w:val="0"/>
      <w:jc w:val="right"/>
      <w:rPr>
        <w:rFonts w:ascii="宋体"/>
      </w:rPr>
    </w:pPr>
    <w:r>
      <w:drawing>
        <wp:inline distT="0" distB="0" distL="114300" distR="114300">
          <wp:extent cx="828675" cy="200025"/>
          <wp:effectExtent l="0" t="0" r="952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302A0DF0">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fill on="f" focussize="0,0"/>
              <v:stroke on="f"/>
              <v:imagedata o:title=""/>
              <o:lock v:ext="edit" aspectratio="f"/>
              <v:textbox inset="0mm,0mm,0mm,0mm" style="mso-fit-shape-to-text:t;">
                <w:txbxContent>
                  <w:p w14:paraId="302A0DF0">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w:t>
                    </w:r>
                    <w:r>
                      <w:rPr>
                        <w:rStyle w:val="39"/>
                        <w:rFonts w:ascii="宋体" w:hAnsi="宋体" w:cs="宋体"/>
                        <w:sz w:val="21"/>
                        <w:szCs w:val="21"/>
                      </w:rPr>
                      <w:fldChar w:fldCharType="end"/>
                    </w:r>
                  </w:p>
                </w:txbxContent>
              </v:textbox>
            </v:shape>
          </w:pict>
        </mc:Fallback>
      </mc:AlternateContent>
    </w:r>
    <w:r>
      <w:rPr>
        <w:rFonts w:ascii="宋体" w:hAnsi="宋体" w:cs="宋体"/>
        <w:color w:val="000000"/>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76BC">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CEA5">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26E9">
    <w:pPr>
      <w:pStyle w:val="23"/>
      <w:tabs>
        <w:tab w:val="left" w:pos="5325"/>
        <w:tab w:val="clear" w:pos="4153"/>
        <w:tab w:val="clear" w:pos="8306"/>
      </w:tabs>
      <w:jc w:val="both"/>
    </w:pPr>
    <w:bookmarkStart w:id="72" w:name="_Hlk42680574"/>
    <w:r>
      <w:drawing>
        <wp:inline distT="0" distB="0" distL="114300" distR="114300">
          <wp:extent cx="828675" cy="200025"/>
          <wp:effectExtent l="0" t="0" r="9525"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bookmarkEnd w:id="72"/>
    <w:r>
      <w:t xml:space="preserve">                               </w:t>
    </w:r>
    <w:r>
      <w:rPr>
        <w:rFonts w:hint="eastAsia" w:ascii="宋体" w:hAnsi="宋体" w:cs="宋体"/>
      </w:rPr>
      <w:t>项目名称：中山市技师学院2025年两校区往返专车租赁服务</w:t>
    </w:r>
    <w:r>
      <w:rPr>
        <w:rFonts w:hint="eastAsia" w:ascii="宋体" w:hAnsi="宋体" w:cs="宋体"/>
        <w:lang w:val="en-US" w:eastAsia="zh-CN"/>
      </w:rPr>
      <w:t>采购</w:t>
    </w:r>
    <w:r>
      <w:rPr>
        <w:rFonts w:hint="eastAsia" w:ascii="宋体" w:hAnsi="宋体" w:cs="宋体"/>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B853">
    <w:pPr>
      <w:pStyle w:val="23"/>
      <w:pBdr>
        <w:bottom w:val="single" w:color="auto" w:sz="4" w:space="1"/>
      </w:pBdr>
      <w:jc w:val="right"/>
      <w:rPr>
        <w:rFonts w:ascii="宋体"/>
      </w:rPr>
    </w:pPr>
    <w:r>
      <w:drawing>
        <wp:inline distT="0" distB="0" distL="114300" distR="114300">
          <wp:extent cx="828675" cy="200025"/>
          <wp:effectExtent l="0" t="0" r="952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rPr>
      <w:t>项目名称：中山市技师学院2025年两校区往返专车租赁服务</w:t>
    </w:r>
    <w:r>
      <w:rPr>
        <w:rFonts w:hint="eastAsia" w:ascii="宋体" w:hAnsi="宋体" w:cs="宋体"/>
        <w:lang w:val="en-US" w:eastAsia="zh-CN"/>
      </w:rPr>
      <w:t>采购</w:t>
    </w:r>
    <w:r>
      <w:rPr>
        <w:rFonts w:hint="eastAsia" w:ascii="宋体" w:hAnsi="宋体" w:cs="宋体"/>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decimal"/>
      <w:lvlText w:val="%1."/>
      <w:lvlJc w:val="left"/>
      <w:pPr>
        <w:tabs>
          <w:tab w:val="left" w:pos="846"/>
        </w:tabs>
        <w:ind w:left="846"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00EA4A3A"/>
    <w:multiLevelType w:val="multilevel"/>
    <w:tmpl w:val="00EA4A3A"/>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7DC6116"/>
    <w:multiLevelType w:val="multilevel"/>
    <w:tmpl w:val="27DC6116"/>
    <w:lvl w:ilvl="0" w:tentative="0">
      <w:start w:val="4"/>
      <w:numFmt w:val="japaneseCounting"/>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FDDE95"/>
    <w:multiLevelType w:val="singleLevel"/>
    <w:tmpl w:val="38FDDE95"/>
    <w:lvl w:ilvl="0" w:tentative="0">
      <w:start w:val="7"/>
      <w:numFmt w:val="decimal"/>
      <w:suff w:val="nothing"/>
      <w:lvlText w:val="%1、"/>
      <w:lvlJc w:val="left"/>
    </w:lvl>
  </w:abstractNum>
  <w:abstractNum w:abstractNumId="5">
    <w:nsid w:val="4A0B43A0"/>
    <w:multiLevelType w:val="multilevel"/>
    <w:tmpl w:val="4A0B43A0"/>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6"/>
    <w:lvlOverride w:ilvl="0">
      <w:startOverride w:val="1"/>
    </w:lvlOverride>
  </w:num>
  <w:num w:numId="7">
    <w:abstractNumId w:val="7"/>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04EFC"/>
    <w:rsid w:val="00012788"/>
    <w:rsid w:val="00013CED"/>
    <w:rsid w:val="000160A4"/>
    <w:rsid w:val="00027C15"/>
    <w:rsid w:val="00027EBF"/>
    <w:rsid w:val="000303E0"/>
    <w:rsid w:val="00031AE7"/>
    <w:rsid w:val="00040DA5"/>
    <w:rsid w:val="00053D46"/>
    <w:rsid w:val="00065ED2"/>
    <w:rsid w:val="000667C2"/>
    <w:rsid w:val="00066E92"/>
    <w:rsid w:val="0007002C"/>
    <w:rsid w:val="00080BA3"/>
    <w:rsid w:val="00082EBF"/>
    <w:rsid w:val="00087508"/>
    <w:rsid w:val="000949A4"/>
    <w:rsid w:val="000A0ABB"/>
    <w:rsid w:val="000A25C9"/>
    <w:rsid w:val="000A5F20"/>
    <w:rsid w:val="000B1B4D"/>
    <w:rsid w:val="000B7CF1"/>
    <w:rsid w:val="000D0A92"/>
    <w:rsid w:val="000D7383"/>
    <w:rsid w:val="000E05A7"/>
    <w:rsid w:val="000E583B"/>
    <w:rsid w:val="000E7810"/>
    <w:rsid w:val="000F5B94"/>
    <w:rsid w:val="00102BF7"/>
    <w:rsid w:val="00111258"/>
    <w:rsid w:val="00117E06"/>
    <w:rsid w:val="00122F34"/>
    <w:rsid w:val="00126E8C"/>
    <w:rsid w:val="0014231F"/>
    <w:rsid w:val="00145BE4"/>
    <w:rsid w:val="00155FBB"/>
    <w:rsid w:val="001567AC"/>
    <w:rsid w:val="00172A27"/>
    <w:rsid w:val="00190328"/>
    <w:rsid w:val="001A0A63"/>
    <w:rsid w:val="001A2019"/>
    <w:rsid w:val="001A247A"/>
    <w:rsid w:val="001B73D5"/>
    <w:rsid w:val="001C28FB"/>
    <w:rsid w:val="001C6137"/>
    <w:rsid w:val="001D4503"/>
    <w:rsid w:val="001D5685"/>
    <w:rsid w:val="001E01F4"/>
    <w:rsid w:val="001E07E2"/>
    <w:rsid w:val="001E2859"/>
    <w:rsid w:val="001E6A25"/>
    <w:rsid w:val="001F108D"/>
    <w:rsid w:val="002076DF"/>
    <w:rsid w:val="00217836"/>
    <w:rsid w:val="00221547"/>
    <w:rsid w:val="00234279"/>
    <w:rsid w:val="00240026"/>
    <w:rsid w:val="00247048"/>
    <w:rsid w:val="00254C3B"/>
    <w:rsid w:val="00256DB7"/>
    <w:rsid w:val="002572D7"/>
    <w:rsid w:val="00257B24"/>
    <w:rsid w:val="00260168"/>
    <w:rsid w:val="002633C4"/>
    <w:rsid w:val="00273686"/>
    <w:rsid w:val="00275585"/>
    <w:rsid w:val="00275909"/>
    <w:rsid w:val="00281448"/>
    <w:rsid w:val="002827C6"/>
    <w:rsid w:val="00291258"/>
    <w:rsid w:val="002A00D2"/>
    <w:rsid w:val="002B1764"/>
    <w:rsid w:val="002B2262"/>
    <w:rsid w:val="002B3DDA"/>
    <w:rsid w:val="002C1C74"/>
    <w:rsid w:val="002C4A8E"/>
    <w:rsid w:val="002E32F0"/>
    <w:rsid w:val="002E3A35"/>
    <w:rsid w:val="002E41DE"/>
    <w:rsid w:val="002E69D1"/>
    <w:rsid w:val="002F1092"/>
    <w:rsid w:val="002F29FE"/>
    <w:rsid w:val="00300BF5"/>
    <w:rsid w:val="0031591B"/>
    <w:rsid w:val="00316E1C"/>
    <w:rsid w:val="00317EBD"/>
    <w:rsid w:val="003322E0"/>
    <w:rsid w:val="00333096"/>
    <w:rsid w:val="003519BA"/>
    <w:rsid w:val="00354B76"/>
    <w:rsid w:val="00355E76"/>
    <w:rsid w:val="00365ADD"/>
    <w:rsid w:val="00376BDC"/>
    <w:rsid w:val="00393618"/>
    <w:rsid w:val="0039629B"/>
    <w:rsid w:val="00397CE6"/>
    <w:rsid w:val="003A6562"/>
    <w:rsid w:val="003B2EC4"/>
    <w:rsid w:val="003B745E"/>
    <w:rsid w:val="003B7D41"/>
    <w:rsid w:val="003C2A3B"/>
    <w:rsid w:val="003D446E"/>
    <w:rsid w:val="003E355B"/>
    <w:rsid w:val="003F4EBE"/>
    <w:rsid w:val="003F5FB2"/>
    <w:rsid w:val="00401571"/>
    <w:rsid w:val="00407584"/>
    <w:rsid w:val="00407C16"/>
    <w:rsid w:val="00407D42"/>
    <w:rsid w:val="004128AB"/>
    <w:rsid w:val="004206AF"/>
    <w:rsid w:val="0043308C"/>
    <w:rsid w:val="00435B3A"/>
    <w:rsid w:val="00441D37"/>
    <w:rsid w:val="00446282"/>
    <w:rsid w:val="00456605"/>
    <w:rsid w:val="004569EA"/>
    <w:rsid w:val="00456A77"/>
    <w:rsid w:val="00461B29"/>
    <w:rsid w:val="0046591A"/>
    <w:rsid w:val="0046625F"/>
    <w:rsid w:val="00467935"/>
    <w:rsid w:val="00471FC2"/>
    <w:rsid w:val="0047295E"/>
    <w:rsid w:val="00477E81"/>
    <w:rsid w:val="00484EA6"/>
    <w:rsid w:val="00484EF1"/>
    <w:rsid w:val="00486B6A"/>
    <w:rsid w:val="00492B44"/>
    <w:rsid w:val="00492E55"/>
    <w:rsid w:val="0049420F"/>
    <w:rsid w:val="00496ED9"/>
    <w:rsid w:val="004A1FF8"/>
    <w:rsid w:val="004A60EC"/>
    <w:rsid w:val="004A7924"/>
    <w:rsid w:val="004B4D97"/>
    <w:rsid w:val="004C2828"/>
    <w:rsid w:val="004D109C"/>
    <w:rsid w:val="004D1CE7"/>
    <w:rsid w:val="004E38D3"/>
    <w:rsid w:val="005023C4"/>
    <w:rsid w:val="0050644E"/>
    <w:rsid w:val="00511D52"/>
    <w:rsid w:val="00514F55"/>
    <w:rsid w:val="00532098"/>
    <w:rsid w:val="00536FE0"/>
    <w:rsid w:val="00541C51"/>
    <w:rsid w:val="00545A7B"/>
    <w:rsid w:val="00545AB7"/>
    <w:rsid w:val="005722CC"/>
    <w:rsid w:val="005873FC"/>
    <w:rsid w:val="00594CC8"/>
    <w:rsid w:val="005A24DC"/>
    <w:rsid w:val="005A334A"/>
    <w:rsid w:val="005A4AD2"/>
    <w:rsid w:val="005A66E5"/>
    <w:rsid w:val="005B2328"/>
    <w:rsid w:val="005B4C59"/>
    <w:rsid w:val="005B6058"/>
    <w:rsid w:val="005B6C65"/>
    <w:rsid w:val="005C0485"/>
    <w:rsid w:val="005C6261"/>
    <w:rsid w:val="005D13F3"/>
    <w:rsid w:val="005E2298"/>
    <w:rsid w:val="005E40CB"/>
    <w:rsid w:val="005E7DFD"/>
    <w:rsid w:val="006013FA"/>
    <w:rsid w:val="00607158"/>
    <w:rsid w:val="006232E9"/>
    <w:rsid w:val="0063127C"/>
    <w:rsid w:val="006370B9"/>
    <w:rsid w:val="0064312C"/>
    <w:rsid w:val="00645BF7"/>
    <w:rsid w:val="00661532"/>
    <w:rsid w:val="00662387"/>
    <w:rsid w:val="00666122"/>
    <w:rsid w:val="00674CC4"/>
    <w:rsid w:val="0068211F"/>
    <w:rsid w:val="00687599"/>
    <w:rsid w:val="00696288"/>
    <w:rsid w:val="00696887"/>
    <w:rsid w:val="006A0B8E"/>
    <w:rsid w:val="006E23D8"/>
    <w:rsid w:val="006E5976"/>
    <w:rsid w:val="00704B4F"/>
    <w:rsid w:val="0071025B"/>
    <w:rsid w:val="00710C2C"/>
    <w:rsid w:val="007148C7"/>
    <w:rsid w:val="00720D0F"/>
    <w:rsid w:val="00722F89"/>
    <w:rsid w:val="007243ED"/>
    <w:rsid w:val="0073036B"/>
    <w:rsid w:val="00741137"/>
    <w:rsid w:val="00756DA2"/>
    <w:rsid w:val="00766B76"/>
    <w:rsid w:val="0076733C"/>
    <w:rsid w:val="0077121C"/>
    <w:rsid w:val="00773D87"/>
    <w:rsid w:val="0077574D"/>
    <w:rsid w:val="00776906"/>
    <w:rsid w:val="007877D7"/>
    <w:rsid w:val="0079387F"/>
    <w:rsid w:val="00794E50"/>
    <w:rsid w:val="007955DB"/>
    <w:rsid w:val="00797455"/>
    <w:rsid w:val="007B093B"/>
    <w:rsid w:val="007B175C"/>
    <w:rsid w:val="007C0ABD"/>
    <w:rsid w:val="007C1FC9"/>
    <w:rsid w:val="007C59FE"/>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1DCC"/>
    <w:rsid w:val="00862522"/>
    <w:rsid w:val="00885F0F"/>
    <w:rsid w:val="008A0165"/>
    <w:rsid w:val="008A412A"/>
    <w:rsid w:val="008A6AB0"/>
    <w:rsid w:val="008B068B"/>
    <w:rsid w:val="008B0B2D"/>
    <w:rsid w:val="008B2769"/>
    <w:rsid w:val="008C1290"/>
    <w:rsid w:val="008C19E6"/>
    <w:rsid w:val="008C3360"/>
    <w:rsid w:val="008C5BC6"/>
    <w:rsid w:val="008D1E3A"/>
    <w:rsid w:val="008E02C9"/>
    <w:rsid w:val="008E0B5F"/>
    <w:rsid w:val="008E5202"/>
    <w:rsid w:val="008E7F6F"/>
    <w:rsid w:val="008F0B58"/>
    <w:rsid w:val="008F1546"/>
    <w:rsid w:val="008F42AD"/>
    <w:rsid w:val="00901BBE"/>
    <w:rsid w:val="0090449C"/>
    <w:rsid w:val="00907FE8"/>
    <w:rsid w:val="00921306"/>
    <w:rsid w:val="009248A4"/>
    <w:rsid w:val="00933995"/>
    <w:rsid w:val="00934E35"/>
    <w:rsid w:val="009449E8"/>
    <w:rsid w:val="0095076D"/>
    <w:rsid w:val="0095363C"/>
    <w:rsid w:val="009608B6"/>
    <w:rsid w:val="00964379"/>
    <w:rsid w:val="00966637"/>
    <w:rsid w:val="00966E29"/>
    <w:rsid w:val="00985E50"/>
    <w:rsid w:val="00993449"/>
    <w:rsid w:val="009A32A3"/>
    <w:rsid w:val="009A3C95"/>
    <w:rsid w:val="009B61CA"/>
    <w:rsid w:val="009B765F"/>
    <w:rsid w:val="009C3DE3"/>
    <w:rsid w:val="009C5E03"/>
    <w:rsid w:val="009D46D2"/>
    <w:rsid w:val="009D51FB"/>
    <w:rsid w:val="009D52F5"/>
    <w:rsid w:val="009E24EA"/>
    <w:rsid w:val="009E2D9E"/>
    <w:rsid w:val="009E526A"/>
    <w:rsid w:val="009F0C14"/>
    <w:rsid w:val="009F7D9A"/>
    <w:rsid w:val="00A0294C"/>
    <w:rsid w:val="00A055F7"/>
    <w:rsid w:val="00A27FF7"/>
    <w:rsid w:val="00A415E2"/>
    <w:rsid w:val="00A55819"/>
    <w:rsid w:val="00A56C65"/>
    <w:rsid w:val="00A56E5C"/>
    <w:rsid w:val="00A641A0"/>
    <w:rsid w:val="00A66739"/>
    <w:rsid w:val="00A74E2D"/>
    <w:rsid w:val="00A768E1"/>
    <w:rsid w:val="00A82547"/>
    <w:rsid w:val="00A8622E"/>
    <w:rsid w:val="00A9258A"/>
    <w:rsid w:val="00A92D4A"/>
    <w:rsid w:val="00A930D3"/>
    <w:rsid w:val="00A93AB2"/>
    <w:rsid w:val="00AB31EE"/>
    <w:rsid w:val="00AC5126"/>
    <w:rsid w:val="00AC7E7F"/>
    <w:rsid w:val="00AD2DAD"/>
    <w:rsid w:val="00AD77FA"/>
    <w:rsid w:val="00AE34EC"/>
    <w:rsid w:val="00AE48FC"/>
    <w:rsid w:val="00AE7BF1"/>
    <w:rsid w:val="00AF4C58"/>
    <w:rsid w:val="00B01247"/>
    <w:rsid w:val="00B02E7B"/>
    <w:rsid w:val="00B06A09"/>
    <w:rsid w:val="00B1208F"/>
    <w:rsid w:val="00B13356"/>
    <w:rsid w:val="00B31D1A"/>
    <w:rsid w:val="00B44C6A"/>
    <w:rsid w:val="00B50E11"/>
    <w:rsid w:val="00B531DB"/>
    <w:rsid w:val="00B64EE0"/>
    <w:rsid w:val="00B7644A"/>
    <w:rsid w:val="00B8512E"/>
    <w:rsid w:val="00B85A16"/>
    <w:rsid w:val="00BC2C8A"/>
    <w:rsid w:val="00BC326B"/>
    <w:rsid w:val="00BD25A7"/>
    <w:rsid w:val="00BE345E"/>
    <w:rsid w:val="00BE7824"/>
    <w:rsid w:val="00BF4A2E"/>
    <w:rsid w:val="00C0099B"/>
    <w:rsid w:val="00C14875"/>
    <w:rsid w:val="00C15CF5"/>
    <w:rsid w:val="00C21C4E"/>
    <w:rsid w:val="00C246FA"/>
    <w:rsid w:val="00C35C83"/>
    <w:rsid w:val="00C37A47"/>
    <w:rsid w:val="00C45BDF"/>
    <w:rsid w:val="00C45E47"/>
    <w:rsid w:val="00C7634F"/>
    <w:rsid w:val="00C83562"/>
    <w:rsid w:val="00C8723E"/>
    <w:rsid w:val="00C9205E"/>
    <w:rsid w:val="00CA07CA"/>
    <w:rsid w:val="00CB4083"/>
    <w:rsid w:val="00CB4783"/>
    <w:rsid w:val="00CC749A"/>
    <w:rsid w:val="00CD248B"/>
    <w:rsid w:val="00CD6793"/>
    <w:rsid w:val="00CE06E3"/>
    <w:rsid w:val="00CE19A8"/>
    <w:rsid w:val="00D1344D"/>
    <w:rsid w:val="00D21EB6"/>
    <w:rsid w:val="00D25820"/>
    <w:rsid w:val="00D30579"/>
    <w:rsid w:val="00D30DAF"/>
    <w:rsid w:val="00D43D77"/>
    <w:rsid w:val="00D506E2"/>
    <w:rsid w:val="00D51A30"/>
    <w:rsid w:val="00D55479"/>
    <w:rsid w:val="00D6106B"/>
    <w:rsid w:val="00D6149E"/>
    <w:rsid w:val="00D61D83"/>
    <w:rsid w:val="00D76F6D"/>
    <w:rsid w:val="00D8257B"/>
    <w:rsid w:val="00D8694E"/>
    <w:rsid w:val="00D87C28"/>
    <w:rsid w:val="00D90AA8"/>
    <w:rsid w:val="00DA1BE1"/>
    <w:rsid w:val="00DA4BBF"/>
    <w:rsid w:val="00DB3623"/>
    <w:rsid w:val="00DB6E33"/>
    <w:rsid w:val="00DC654D"/>
    <w:rsid w:val="00DD208D"/>
    <w:rsid w:val="00DE3CBD"/>
    <w:rsid w:val="00DE41DC"/>
    <w:rsid w:val="00E025EF"/>
    <w:rsid w:val="00E03366"/>
    <w:rsid w:val="00E14369"/>
    <w:rsid w:val="00E24477"/>
    <w:rsid w:val="00E25956"/>
    <w:rsid w:val="00E27495"/>
    <w:rsid w:val="00E338BC"/>
    <w:rsid w:val="00E361C3"/>
    <w:rsid w:val="00E37D2C"/>
    <w:rsid w:val="00E518EE"/>
    <w:rsid w:val="00E56571"/>
    <w:rsid w:val="00E60BD4"/>
    <w:rsid w:val="00E62517"/>
    <w:rsid w:val="00E62909"/>
    <w:rsid w:val="00E6414C"/>
    <w:rsid w:val="00E677AD"/>
    <w:rsid w:val="00E70FCD"/>
    <w:rsid w:val="00E822F3"/>
    <w:rsid w:val="00E85982"/>
    <w:rsid w:val="00E85FF4"/>
    <w:rsid w:val="00E9647A"/>
    <w:rsid w:val="00EA305C"/>
    <w:rsid w:val="00EA4A6D"/>
    <w:rsid w:val="00EC443E"/>
    <w:rsid w:val="00EC650B"/>
    <w:rsid w:val="00EC73A9"/>
    <w:rsid w:val="00EC73E7"/>
    <w:rsid w:val="00EC778D"/>
    <w:rsid w:val="00ED68BF"/>
    <w:rsid w:val="00EE31AD"/>
    <w:rsid w:val="00EE6D31"/>
    <w:rsid w:val="00EF46FC"/>
    <w:rsid w:val="00F01F8F"/>
    <w:rsid w:val="00F020EA"/>
    <w:rsid w:val="00F024FA"/>
    <w:rsid w:val="00F10C7F"/>
    <w:rsid w:val="00F16FF3"/>
    <w:rsid w:val="00F27246"/>
    <w:rsid w:val="00F32D6E"/>
    <w:rsid w:val="00F378D6"/>
    <w:rsid w:val="00F444CA"/>
    <w:rsid w:val="00F529B5"/>
    <w:rsid w:val="00F63CEE"/>
    <w:rsid w:val="00F67F5E"/>
    <w:rsid w:val="00F822B7"/>
    <w:rsid w:val="00FA002A"/>
    <w:rsid w:val="00FA42AA"/>
    <w:rsid w:val="00FA5DD2"/>
    <w:rsid w:val="00FA7E29"/>
    <w:rsid w:val="00FB757C"/>
    <w:rsid w:val="00FC7142"/>
    <w:rsid w:val="00FD4350"/>
    <w:rsid w:val="00FE33B7"/>
    <w:rsid w:val="010C0545"/>
    <w:rsid w:val="01431AAC"/>
    <w:rsid w:val="01CB4613"/>
    <w:rsid w:val="01D6735B"/>
    <w:rsid w:val="01EE009D"/>
    <w:rsid w:val="02212C59"/>
    <w:rsid w:val="02234D68"/>
    <w:rsid w:val="03362153"/>
    <w:rsid w:val="033D23C8"/>
    <w:rsid w:val="035C7C9F"/>
    <w:rsid w:val="038421FF"/>
    <w:rsid w:val="03AC3D5F"/>
    <w:rsid w:val="04A52F3F"/>
    <w:rsid w:val="04DB5BA0"/>
    <w:rsid w:val="050339C8"/>
    <w:rsid w:val="056B78E4"/>
    <w:rsid w:val="05720261"/>
    <w:rsid w:val="05A42927"/>
    <w:rsid w:val="05EB78B9"/>
    <w:rsid w:val="060464B3"/>
    <w:rsid w:val="061F2713"/>
    <w:rsid w:val="065654B5"/>
    <w:rsid w:val="06930374"/>
    <w:rsid w:val="06A149CB"/>
    <w:rsid w:val="06D11F32"/>
    <w:rsid w:val="0785665F"/>
    <w:rsid w:val="07B32051"/>
    <w:rsid w:val="07EB08B1"/>
    <w:rsid w:val="08173179"/>
    <w:rsid w:val="08C5681F"/>
    <w:rsid w:val="091C4B59"/>
    <w:rsid w:val="098A5497"/>
    <w:rsid w:val="09A1791C"/>
    <w:rsid w:val="09D25BA2"/>
    <w:rsid w:val="0A0E35A3"/>
    <w:rsid w:val="0A1B48E0"/>
    <w:rsid w:val="0A836050"/>
    <w:rsid w:val="0AB357D4"/>
    <w:rsid w:val="0AD12D78"/>
    <w:rsid w:val="0B591E2E"/>
    <w:rsid w:val="0B5F3376"/>
    <w:rsid w:val="0C0910DE"/>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4741CB"/>
    <w:rsid w:val="144F1AC6"/>
    <w:rsid w:val="145C7A04"/>
    <w:rsid w:val="146A35EE"/>
    <w:rsid w:val="149E2C7A"/>
    <w:rsid w:val="14D00807"/>
    <w:rsid w:val="14D02D31"/>
    <w:rsid w:val="14D34E23"/>
    <w:rsid w:val="14DE45E1"/>
    <w:rsid w:val="14F57CCE"/>
    <w:rsid w:val="151505A6"/>
    <w:rsid w:val="153A2449"/>
    <w:rsid w:val="157D48C4"/>
    <w:rsid w:val="15883D2B"/>
    <w:rsid w:val="15A33128"/>
    <w:rsid w:val="15CB6DC0"/>
    <w:rsid w:val="15D37DAD"/>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9BB2B8E"/>
    <w:rsid w:val="1A597781"/>
    <w:rsid w:val="1A674BDF"/>
    <w:rsid w:val="1AAF73A0"/>
    <w:rsid w:val="1AFA5DF8"/>
    <w:rsid w:val="1B295DE8"/>
    <w:rsid w:val="1C102782"/>
    <w:rsid w:val="1C1E661C"/>
    <w:rsid w:val="1C3A2896"/>
    <w:rsid w:val="1C4D4BCF"/>
    <w:rsid w:val="1CFD009B"/>
    <w:rsid w:val="1D8075B5"/>
    <w:rsid w:val="1E08528E"/>
    <w:rsid w:val="1E18389A"/>
    <w:rsid w:val="1EF37B1C"/>
    <w:rsid w:val="1FA878A4"/>
    <w:rsid w:val="1FB65CE5"/>
    <w:rsid w:val="1FE456C4"/>
    <w:rsid w:val="1FFB1CD2"/>
    <w:rsid w:val="20102115"/>
    <w:rsid w:val="20723DF8"/>
    <w:rsid w:val="20CF0408"/>
    <w:rsid w:val="20DD2F6A"/>
    <w:rsid w:val="213D5D4F"/>
    <w:rsid w:val="214D321F"/>
    <w:rsid w:val="21526090"/>
    <w:rsid w:val="21831257"/>
    <w:rsid w:val="21862A8E"/>
    <w:rsid w:val="21B66174"/>
    <w:rsid w:val="21D2510C"/>
    <w:rsid w:val="220B46C7"/>
    <w:rsid w:val="22584650"/>
    <w:rsid w:val="229A777F"/>
    <w:rsid w:val="22E16D2C"/>
    <w:rsid w:val="23513516"/>
    <w:rsid w:val="235C0D8C"/>
    <w:rsid w:val="24005DFF"/>
    <w:rsid w:val="24740B21"/>
    <w:rsid w:val="24A66CC3"/>
    <w:rsid w:val="24B07509"/>
    <w:rsid w:val="25141B44"/>
    <w:rsid w:val="25251CDD"/>
    <w:rsid w:val="256A0B48"/>
    <w:rsid w:val="25B8212F"/>
    <w:rsid w:val="25C379D2"/>
    <w:rsid w:val="26244987"/>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CF814D8"/>
    <w:rsid w:val="2D901D4F"/>
    <w:rsid w:val="2E346694"/>
    <w:rsid w:val="2E756F3C"/>
    <w:rsid w:val="2F6F0866"/>
    <w:rsid w:val="30444961"/>
    <w:rsid w:val="30976FBB"/>
    <w:rsid w:val="30B27859"/>
    <w:rsid w:val="31266B62"/>
    <w:rsid w:val="314B252D"/>
    <w:rsid w:val="31522662"/>
    <w:rsid w:val="31C077E7"/>
    <w:rsid w:val="31D11801"/>
    <w:rsid w:val="328123C3"/>
    <w:rsid w:val="32B81AB0"/>
    <w:rsid w:val="32F61005"/>
    <w:rsid w:val="33064658"/>
    <w:rsid w:val="33275A6F"/>
    <w:rsid w:val="335B60C2"/>
    <w:rsid w:val="33630233"/>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3D70DD"/>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673C7E"/>
    <w:rsid w:val="487E3061"/>
    <w:rsid w:val="487F5414"/>
    <w:rsid w:val="488D5CBD"/>
    <w:rsid w:val="48BD715B"/>
    <w:rsid w:val="49127FF7"/>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A67337"/>
    <w:rsid w:val="51AD3D02"/>
    <w:rsid w:val="51BF7A0C"/>
    <w:rsid w:val="51DC6281"/>
    <w:rsid w:val="523A17FC"/>
    <w:rsid w:val="52730954"/>
    <w:rsid w:val="52C57509"/>
    <w:rsid w:val="53104FF3"/>
    <w:rsid w:val="535A42C0"/>
    <w:rsid w:val="538F4121"/>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200381"/>
    <w:rsid w:val="5724465A"/>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B7364F"/>
    <w:rsid w:val="5DE01011"/>
    <w:rsid w:val="5E263E4C"/>
    <w:rsid w:val="5E2A7B88"/>
    <w:rsid w:val="5EF21D08"/>
    <w:rsid w:val="5EFC55C2"/>
    <w:rsid w:val="5F216531"/>
    <w:rsid w:val="5F3C6B9D"/>
    <w:rsid w:val="5F894125"/>
    <w:rsid w:val="5F977E59"/>
    <w:rsid w:val="5FDF6906"/>
    <w:rsid w:val="603F6015"/>
    <w:rsid w:val="60672361"/>
    <w:rsid w:val="60911F51"/>
    <w:rsid w:val="60971F86"/>
    <w:rsid w:val="60EF6CD1"/>
    <w:rsid w:val="611E6F2B"/>
    <w:rsid w:val="613E5BFE"/>
    <w:rsid w:val="621B2348"/>
    <w:rsid w:val="62607B57"/>
    <w:rsid w:val="62951C1B"/>
    <w:rsid w:val="630854AB"/>
    <w:rsid w:val="635031CD"/>
    <w:rsid w:val="63A21FFE"/>
    <w:rsid w:val="63A97F35"/>
    <w:rsid w:val="63AB1A91"/>
    <w:rsid w:val="64324C0C"/>
    <w:rsid w:val="643D3240"/>
    <w:rsid w:val="6458289B"/>
    <w:rsid w:val="64A5552C"/>
    <w:rsid w:val="64C47B18"/>
    <w:rsid w:val="65A119E7"/>
    <w:rsid w:val="65C126FF"/>
    <w:rsid w:val="65C36763"/>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8C414A"/>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60416"/>
    <w:rsid w:val="752D40F6"/>
    <w:rsid w:val="753668F2"/>
    <w:rsid w:val="753B4778"/>
    <w:rsid w:val="754F13C9"/>
    <w:rsid w:val="758555E1"/>
    <w:rsid w:val="75B40CC5"/>
    <w:rsid w:val="75C0143F"/>
    <w:rsid w:val="75C0608E"/>
    <w:rsid w:val="75CF43CE"/>
    <w:rsid w:val="75E06548"/>
    <w:rsid w:val="75EC7066"/>
    <w:rsid w:val="760C57E3"/>
    <w:rsid w:val="76141B5D"/>
    <w:rsid w:val="769E0D19"/>
    <w:rsid w:val="76EA76C2"/>
    <w:rsid w:val="76F507BA"/>
    <w:rsid w:val="772546B8"/>
    <w:rsid w:val="774A78C1"/>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DEF05E3"/>
    <w:rsid w:val="7E170D1B"/>
    <w:rsid w:val="7E26327E"/>
    <w:rsid w:val="7E443971"/>
    <w:rsid w:val="7E6F31CB"/>
    <w:rsid w:val="7E773529"/>
    <w:rsid w:val="7EBD792C"/>
    <w:rsid w:val="7EEE3B9A"/>
    <w:rsid w:val="7F16330A"/>
    <w:rsid w:val="7F2B042D"/>
    <w:rsid w:val="7F590EFE"/>
    <w:rsid w:val="7FBE2D05"/>
    <w:rsid w:val="7FD67E26"/>
    <w:rsid w:val="7FDC5C54"/>
    <w:rsid w:val="7FF34F89"/>
    <w:rsid w:val="7FF91A66"/>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0" w:name="List Number" w:locked="1"/>
    <w:lsdException w:uiPriority="99" w:name="List 2" w:locked="1"/>
    <w:lsdException w:uiPriority="99" w:name="List 3" w:locked="1"/>
    <w:lsdException w:uiPriority="99" w:name="List 4" w:locked="1"/>
    <w:lsdException w:uiPriority="99" w:name="List 5" w:locked="1"/>
    <w:lsdException w:uiPriority="0"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7"/>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8"/>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9"/>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50"/>
    <w:autoRedefine/>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45"/>
    <w:autoRedefine/>
    <w:qFormat/>
    <w:uiPriority w:val="99"/>
    <w:pPr>
      <w:ind w:firstLine="420" w:firstLineChars="100"/>
    </w:p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link w:val="54"/>
    <w:autoRedefine/>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5"/>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6"/>
    <w:qFormat/>
    <w:uiPriority w:val="99"/>
    <w:pPr>
      <w:spacing w:after="120"/>
    </w:pPr>
    <w:rPr>
      <w:sz w:val="16"/>
      <w:szCs w:val="16"/>
    </w:rPr>
  </w:style>
  <w:style w:type="paragraph" w:styleId="14">
    <w:name w:val="Closing"/>
    <w:basedOn w:val="1"/>
    <w:link w:val="57"/>
    <w:autoRedefine/>
    <w:qFormat/>
    <w:uiPriority w:val="99"/>
    <w:pPr>
      <w:ind w:left="100" w:leftChars="2100"/>
    </w:pPr>
    <w:rPr>
      <w:rFonts w:ascii="宋体" w:hAnsi="宋体" w:cs="宋体"/>
      <w:color w:val="000000"/>
      <w:sz w:val="24"/>
      <w:szCs w:val="24"/>
    </w:rPr>
  </w:style>
  <w:style w:type="paragraph" w:styleId="15">
    <w:name w:val="Body Text"/>
    <w:basedOn w:val="1"/>
    <w:next w:val="1"/>
    <w:link w:val="51"/>
    <w:autoRedefine/>
    <w:qFormat/>
    <w:uiPriority w:val="99"/>
    <w:pPr>
      <w:spacing w:after="120"/>
    </w:pPr>
    <w:rPr>
      <w:rFonts w:ascii="Times New Roman" w:hAnsi="Times New Roman" w:cs="Times New Roman"/>
    </w:rPr>
  </w:style>
  <w:style w:type="paragraph" w:styleId="16">
    <w:name w:val="Body Text Indent"/>
    <w:basedOn w:val="1"/>
    <w:link w:val="58"/>
    <w:qFormat/>
    <w:uiPriority w:val="99"/>
    <w:pPr>
      <w:spacing w:after="120"/>
      <w:ind w:left="420" w:leftChars="200"/>
    </w:pPr>
    <w:rPr>
      <w:rFonts w:ascii="Times New Roman" w:hAnsi="Times New Roman" w:cs="Times New Roman"/>
    </w:rPr>
  </w:style>
  <w:style w:type="paragraph" w:styleId="17">
    <w:name w:val="toc 3"/>
    <w:basedOn w:val="1"/>
    <w:next w:val="1"/>
    <w:autoRedefine/>
    <w:semiHidden/>
    <w:qFormat/>
    <w:uiPriority w:val="99"/>
    <w:pPr>
      <w:ind w:left="840" w:leftChars="400"/>
    </w:pPr>
  </w:style>
  <w:style w:type="paragraph" w:styleId="18">
    <w:name w:val="Plain Text"/>
    <w:basedOn w:val="1"/>
    <w:link w:val="59"/>
    <w:autoRedefine/>
    <w:qFormat/>
    <w:uiPriority w:val="99"/>
    <w:rPr>
      <w:rFonts w:ascii="宋体" w:hAnsi="Courier New" w:cs="宋体"/>
    </w:rPr>
  </w:style>
  <w:style w:type="paragraph" w:styleId="19">
    <w:name w:val="Date"/>
    <w:basedOn w:val="1"/>
    <w:next w:val="1"/>
    <w:link w:val="60"/>
    <w:qFormat/>
    <w:uiPriority w:val="99"/>
    <w:rPr>
      <w:rFonts w:ascii="宋体" w:hAnsi="Courier New" w:cs="宋体"/>
      <w:sz w:val="32"/>
      <w:szCs w:val="32"/>
    </w:rPr>
  </w:style>
  <w:style w:type="paragraph" w:styleId="20">
    <w:name w:val="Body Text Indent 2"/>
    <w:basedOn w:val="1"/>
    <w:link w:val="61"/>
    <w:autoRedefine/>
    <w:qFormat/>
    <w:uiPriority w:val="99"/>
    <w:pPr>
      <w:spacing w:line="500" w:lineRule="exact"/>
      <w:ind w:left="397" w:firstLine="539"/>
    </w:pPr>
    <w:rPr>
      <w:rFonts w:ascii="宋体" w:hAnsi="华文中宋" w:cs="宋体"/>
      <w:sz w:val="26"/>
      <w:szCs w:val="26"/>
    </w:rPr>
  </w:style>
  <w:style w:type="paragraph" w:styleId="21">
    <w:name w:val="Balloon Text"/>
    <w:basedOn w:val="1"/>
    <w:link w:val="62"/>
    <w:autoRedefine/>
    <w:semiHidden/>
    <w:qFormat/>
    <w:uiPriority w:val="99"/>
    <w:rPr>
      <w:rFonts w:ascii="Times New Roman" w:hAnsi="Times New Roman" w:cs="Times New Roman"/>
      <w:sz w:val="18"/>
      <w:szCs w:val="18"/>
    </w:rPr>
  </w:style>
  <w:style w:type="paragraph" w:styleId="22">
    <w:name w:val="footer"/>
    <w:basedOn w:val="1"/>
    <w:link w:val="63"/>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4"/>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autoRedefine/>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5"/>
    <w:autoRedefine/>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6"/>
    <w:autoRedefine/>
    <w:qFormat/>
    <w:uiPriority w:val="99"/>
    <w:pPr>
      <w:spacing w:line="360" w:lineRule="auto"/>
    </w:pPr>
    <w:rPr>
      <w:rFonts w:ascii="宋体" w:hAnsi="宋体" w:cs="宋体"/>
      <w:color w:val="000000"/>
      <w:sz w:val="24"/>
      <w:szCs w:val="24"/>
    </w:rPr>
  </w:style>
  <w:style w:type="paragraph" w:styleId="31">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8"/>
    <w:autoRedefine/>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autoRedefine/>
    <w:semiHidden/>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autoRedefine/>
    <w:qFormat/>
    <w:uiPriority w:val="0"/>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正文首行缩进 Char"/>
    <w:link w:val="2"/>
    <w:semiHidden/>
    <w:qFormat/>
    <w:uiPriority w:val="99"/>
    <w:rPr>
      <w:rFonts w:ascii="Calibri" w:hAnsi="Calibri" w:eastAsia="宋体" w:cs="Calibri"/>
      <w:kern w:val="2"/>
      <w:sz w:val="24"/>
      <w:szCs w:val="21"/>
      <w:lang w:val="en-US" w:eastAsia="zh-CN"/>
    </w:rPr>
  </w:style>
  <w:style w:type="character" w:customStyle="1" w:styleId="46">
    <w:name w:val="标题 1 Char"/>
    <w:link w:val="3"/>
    <w:autoRedefine/>
    <w:qFormat/>
    <w:locked/>
    <w:uiPriority w:val="99"/>
    <w:rPr>
      <w:b/>
      <w:bCs/>
      <w:kern w:val="44"/>
      <w:sz w:val="44"/>
      <w:szCs w:val="44"/>
    </w:rPr>
  </w:style>
  <w:style w:type="character" w:customStyle="1" w:styleId="47">
    <w:name w:val="标题 2 Char"/>
    <w:link w:val="4"/>
    <w:qFormat/>
    <w:locked/>
    <w:uiPriority w:val="99"/>
    <w:rPr>
      <w:rFonts w:ascii="Arial" w:hAnsi="Arial" w:eastAsia="黑体" w:cs="Arial"/>
      <w:b/>
      <w:bCs/>
      <w:kern w:val="2"/>
      <w:sz w:val="32"/>
      <w:szCs w:val="32"/>
      <w:lang w:val="en-US" w:eastAsia="zh-CN"/>
    </w:rPr>
  </w:style>
  <w:style w:type="character" w:customStyle="1" w:styleId="48">
    <w:name w:val="标题 3 Char"/>
    <w:link w:val="5"/>
    <w:autoRedefine/>
    <w:semiHidden/>
    <w:qFormat/>
    <w:uiPriority w:val="9"/>
    <w:rPr>
      <w:rFonts w:ascii="Calibri" w:hAnsi="Calibri" w:cs="Calibri"/>
      <w:b/>
      <w:bCs/>
      <w:sz w:val="32"/>
      <w:szCs w:val="32"/>
    </w:rPr>
  </w:style>
  <w:style w:type="character" w:customStyle="1" w:styleId="49">
    <w:name w:val="标题 4 Char"/>
    <w:link w:val="6"/>
    <w:autoRedefine/>
    <w:qFormat/>
    <w:locked/>
    <w:uiPriority w:val="99"/>
    <w:rPr>
      <w:rFonts w:ascii="Arial" w:hAnsi="Arial" w:eastAsia="黑体" w:cs="Arial"/>
      <w:b/>
      <w:bCs/>
      <w:kern w:val="2"/>
      <w:sz w:val="28"/>
      <w:szCs w:val="28"/>
      <w:lang w:val="en-US" w:eastAsia="zh-CN"/>
    </w:rPr>
  </w:style>
  <w:style w:type="character" w:customStyle="1" w:styleId="50">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1">
    <w:name w:val="正文文本 Char"/>
    <w:link w:val="15"/>
    <w:autoRedefine/>
    <w:qFormat/>
    <w:locked/>
    <w:uiPriority w:val="99"/>
    <w:rPr>
      <w:rFonts w:eastAsia="宋体"/>
      <w:kern w:val="2"/>
      <w:sz w:val="24"/>
      <w:szCs w:val="24"/>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autoRedefine/>
    <w:qFormat/>
    <w:locked/>
    <w:uiPriority w:val="99"/>
    <w:rPr>
      <w:rFonts w:eastAsia="宋体"/>
      <w:b/>
      <w:bCs/>
      <w:kern w:val="2"/>
      <w:sz w:val="24"/>
      <w:szCs w:val="24"/>
      <w:lang w:val="en-US" w:eastAsia="zh-CN"/>
    </w:rPr>
  </w:style>
  <w:style w:type="character" w:customStyle="1" w:styleId="54">
    <w:name w:val="正文缩进 Char"/>
    <w:link w:val="9"/>
    <w:qFormat/>
    <w:uiPriority w:val="99"/>
    <w:rPr>
      <w:rFonts w:ascii="Calibri" w:hAnsi="Calibri" w:cs="Calibri"/>
      <w:kern w:val="2"/>
      <w:sz w:val="21"/>
      <w:szCs w:val="21"/>
    </w:rPr>
  </w:style>
  <w:style w:type="character" w:customStyle="1" w:styleId="55">
    <w:name w:val="文档结构图 Char"/>
    <w:link w:val="11"/>
    <w:autoRedefine/>
    <w:semiHidden/>
    <w:qFormat/>
    <w:uiPriority w:val="99"/>
    <w:rPr>
      <w:rFonts w:cs="Calibri"/>
      <w:sz w:val="0"/>
      <w:szCs w:val="0"/>
    </w:rPr>
  </w:style>
  <w:style w:type="character" w:customStyle="1" w:styleId="56">
    <w:name w:val="正文文本 3 Char"/>
    <w:link w:val="13"/>
    <w:semiHidden/>
    <w:qFormat/>
    <w:uiPriority w:val="99"/>
    <w:rPr>
      <w:rFonts w:ascii="Calibri" w:hAnsi="Calibri" w:cs="Calibri"/>
      <w:sz w:val="16"/>
      <w:szCs w:val="16"/>
    </w:rPr>
  </w:style>
  <w:style w:type="character" w:customStyle="1" w:styleId="57">
    <w:name w:val="结束语 Char"/>
    <w:link w:val="14"/>
    <w:autoRedefine/>
    <w:semiHidden/>
    <w:qFormat/>
    <w:uiPriority w:val="99"/>
    <w:rPr>
      <w:rFonts w:ascii="Calibri" w:hAnsi="Calibri" w:cs="Calibri"/>
      <w:szCs w:val="21"/>
    </w:rPr>
  </w:style>
  <w:style w:type="character" w:customStyle="1" w:styleId="58">
    <w:name w:val="正文文本缩进 Char"/>
    <w:link w:val="16"/>
    <w:autoRedefine/>
    <w:qFormat/>
    <w:locked/>
    <w:uiPriority w:val="99"/>
    <w:rPr>
      <w:rFonts w:eastAsia="宋体"/>
      <w:kern w:val="2"/>
      <w:sz w:val="24"/>
      <w:szCs w:val="24"/>
      <w:lang w:val="en-US" w:eastAsia="zh-CN"/>
    </w:rPr>
  </w:style>
  <w:style w:type="character" w:customStyle="1" w:styleId="59">
    <w:name w:val="纯文本 Char1"/>
    <w:link w:val="18"/>
    <w:autoRedefine/>
    <w:semiHidden/>
    <w:qFormat/>
    <w:uiPriority w:val="99"/>
    <w:rPr>
      <w:rFonts w:ascii="宋体" w:hAnsi="Courier New" w:cs="Courier New"/>
      <w:szCs w:val="21"/>
    </w:rPr>
  </w:style>
  <w:style w:type="character" w:customStyle="1" w:styleId="60">
    <w:name w:val="日期 Char"/>
    <w:link w:val="19"/>
    <w:autoRedefine/>
    <w:semiHidden/>
    <w:qFormat/>
    <w:uiPriority w:val="99"/>
    <w:rPr>
      <w:rFonts w:ascii="Calibri" w:hAnsi="Calibri" w:cs="Calibri"/>
      <w:szCs w:val="21"/>
    </w:rPr>
  </w:style>
  <w:style w:type="character" w:customStyle="1" w:styleId="61">
    <w:name w:val="正文文本缩进 2 Char"/>
    <w:link w:val="20"/>
    <w:autoRedefine/>
    <w:qFormat/>
    <w:locked/>
    <w:uiPriority w:val="99"/>
    <w:rPr>
      <w:rFonts w:ascii="宋体" w:hAnsi="华文中宋" w:eastAsia="宋体" w:cs="宋体"/>
      <w:kern w:val="2"/>
      <w:sz w:val="26"/>
      <w:szCs w:val="26"/>
      <w:lang w:val="en-US" w:eastAsia="zh-CN"/>
    </w:rPr>
  </w:style>
  <w:style w:type="character" w:customStyle="1" w:styleId="62">
    <w:name w:val="批注框文本 Char1"/>
    <w:link w:val="21"/>
    <w:autoRedefine/>
    <w:qFormat/>
    <w:locked/>
    <w:uiPriority w:val="99"/>
    <w:rPr>
      <w:rFonts w:eastAsia="宋体"/>
      <w:kern w:val="2"/>
      <w:sz w:val="18"/>
      <w:szCs w:val="18"/>
      <w:lang w:val="en-US" w:eastAsia="zh-CN"/>
    </w:rPr>
  </w:style>
  <w:style w:type="character" w:customStyle="1" w:styleId="63">
    <w:name w:val="页脚 Char1"/>
    <w:link w:val="22"/>
    <w:autoRedefine/>
    <w:qFormat/>
    <w:locked/>
    <w:uiPriority w:val="99"/>
    <w:rPr>
      <w:rFonts w:eastAsia="宋体"/>
      <w:kern w:val="2"/>
      <w:sz w:val="18"/>
      <w:szCs w:val="18"/>
      <w:lang w:val="en-US" w:eastAsia="zh-CN"/>
    </w:rPr>
  </w:style>
  <w:style w:type="character" w:customStyle="1" w:styleId="64">
    <w:name w:val="页眉 Char1"/>
    <w:link w:val="23"/>
    <w:autoRedefine/>
    <w:qFormat/>
    <w:locked/>
    <w:uiPriority w:val="99"/>
    <w:rPr>
      <w:rFonts w:eastAsia="宋体"/>
      <w:kern w:val="2"/>
      <w:sz w:val="18"/>
      <w:szCs w:val="18"/>
      <w:lang w:val="en-US" w:eastAsia="zh-CN"/>
    </w:rPr>
  </w:style>
  <w:style w:type="character" w:customStyle="1" w:styleId="65">
    <w:name w:val="副标题 Char"/>
    <w:link w:val="28"/>
    <w:qFormat/>
    <w:uiPriority w:val="11"/>
    <w:rPr>
      <w:rFonts w:ascii="Cambria" w:hAnsi="Cambria" w:cs="Times New Roman"/>
      <w:b/>
      <w:bCs/>
      <w:kern w:val="28"/>
      <w:sz w:val="32"/>
      <w:szCs w:val="32"/>
    </w:rPr>
  </w:style>
  <w:style w:type="character" w:customStyle="1" w:styleId="66">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7">
    <w:name w:val="HTML 预设格式 Char"/>
    <w:link w:val="31"/>
    <w:autoRedefine/>
    <w:semiHidden/>
    <w:qFormat/>
    <w:uiPriority w:val="99"/>
    <w:rPr>
      <w:rFonts w:ascii="Courier New" w:hAnsi="Courier New" w:cs="Courier New"/>
      <w:sz w:val="20"/>
      <w:szCs w:val="20"/>
    </w:rPr>
  </w:style>
  <w:style w:type="character" w:customStyle="1" w:styleId="68">
    <w:name w:val="标题 Char"/>
    <w:link w:val="33"/>
    <w:qFormat/>
    <w:uiPriority w:val="10"/>
    <w:rPr>
      <w:rFonts w:ascii="Cambria" w:hAnsi="Cambria" w:cs="Times New Roman"/>
      <w:b/>
      <w:bCs/>
      <w:sz w:val="32"/>
      <w:szCs w:val="32"/>
    </w:rPr>
  </w:style>
  <w:style w:type="character" w:customStyle="1" w:styleId="69">
    <w:name w:val="font71"/>
    <w:qFormat/>
    <w:uiPriority w:val="0"/>
    <w:rPr>
      <w:rFonts w:ascii="宋体" w:hAnsi="宋体" w:eastAsia="宋体" w:cs="宋体"/>
      <w:color w:val="000000"/>
      <w:sz w:val="28"/>
      <w:szCs w:val="28"/>
      <w:u w:val="none"/>
    </w:rPr>
  </w:style>
  <w:style w:type="character" w:customStyle="1" w:styleId="70">
    <w:name w:val="Font Style17"/>
    <w:autoRedefine/>
    <w:qFormat/>
    <w:uiPriority w:val="99"/>
    <w:rPr>
      <w:rFonts w:ascii="黑体" w:eastAsia="黑体" w:cs="黑体"/>
      <w:sz w:val="28"/>
      <w:szCs w:val="28"/>
    </w:rPr>
  </w:style>
  <w:style w:type="character" w:customStyle="1" w:styleId="71">
    <w:name w:val="font41"/>
    <w:qFormat/>
    <w:uiPriority w:val="0"/>
    <w:rPr>
      <w:rFonts w:ascii="Times New Roman" w:hAnsi="Times New Roman" w:cs="Times New Roman"/>
      <w:color w:val="000000"/>
      <w:sz w:val="28"/>
      <w:szCs w:val="28"/>
      <w:u w:val="none"/>
    </w:rPr>
  </w:style>
  <w:style w:type="character" w:customStyle="1" w:styleId="72">
    <w:name w:val="font51"/>
    <w:qFormat/>
    <w:uiPriority w:val="0"/>
    <w:rPr>
      <w:rFonts w:ascii="Times New Roman" w:hAnsi="Times New Roman" w:cs="Times New Roman"/>
      <w:color w:val="000000"/>
      <w:sz w:val="28"/>
      <w:szCs w:val="28"/>
      <w:u w:val="none"/>
    </w:rPr>
  </w:style>
  <w:style w:type="character" w:customStyle="1" w:styleId="73">
    <w:name w:val="font81"/>
    <w:qFormat/>
    <w:uiPriority w:val="99"/>
    <w:rPr>
      <w:rFonts w:ascii="仿宋_GB2312" w:eastAsia="仿宋_GB2312" w:cs="仿宋_GB2312"/>
      <w:color w:val="000000"/>
      <w:sz w:val="28"/>
      <w:szCs w:val="28"/>
      <w:u w:val="none"/>
    </w:rPr>
  </w:style>
  <w:style w:type="character" w:customStyle="1" w:styleId="74">
    <w:name w:val="标题 3 Char1"/>
    <w:autoRedefine/>
    <w:qFormat/>
    <w:uiPriority w:val="99"/>
    <w:rPr>
      <w:rFonts w:eastAsia="宋体"/>
      <w:b/>
      <w:bCs/>
      <w:kern w:val="2"/>
      <w:sz w:val="32"/>
      <w:szCs w:val="32"/>
      <w:lang w:val="en-US" w:eastAsia="zh-CN"/>
    </w:rPr>
  </w:style>
  <w:style w:type="character" w:customStyle="1" w:styleId="75">
    <w:name w:val="标题 3 Char Char"/>
    <w:qFormat/>
    <w:uiPriority w:val="99"/>
    <w:rPr>
      <w:rFonts w:ascii="黑体" w:eastAsia="黑体" w:cs="黑体"/>
      <w:sz w:val="30"/>
      <w:szCs w:val="30"/>
    </w:rPr>
  </w:style>
  <w:style w:type="character" w:customStyle="1" w:styleId="76">
    <w:name w:val="样式 小五"/>
    <w:autoRedefine/>
    <w:qFormat/>
    <w:uiPriority w:val="99"/>
    <w:rPr>
      <w:rFonts w:eastAsia="仿宋_GB2312"/>
      <w:sz w:val="18"/>
      <w:szCs w:val="18"/>
    </w:rPr>
  </w:style>
  <w:style w:type="character" w:customStyle="1" w:styleId="77">
    <w:name w:val="批注框文本 Char"/>
    <w:autoRedefine/>
    <w:qFormat/>
    <w:uiPriority w:val="99"/>
    <w:rPr>
      <w:rFonts w:ascii="Times New Roman" w:hAnsi="Times New Roman" w:eastAsia="宋体" w:cs="Times New Roman"/>
      <w:sz w:val="18"/>
      <w:szCs w:val="18"/>
    </w:rPr>
  </w:style>
  <w:style w:type="character" w:customStyle="1" w:styleId="78">
    <w:name w:val="font101"/>
    <w:autoRedefine/>
    <w:qFormat/>
    <w:uiPriority w:val="99"/>
    <w:rPr>
      <w:rFonts w:ascii="宋体" w:hAnsi="宋体" w:eastAsia="宋体" w:cs="宋体"/>
      <w:color w:val="000000"/>
      <w:sz w:val="28"/>
      <w:szCs w:val="28"/>
      <w:u w:val="none"/>
    </w:rPr>
  </w:style>
  <w:style w:type="character" w:customStyle="1" w:styleId="79">
    <w:name w:val="样式 普通(网站) + 小五 Char Char"/>
    <w:link w:val="80"/>
    <w:autoRedefine/>
    <w:qFormat/>
    <w:locked/>
    <w:uiPriority w:val="99"/>
    <w:rPr>
      <w:rFonts w:ascii="Arial Unicode MS" w:hAnsi="Arial Unicode MS" w:eastAsia="仿宋_GB2312" w:cs="Arial Unicode MS"/>
      <w:sz w:val="24"/>
      <w:szCs w:val="24"/>
      <w:lang w:val="en-US" w:eastAsia="zh-CN"/>
    </w:rPr>
  </w:style>
  <w:style w:type="paragraph" w:customStyle="1" w:styleId="80">
    <w:name w:val="样式 普通(网站) + 小五"/>
    <w:basedOn w:val="32"/>
    <w:link w:val="79"/>
    <w:autoRedefine/>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1">
    <w:name w:val="保留正文"/>
    <w:basedOn w:val="15"/>
    <w:qFormat/>
    <w:uiPriority w:val="99"/>
    <w:pPr>
      <w:keepNext/>
      <w:spacing w:after="160"/>
    </w:pPr>
  </w:style>
  <w:style w:type="paragraph" w:customStyle="1" w:styleId="82">
    <w:name w:val="题注4"/>
    <w:basedOn w:val="1"/>
    <w:next w:val="10"/>
    <w:qFormat/>
    <w:uiPriority w:val="99"/>
    <w:pPr>
      <w:ind w:left="-132" w:leftChars="-64" w:right="-105" w:rightChars="-50" w:hanging="2"/>
      <w:jc w:val="center"/>
    </w:pPr>
    <w:rPr>
      <w:b/>
      <w:bCs/>
      <w:color w:val="FF0000"/>
      <w:lang w:val="en-GB"/>
    </w:rPr>
  </w:style>
  <w:style w:type="paragraph" w:customStyle="1" w:styleId="8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4">
    <w:name w:val="标题3"/>
    <w:basedOn w:val="5"/>
    <w:autoRedefine/>
    <w:qFormat/>
    <w:uiPriority w:val="99"/>
    <w:pPr>
      <w:tabs>
        <w:tab w:val="left" w:pos="8640"/>
      </w:tabs>
      <w:adjustRightInd w:val="0"/>
      <w:jc w:val="left"/>
      <w:textAlignment w:val="baseline"/>
    </w:pPr>
    <w:rPr>
      <w:rFonts w:hAnsi="宋体"/>
      <w:sz w:val="32"/>
      <w:szCs w:val="32"/>
    </w:rPr>
  </w:style>
  <w:style w:type="paragraph" w:customStyle="1" w:styleId="85">
    <w:name w:val="页脚 New"/>
    <w:basedOn w:val="86"/>
    <w:qFormat/>
    <w:uiPriority w:val="99"/>
    <w:pPr>
      <w:widowControl/>
      <w:tabs>
        <w:tab w:val="center" w:pos="4153"/>
        <w:tab w:val="right" w:pos="8306"/>
      </w:tabs>
      <w:snapToGrid w:val="0"/>
      <w:jc w:val="left"/>
    </w:pPr>
    <w:rPr>
      <w:sz w:val="18"/>
      <w:szCs w:val="18"/>
    </w:rPr>
  </w:style>
  <w:style w:type="paragraph" w:customStyle="1" w:styleId="86">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7">
    <w:name w:val="Char1"/>
    <w:basedOn w:val="1"/>
    <w:qFormat/>
    <w:uiPriority w:val="99"/>
    <w:pPr>
      <w:widowControl/>
      <w:spacing w:before="100" w:beforeAutospacing="1" w:after="100" w:afterAutospacing="1" w:line="330" w:lineRule="atLeast"/>
      <w:ind w:left="360"/>
      <w:jc w:val="left"/>
    </w:pPr>
  </w:style>
  <w:style w:type="paragraph" w:customStyle="1" w:styleId="88">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修订1"/>
    <w:qFormat/>
    <w:uiPriority w:val="99"/>
    <w:rPr>
      <w:rFonts w:ascii="Calibri" w:hAnsi="Calibri" w:eastAsia="宋体" w:cs="Calibri"/>
      <w:kern w:val="2"/>
      <w:sz w:val="21"/>
      <w:szCs w:val="21"/>
      <w:lang w:val="en-US" w:eastAsia="zh-CN" w:bidi="ar-SA"/>
    </w:rPr>
  </w:style>
  <w:style w:type="paragraph" w:customStyle="1" w:styleId="90">
    <w:name w:val="题注5"/>
    <w:basedOn w:val="1"/>
    <w:next w:val="10"/>
    <w:qFormat/>
    <w:uiPriority w:val="99"/>
    <w:pPr>
      <w:jc w:val="center"/>
    </w:pPr>
    <w:rPr>
      <w:b/>
      <w:bCs/>
      <w:color w:val="000000"/>
      <w:sz w:val="24"/>
      <w:szCs w:val="24"/>
    </w:rPr>
  </w:style>
  <w:style w:type="paragraph" w:customStyle="1" w:styleId="91">
    <w:name w:val="列出段落1"/>
    <w:basedOn w:val="1"/>
    <w:qFormat/>
    <w:uiPriority w:val="99"/>
    <w:pPr>
      <w:widowControl/>
      <w:ind w:left="720"/>
      <w:jc w:val="left"/>
    </w:pPr>
    <w:rPr>
      <w:i/>
      <w:iCs/>
      <w:kern w:val="0"/>
      <w:sz w:val="20"/>
      <w:szCs w:val="20"/>
    </w:rPr>
  </w:style>
  <w:style w:type="paragraph" w:customStyle="1" w:styleId="92">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3">
    <w:name w:val="_Style 1"/>
    <w:basedOn w:val="1"/>
    <w:autoRedefine/>
    <w:qFormat/>
    <w:uiPriority w:val="99"/>
    <w:pPr>
      <w:ind w:firstLine="420" w:firstLineChars="200"/>
    </w:pPr>
  </w:style>
  <w:style w:type="paragraph" w:customStyle="1" w:styleId="94">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Char Char Char Char"/>
    <w:basedOn w:val="1"/>
    <w:qFormat/>
    <w:uiPriority w:val="99"/>
    <w:rPr>
      <w:rFonts w:ascii="Tahoma" w:hAnsi="Tahoma" w:cs="Tahoma"/>
      <w:sz w:val="24"/>
      <w:szCs w:val="24"/>
    </w:rPr>
  </w:style>
  <w:style w:type="paragraph" w:customStyle="1" w:styleId="96">
    <w:name w:val="Char Char2 Char"/>
    <w:basedOn w:val="1"/>
    <w:qFormat/>
    <w:uiPriority w:val="99"/>
    <w:rPr>
      <w:rFonts w:ascii="宋体" w:hAnsi="宋体" w:cs="宋体"/>
      <w:b/>
      <w:bCs/>
      <w:sz w:val="28"/>
      <w:szCs w:val="28"/>
    </w:rPr>
  </w:style>
  <w:style w:type="paragraph" w:customStyle="1" w:styleId="97">
    <w:name w:val="正文缩入"/>
    <w:basedOn w:val="1"/>
    <w:qFormat/>
    <w:uiPriority w:val="99"/>
    <w:pPr>
      <w:spacing w:after="120"/>
      <w:ind w:firstLine="504"/>
    </w:pPr>
    <w:rPr>
      <w:sz w:val="24"/>
      <w:szCs w:val="24"/>
    </w:rPr>
  </w:style>
  <w:style w:type="paragraph" w:styleId="98">
    <w:name w:val="List Paragraph"/>
    <w:basedOn w:val="1"/>
    <w:qFormat/>
    <w:uiPriority w:val="34"/>
    <w:pPr>
      <w:ind w:firstLine="420" w:firstLineChars="200"/>
    </w:pPr>
  </w:style>
  <w:style w:type="paragraph" w:customStyle="1" w:styleId="99">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0">
    <w:name w:val="填表"/>
    <w:qFormat/>
    <w:uiPriority w:val="99"/>
    <w:rPr>
      <w:rFonts w:ascii="Calibri" w:hAnsi="Calibri" w:eastAsia="宋体" w:cs="Calibri"/>
      <w:kern w:val="2"/>
      <w:sz w:val="18"/>
      <w:szCs w:val="18"/>
      <w:lang w:val="en-US" w:eastAsia="zh-CN" w:bidi="ar-SA"/>
    </w:rPr>
  </w:style>
  <w:style w:type="paragraph" w:customStyle="1" w:styleId="101">
    <w:name w:val="表格文字"/>
    <w:basedOn w:val="1"/>
    <w:next w:val="15"/>
    <w:qFormat/>
    <w:uiPriority w:val="99"/>
    <w:pPr>
      <w:spacing w:before="25" w:after="25"/>
      <w:jc w:val="left"/>
    </w:pPr>
    <w:rPr>
      <w:spacing w:val="10"/>
      <w:kern w:val="0"/>
      <w:sz w:val="24"/>
      <w:szCs w:val="24"/>
    </w:rPr>
  </w:style>
  <w:style w:type="paragraph" w:customStyle="1" w:styleId="102">
    <w:name w:val="_Style 55"/>
    <w:basedOn w:val="1"/>
    <w:qFormat/>
    <w:uiPriority w:val="99"/>
    <w:pPr>
      <w:widowControl/>
      <w:spacing w:after="160" w:line="240" w:lineRule="exact"/>
      <w:jc w:val="left"/>
    </w:pPr>
  </w:style>
  <w:style w:type="paragraph" w:customStyle="1" w:styleId="103">
    <w:name w:val="正文文本缩进 21"/>
    <w:basedOn w:val="1"/>
    <w:qFormat/>
    <w:uiPriority w:val="99"/>
    <w:pPr>
      <w:spacing w:after="120" w:line="480" w:lineRule="auto"/>
      <w:ind w:left="420" w:leftChars="200"/>
    </w:pPr>
  </w:style>
  <w:style w:type="paragraph" w:customStyle="1" w:styleId="104">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5">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6">
    <w:name w:val="Char Char Char Char1"/>
    <w:basedOn w:val="1"/>
    <w:qFormat/>
    <w:uiPriority w:val="99"/>
    <w:rPr>
      <w:rFonts w:ascii="Tahoma" w:hAnsi="Tahoma" w:cs="Tahoma"/>
      <w:sz w:val="24"/>
      <w:szCs w:val="24"/>
    </w:rPr>
  </w:style>
  <w:style w:type="paragraph" w:customStyle="1" w:styleId="107">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9">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10">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1">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2">
    <w:name w:val="_正文"/>
    <w:basedOn w:val="1"/>
    <w:qFormat/>
    <w:uiPriority w:val="99"/>
    <w:pPr>
      <w:spacing w:line="360" w:lineRule="auto"/>
      <w:ind w:firstLine="200" w:firstLineChars="200"/>
    </w:pPr>
    <w:rPr>
      <w:rFonts w:ascii="宋体" w:hAnsi="宋体" w:cs="宋体"/>
      <w:sz w:val="24"/>
      <w:szCs w:val="24"/>
    </w:rPr>
  </w:style>
  <w:style w:type="paragraph" w:customStyle="1" w:styleId="113">
    <w:name w:val="1"/>
    <w:basedOn w:val="1"/>
    <w:next w:val="18"/>
    <w:qFormat/>
    <w:uiPriority w:val="99"/>
    <w:rPr>
      <w:rFonts w:ascii="宋体" w:hAnsi="Courier New" w:cs="宋体"/>
    </w:rPr>
  </w:style>
  <w:style w:type="paragraph" w:customStyle="1" w:styleId="114">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列出段落11"/>
    <w:basedOn w:val="1"/>
    <w:qFormat/>
    <w:uiPriority w:val="99"/>
    <w:pPr>
      <w:ind w:firstLine="420" w:firstLineChars="200"/>
    </w:pPr>
  </w:style>
  <w:style w:type="paragraph" w:customStyle="1" w:styleId="11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9">
    <w:name w:val="_Style 3"/>
    <w:basedOn w:val="1"/>
    <w:qFormat/>
    <w:uiPriority w:val="99"/>
    <w:pPr>
      <w:ind w:firstLine="420" w:firstLineChars="200"/>
    </w:pPr>
  </w:style>
  <w:style w:type="paragraph" w:customStyle="1" w:styleId="120">
    <w:name w:val="Char Char Char Char Char Char1 Char"/>
    <w:basedOn w:val="1"/>
    <w:qFormat/>
    <w:uiPriority w:val="99"/>
    <w:pPr>
      <w:widowControl/>
      <w:spacing w:after="160" w:line="240" w:lineRule="exact"/>
      <w:jc w:val="left"/>
    </w:pPr>
  </w:style>
  <w:style w:type="paragraph" w:customStyle="1" w:styleId="121">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2">
    <w:name w:val="p0"/>
    <w:basedOn w:val="1"/>
    <w:qFormat/>
    <w:uiPriority w:val="99"/>
    <w:pPr>
      <w:widowControl/>
    </w:pPr>
    <w:rPr>
      <w:kern w:val="0"/>
    </w:rPr>
  </w:style>
  <w:style w:type="paragraph" w:customStyle="1" w:styleId="123">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4">
    <w:name w:val="Char Char2"/>
    <w:basedOn w:val="1"/>
    <w:qFormat/>
    <w:uiPriority w:val="99"/>
  </w:style>
  <w:style w:type="character" w:customStyle="1" w:styleId="125">
    <w:name w:val="未处理的提及1"/>
    <w:semiHidden/>
    <w:qFormat/>
    <w:uiPriority w:val="99"/>
    <w:rPr>
      <w:color w:val="auto"/>
      <w:shd w:val="clear" w:color="auto" w:fill="auto"/>
    </w:rPr>
  </w:style>
  <w:style w:type="character" w:customStyle="1" w:styleId="126">
    <w:name w:val="纯文本 Char"/>
    <w:qFormat/>
    <w:uiPriority w:val="99"/>
    <w:rPr>
      <w:rFonts w:ascii="宋体" w:hAnsi="Courier New" w:eastAsia="宋体" w:cs="Times New Roman"/>
      <w:szCs w:val="21"/>
    </w:rPr>
  </w:style>
  <w:style w:type="character" w:customStyle="1" w:styleId="127">
    <w:name w:val="页眉 Char"/>
    <w:qFormat/>
    <w:uiPriority w:val="0"/>
    <w:rPr>
      <w:rFonts w:ascii="Times New Roman" w:hAnsi="Times New Roman" w:eastAsia="宋体" w:cs="Times New Roman"/>
      <w:sz w:val="18"/>
      <w:szCs w:val="18"/>
    </w:rPr>
  </w:style>
  <w:style w:type="character" w:customStyle="1" w:styleId="128">
    <w:name w:val="页脚 Char"/>
    <w:qFormat/>
    <w:uiPriority w:val="99"/>
    <w:rPr>
      <w:rFonts w:ascii="Times New Roman" w:hAnsi="Times New Roman" w:eastAsia="宋体" w:cs="Times New Roman"/>
      <w:sz w:val="18"/>
      <w:szCs w:val="18"/>
    </w:rPr>
  </w:style>
  <w:style w:type="character" w:customStyle="1" w:styleId="129">
    <w:name w:val="font01"/>
    <w:qFormat/>
    <w:uiPriority w:val="0"/>
    <w:rPr>
      <w:rFonts w:hint="eastAsia" w:ascii="宋体" w:hAnsi="宋体" w:eastAsia="宋体" w:cs="宋体"/>
      <w:color w:val="666666"/>
      <w:sz w:val="18"/>
      <w:szCs w:val="18"/>
      <w:u w:val="none"/>
    </w:rPr>
  </w:style>
  <w:style w:type="character" w:customStyle="1" w:styleId="130">
    <w:name w:val="font11"/>
    <w:qFormat/>
    <w:uiPriority w:val="0"/>
    <w:rPr>
      <w:rFonts w:hint="eastAsia" w:ascii="仿宋" w:hAnsi="仿宋" w:eastAsia="仿宋" w:cs="仿宋"/>
      <w:color w:val="000000"/>
      <w:sz w:val="24"/>
      <w:szCs w:val="24"/>
      <w:u w:val="none"/>
    </w:rPr>
  </w:style>
  <w:style w:type="character" w:customStyle="1" w:styleId="131">
    <w:name w:val="NormalCharacter"/>
    <w:semiHidden/>
    <w:qFormat/>
    <w:uiPriority w:val="0"/>
  </w:style>
  <w:style w:type="character" w:customStyle="1" w:styleId="132">
    <w:name w:val="qowt-font5"/>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21AE7-5236-46E5-86E3-E8234A9BF8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12251</Words>
  <Characters>13022</Characters>
  <Lines>106</Lines>
  <Paragraphs>29</Paragraphs>
  <TotalTime>22</TotalTime>
  <ScaleCrop>false</ScaleCrop>
  <LinksUpToDate>false</LinksUpToDate>
  <CharactersWithSpaces>13563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2021-12-27T03:57:00Z</cp:lastPrinted>
  <dcterms:modified xsi:type="dcterms:W3CDTF">2025-02-17T01:21:57Z</dcterms:modified>
  <dc:title>国内货物采购招标文件</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7DEAB4C82F844AF1A5204CBDC89B1E4E</vt:lpwstr>
  </property>
  <property fmtid="{D5CDD505-2E9C-101B-9397-08002B2CF9AE}" pid="4" name="KSOTemplateDocerSaveRecord">
    <vt:lpwstr>eyJoZGlkIjoiMWFhOTRiMGM4N2U5NTUxYzkwNmIyYzQ0OWViN2ExODkiLCJ1c2VySWQiOiIxMDM1NTgwMzI4In0=</vt:lpwstr>
  </property>
</Properties>
</file>