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攀枝花市实验学校</w:t>
      </w:r>
    </w:p>
    <w:p>
      <w:pPr>
        <w:jc w:val="center"/>
        <w:rPr>
          <w:rFonts w:hint="eastAsia" w:ascii="仿宋" w:hAnsi="仿宋" w:eastAsia="仿宋" w:cs="仿宋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“实音”“乐美”“体美”名师工作室</w:t>
      </w:r>
    </w:p>
    <w:p>
      <w:pPr>
        <w:jc w:val="center"/>
        <w:rPr>
          <w:rFonts w:hint="eastAsia" w:ascii="仿宋" w:hAnsi="仿宋" w:eastAsia="仿宋" w:cs="仿宋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“高效课堂”简报</w:t>
      </w:r>
    </w:p>
    <w:p>
      <w:pPr>
        <w:ind w:firstLine="138" w:firstLineChars="49"/>
        <w:rPr>
          <w:rFonts w:hint="eastAsia" w:ascii="仿宋" w:hAnsi="仿宋" w:eastAsia="仿宋" w:cs="仿宋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课堂观察督导组                   2021年1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日</w:t>
      </w:r>
    </w:p>
    <w:p>
      <w:pPr>
        <w:ind w:firstLine="137" w:firstLineChars="4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c">
            <w:drawing>
              <wp:inline distT="0" distB="0" distL="0" distR="0">
                <wp:extent cx="5236210" cy="57150"/>
                <wp:effectExtent l="0" t="6985" r="5080" b="0"/>
                <wp:docPr id="1026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" name="直接连接符 1"/>
                        <wps:cNvCnPr/>
                        <wps:spPr>
                          <a:xfrm flipV="1">
                            <a:off x="35559" y="0"/>
                            <a:ext cx="520065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4.5pt;width:412.3pt;" coordsize="5236210,57150" editas="canvas" o:gfxdata="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79Y3S1QAAAAMBAAAPAAAAAAAAAAEAIAAAACIAAABkcnMvZG93bnJldi54bWxQSwECFAAUAAAA&#10;CACHTuJAyBRvjmMCAAAgBQAADgAAAAAAAAABACAAAAAkAQAAZHJzL2Uyb0RvYy54bWxQSwUGAAAA&#10;AAYABgBZAQAA+QUAAAAA&#10;">
                <o:lock v:ext="edit" aspectratio="f"/>
                <v:shape id="画布 2" o:spid="_x0000_s1026" style="position:absolute;left:0;top:0;height:57150;width:5236210;" filled="f" stroked="f" coordsize="21600,21600" o:gfxdata="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v1jdLVAAAAAwEAAA8AAAAAAAAAAQAgAAAAIgAAAGRycy9kb3ducmV2LnhtbFBLAQIUABQAAAAI&#10;AIdO4kB83DHdKQIAAIsEAAAOAAAAAAAAAAEAIAAAACQBAABkcnMvZTJvRG9jLnhtbFBLBQYAAAAA&#10;BgAGAFkBAAC/BQAAAAA=&#10;">
                  <v:fill on="f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35559;top:0;flip:y;height:0;width:5200650;" filled="f" stroked="t" coordsize="21600,21600" o:gfxdata="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kSbV0wAAAAMBAAAPAAAAAAAAAAEAIAAAACIAAABkcnMvZG93bnJldi54bWxQ&#10;SwECFAAUAAAACACHTuJAbDIC+vwBAADwAwAADgAAAAAAAAABACAAAAAiAQAAZHJzL2Uyb0RvYy54&#10;bWxQSwUGAAAAAAYABgBZAQAAkAUAAAAA&#10;">
                  <v:fill on="f" focussize="0,0"/>
                  <v:stroke weight="0.5pt" color="#FF0000" joinstyle="miter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121212"/>
          <w:sz w:val="28"/>
          <w:szCs w:val="28"/>
          <w:shd w:val="clear" w:color="auto" w:fill="FFFFFF"/>
        </w:rPr>
        <w:t>为了能够有效减轻学生的学业负担，提高学生的学习兴趣，</w:t>
      </w:r>
      <w:r>
        <w:rPr>
          <w:rFonts w:hint="eastAsia" w:ascii="仿宋" w:hAnsi="仿宋" w:eastAsia="仿宋" w:cs="仿宋"/>
          <w:sz w:val="28"/>
          <w:szCs w:val="28"/>
        </w:rPr>
        <w:t>促进学生健康成长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强化学校教育主阵地作用，真正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减负提质</w:t>
      </w:r>
      <w:r>
        <w:rPr>
          <w:rFonts w:hint="eastAsia" w:ascii="仿宋" w:hAnsi="仿宋" w:eastAsia="仿宋" w:cs="仿宋"/>
          <w:sz w:val="28"/>
          <w:szCs w:val="28"/>
        </w:rPr>
        <w:t>。落实政策最重要的途径就是提高课堂效率，为了打造高效课堂，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“实音”“乐美”“体美”名师工作室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组织</w:t>
      </w:r>
      <w:r>
        <w:rPr>
          <w:rFonts w:hint="eastAsia" w:ascii="仿宋" w:hAnsi="仿宋" w:eastAsia="仿宋" w:cs="仿宋"/>
          <w:sz w:val="28"/>
          <w:szCs w:val="28"/>
        </w:rPr>
        <w:t>骨干教师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组成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综合学科</w:t>
      </w:r>
      <w:r>
        <w:rPr>
          <w:rFonts w:hint="eastAsia" w:ascii="仿宋" w:hAnsi="仿宋" w:eastAsia="仿宋" w:cs="仿宋"/>
          <w:sz w:val="28"/>
          <w:szCs w:val="28"/>
        </w:rPr>
        <w:t>课堂观察督导组，1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日，走进三年级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四班，</w:t>
      </w:r>
      <w:r>
        <w:rPr>
          <w:rFonts w:hint="eastAsia" w:ascii="仿宋" w:hAnsi="仿宋" w:eastAsia="仿宋" w:cs="仿宋"/>
          <w:sz w:val="28"/>
          <w:szCs w:val="28"/>
        </w:rPr>
        <w:t>，听、评了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陈春林</w:t>
      </w:r>
      <w:r>
        <w:rPr>
          <w:rFonts w:hint="eastAsia" w:ascii="仿宋" w:hAnsi="仿宋" w:eastAsia="仿宋" w:cs="仿宋"/>
          <w:sz w:val="28"/>
          <w:szCs w:val="28"/>
        </w:rPr>
        <w:t>老师的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音乐课。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课题：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欣赏《同伴进行曲》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授课教师：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陈春林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授课班级：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三年级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班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教材分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析：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3084195</wp:posOffset>
            </wp:positionH>
            <wp:positionV relativeFrom="page">
              <wp:posOffset>6807200</wp:posOffset>
            </wp:positionV>
            <wp:extent cx="3662680" cy="2098675"/>
            <wp:effectExtent l="0" t="0" r="13970" b="15875"/>
            <wp:wrapSquare wrapText="bothSides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285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本课是一节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综合课，复习歌曲《哦，苏珊娜》和欣赏《同伴进行曲》，通过复习歌曲《哦，苏珊娜》让学生感受英国乡村音乐的特点，用轻松活泼亲切的歌声快速演唱歌曲，能准确的唱好弱起小节和附点音符，通过聆听《同伴进行曲》，采用聆听 律动 表演 展示，初步感受与了解进行曲音乐风格特点，听辨乐曲的相同乐段，认识和了解一些西洋管乐器的形状和音乐特点，体会三段体的曲式结构，了解作曲家及作品创作的背景，感受乐曲，所表达的情感，体会同伴之间珍贵的友谊。</w: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129530" cy="3366135"/>
            <wp:effectExtent l="0" t="0" r="13970" b="5715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953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课后反思：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本节课根据学生的年龄特点采用了律动 聆听 表演，采用多媒体，让学生在轻松活泼中聆听感受音乐形象，初步体会到了美国乡村音乐和进行曲风格的特点，也了解了一些西洋管乐器的形状和音色特点，完美的完成了教学任务，只是局限于课堂的时间，学生上台表演展示的机会比较少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355590" cy="3143250"/>
            <wp:effectExtent l="0" t="0" r="16510" b="0"/>
            <wp:docPr id="103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6016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观察督导组评价及建议：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教学内容充实，教师仪态好，吐字清晰，教学设计合理，师生互动程度好；学生课堂纪律好，能配合老师，课后有收获。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学生集体参与度高，但是</w:t>
      </w:r>
      <w:r>
        <w:rPr>
          <w:rFonts w:hint="eastAsia" w:ascii="仿宋" w:hAnsi="仿宋" w:eastAsia="仿宋" w:cs="仿宋"/>
          <w:sz w:val="28"/>
          <w:szCs w:val="28"/>
        </w:rPr>
        <w:t>学生台上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展示</w:t>
      </w:r>
      <w:r>
        <w:rPr>
          <w:rFonts w:hint="eastAsia" w:ascii="仿宋" w:hAnsi="仿宋" w:eastAsia="仿宋" w:cs="仿宋"/>
          <w:sz w:val="28"/>
          <w:szCs w:val="28"/>
        </w:rPr>
        <w:t>环节时间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不多。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不仅要开齐开足学科课程，老师们还要通过学习国家方针政策，理解落实。通过改变自己的教育教学观念，教育教学行为。适应社会发展的需要，切实提升学科育人质量。保障学生健康全面的发展。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7E3DB9"/>
    <w:rsid w:val="2A7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700</Words>
  <Characters>707</Characters>
  <Paragraphs>28</Paragraphs>
  <TotalTime>10</TotalTime>
  <ScaleCrop>false</ScaleCrop>
  <LinksUpToDate>false</LinksUpToDate>
  <CharactersWithSpaces>732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2021-10-29T14:34:00Z</dcterms:created>
  <dc:creator>悦 刘</dc:creator>
  <cp:lastModifiedBy>zfx</cp:lastModifiedBy>
  <dcterms:modified xsi:type="dcterms:W3CDTF">2021-11-01T08:56:37Z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7f94f2ac1688419589f3d710e0444c7d</vt:lpwstr>
  </property>
  <property fmtid="{D5CDD505-2E9C-101B-9397-08002B2CF9AE}" pid="3" name="KSOProductBuildVer">
    <vt:lpwstr>2052-11.1.0.10938</vt:lpwstr>
  </property>
</Properties>
</file>