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天发教育第一期黑板报评比活动方案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一：活动目的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加强企业文化宣传，加强全国学生的交流互动，丰富美化校园文化生活，营造浓厚的学习气氛，尽情展示工业机器人应用与维护专业学生的风采，大力培养学生动手、动脑能力，激发学生热爱艺术的兴趣及创新能力，特举行本次黑板报评比活动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二：活动时间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2019年5月10号—2019年6月10号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三：活动对象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天发教育各合作院校工业机器人应用与维护专业全体学生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四：板报主题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工业机器人应用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备注：附上参考素材，各班级开展讨论后，可自行查找资料，选取工业机器人一个或多个典型应用为主要内容进行板报设计。建议结合课堂所学内容进行设计。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五：比赛规则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" w:leftChars="0" w:right="0" w:rightChars="0" w:firstLine="140" w:firstLineChars="5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切合主题、内容充实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" w:leftChars="0" w:right="0" w:rightChars="0" w:firstLine="140" w:firstLineChars="5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 整体美观大方、字面分配合理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" w:leftChars="0" w:right="0" w:rightChars="0" w:firstLine="140" w:firstLineChars="5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有创意、字迹清晰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" w:leftChars="0" w:right="0" w:rightChars="0" w:firstLine="140" w:firstLineChars="5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有主标题、小标题、文字、图画等；标题要突出中心思想和内容，图画内容不能太少，字体类型、字体大小、字体颜色、图画类及大小的等排版要美观得体、布局科学合理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" w:leftChars="0" w:right="0" w:rightChars="0" w:firstLine="140" w:firstLineChars="5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以学校为单位优选出第一名的选手，并将最终的板报作品以图片的形式上传至天发教务处进行决赛评选。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" w:leftChars="0" w:right="0" w:rightChars="0" w:firstLine="140" w:firstLineChars="5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板报作品将在在天发教育微信公众号板报设计分栏中进行展播，由全国各合作单位的师生进行网络投票。最终成绩采取网络投票与评审委员会相结合的方式。网络投票结果占总成绩的50%，评审组成绩占总成绩的50%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六：评分标准：（共100分）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151" w:firstLineChars="5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Style w:val="6"/>
          <w:rFonts w:hint="eastAsia"/>
          <w:lang w:val="en-US" w:eastAsia="zh-CN"/>
        </w:rPr>
        <w:t>、板报主题（20分）</w:t>
      </w:r>
      <w:r>
        <w:rPr>
          <w:rStyle w:val="6"/>
          <w:rFonts w:hint="eastAsia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要求：与学校规定要求相符，主题鲜明，健康向上。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扣分：1、不符合主题思想（扣20分）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　　　    2、适合主题思想，但主题不明确（扣1-10分）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Style w:val="6"/>
          <w:rFonts w:hint="eastAsia"/>
          <w:lang w:val="en-US" w:eastAsia="zh-CN"/>
        </w:rPr>
        <w:t xml:space="preserve"> (二)、刊头设计（20分）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要求：刊头醒目，新颖，突出主题，注明板报期数，出刊班级。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扣分：1、无刊头、刊头过大或过小，不够突出主题（扣1—10分）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　　　    2、缺少黑板报期数，无刊出班级（扣10分）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6"/>
          <w:rFonts w:hint="eastAsia"/>
          <w:lang w:val="en-US" w:eastAsia="zh-CN"/>
        </w:rPr>
        <w:t>(三)、书写绘画（20分）</w:t>
      </w:r>
      <w:r>
        <w:rPr>
          <w:rStyle w:val="6"/>
          <w:rFonts w:hint="eastAsia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要求：板书整洁、美观、端正，清晰，文字字距、行距适当，适当加以艺术效果，使用规范字，插图美观，不花里胡哨，且与本黑板报内容相符。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扣分：1、书写不整齐，过小、过密，太大、太疏（扣1-10分）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　　　    2、不规范字，错别字（扣1-10分）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6"/>
          <w:rFonts w:hint="eastAsia"/>
          <w:lang w:val="en-US" w:eastAsia="zh-CN"/>
        </w:rPr>
        <w:t xml:space="preserve"> (四)、版面设计（20分）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要求：美观大方，创意新颖，色彩协调，图文及装饰布局合理。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扣分：1、布局形式单调，版面空隙较多，杂乱（扣1-10分）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　　　    2、版面缺少装饰，插图比例超过本版征文的1/2。（扣1-10分）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七：评分表</w:t>
      </w:r>
    </w:p>
    <w:tbl>
      <w:tblPr>
        <w:tblStyle w:val="4"/>
        <w:tblW w:w="9770" w:type="dxa"/>
        <w:jc w:val="center"/>
        <w:tblInd w:w="-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24"/>
        <w:gridCol w:w="1418"/>
        <w:gridCol w:w="1275"/>
        <w:gridCol w:w="1276"/>
        <w:gridCol w:w="1559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</w:rPr>
              <w:t>201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lang w:val="en-US" w:eastAsia="zh-CN"/>
              </w:rPr>
              <w:t>天发教育第</w:t>
            </w:r>
            <w:r>
              <w:rPr>
                <w:rFonts w:ascii="宋体" w:hAnsi="宋体"/>
                <w:b/>
                <w:bCs/>
                <w:color w:val="000000"/>
                <w:sz w:val="32"/>
              </w:rPr>
              <w:t>黑板报评分表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</w:rPr>
              <w:t>（第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u w:val="single"/>
              </w:rPr>
              <w:t xml:space="preserve"> 1 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</w:rPr>
              <w:t>期   主题：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u w:val="single"/>
                <w:lang w:val="en-US" w:eastAsia="zh-CN"/>
              </w:rPr>
              <w:t>工业机器人应用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</w:rPr>
              <w:t xml:space="preserve">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评分日期：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24"/>
              </w:rPr>
              <w:t>评分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</w:t>
            </w:r>
            <w:r>
              <w:rPr>
                <w:rFonts w:ascii="宋体" w:hAnsi="宋体"/>
                <w:color w:val="000000"/>
                <w:sz w:val="24"/>
              </w:rPr>
              <w:t xml:space="preserve">：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班 级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板报主题（20分）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刊头设计（20分）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书写绘画（</w:t>
            </w: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/>
                <w:color w:val="00000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版面设计（2</w:t>
            </w:r>
            <w:r>
              <w:rPr>
                <w:rFonts w:hint="eastAsia"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/>
                <w:color w:val="000000"/>
                <w:sz w:val="24"/>
              </w:rPr>
              <w:t>分）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内容情况（20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+10</w:t>
            </w:r>
            <w:r>
              <w:rPr>
                <w:rFonts w:ascii="宋体" w:hAnsi="宋体"/>
                <w:color w:val="000000"/>
                <w:sz w:val="24"/>
              </w:rPr>
              <w:t>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 xml:space="preserve"> 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 xml:space="preserve"> 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深圳市天发教育投资有限公司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天发教育智能制造研究院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2019年5月8日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945DA"/>
    <w:multiLevelType w:val="singleLevel"/>
    <w:tmpl w:val="FC0945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46711E"/>
    <w:multiLevelType w:val="singleLevel"/>
    <w:tmpl w:val="4A46711E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07153"/>
    <w:rsid w:val="2ACD5A35"/>
    <w:rsid w:val="30966EB9"/>
    <w:rsid w:val="486E1488"/>
    <w:rsid w:val="62921B62"/>
    <w:rsid w:val="676B13BD"/>
    <w:rsid w:val="7E207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2018-05-22T02:33:00Z</dcterms:created>
  <dc:creator>ど蓝海那边</dc:creator>
  <cp:lastModifiedBy>独唱团</cp:lastModifiedBy>
  <dcterms:modified xsi:type="dcterms:W3CDTF">2019-05-08T03:15:05Z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