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87" w:rsidRDefault="007245F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/>
          <w:sz w:val="44"/>
          <w:szCs w:val="44"/>
        </w:rPr>
        <w:t>017-2018</w:t>
      </w:r>
      <w:r>
        <w:rPr>
          <w:rFonts w:asciiTheme="majorEastAsia" w:eastAsiaTheme="majorEastAsia" w:hAnsiTheme="majorEastAsia" w:hint="eastAsia"/>
          <w:sz w:val="44"/>
          <w:szCs w:val="44"/>
        </w:rPr>
        <w:t>学年度校级领导考核民意测评的通知</w:t>
      </w:r>
    </w:p>
    <w:p w:rsidR="00907D87" w:rsidRDefault="007245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笋岗小学：</w:t>
      </w:r>
    </w:p>
    <w:p w:rsidR="00907D87" w:rsidRDefault="007245F8">
      <w:pPr>
        <w:spacing w:line="520" w:lineRule="exact"/>
        <w:ind w:firstLineChars="221" w:firstLine="70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扩大我区校级领导学年度考核“民意测评”环节中的“家长满意度”、“学生满意度”覆盖率，优化教职工民意测评的“背靠背”操作模式，科学有效地提高统计效率，尽快建立信息化考核评价系统，局人事科调整了校级领导学年度考核的民意测评方式，通知如下：</w:t>
      </w:r>
    </w:p>
    <w:p w:rsidR="00907D87" w:rsidRDefault="007245F8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一、学生满意度问卷调查</w:t>
      </w:r>
    </w:p>
    <w:p w:rsidR="00907D87" w:rsidRDefault="007245F8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学生问卷调查范围是小学四年级至高中二年级。请学校告知每个学生其本人在市学籍系统中学号。学生用智能手机扫描下列</w:t>
      </w:r>
      <w:proofErr w:type="gramStart"/>
      <w:r>
        <w:rPr>
          <w:rFonts w:ascii="仿宋" w:eastAsia="仿宋" w:hAnsi="仿宋" w:hint="eastAsia"/>
          <w:sz w:val="32"/>
          <w:szCs w:val="32"/>
        </w:rPr>
        <w:t>二维码或</w:t>
      </w:r>
      <w:proofErr w:type="gramEnd"/>
      <w:r>
        <w:rPr>
          <w:rFonts w:ascii="仿宋" w:eastAsia="仿宋" w:hAnsi="仿宋" w:hint="eastAsia"/>
          <w:sz w:val="32"/>
          <w:szCs w:val="32"/>
        </w:rPr>
        <w:t>用电脑打开如下链接进入问卷页面，密码是学生学号，问卷填写完毕再次确认后提交。（系统设置每个学号只能填写一次）</w:t>
      </w:r>
    </w:p>
    <w:p w:rsidR="00907D87" w:rsidRDefault="007245F8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二、家长满意度问卷调查</w:t>
      </w:r>
    </w:p>
    <w:p w:rsidR="00907D87" w:rsidRDefault="007245F8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本次问卷调查范围是小学一年级至高中二年级。请学校告知每个学生其本人在市学籍系统中学号。家长用智能手机扫描下列</w:t>
      </w:r>
      <w:proofErr w:type="gramStart"/>
      <w:r>
        <w:rPr>
          <w:rFonts w:ascii="仿宋" w:eastAsia="仿宋" w:hAnsi="仿宋" w:hint="eastAsia"/>
          <w:sz w:val="32"/>
          <w:szCs w:val="32"/>
        </w:rPr>
        <w:t>二维码或</w:t>
      </w:r>
      <w:proofErr w:type="gramEnd"/>
      <w:r>
        <w:rPr>
          <w:rFonts w:ascii="仿宋" w:eastAsia="仿宋" w:hAnsi="仿宋" w:hint="eastAsia"/>
          <w:sz w:val="32"/>
          <w:szCs w:val="32"/>
        </w:rPr>
        <w:t>打开如下链接进入问卷页面，密码是学生学号，问卷填写完毕再次确认后提交。（系统设置每个学号只能填写一次）</w:t>
      </w:r>
    </w:p>
    <w:p w:rsidR="00907D87" w:rsidRDefault="007245F8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三、教职工民意测评</w:t>
      </w:r>
    </w:p>
    <w:p w:rsidR="00907D87" w:rsidRDefault="007245F8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民意测评问卷调查范围是</w:t>
      </w:r>
      <w:r>
        <w:rPr>
          <w:rFonts w:ascii="仿宋" w:eastAsia="仿宋" w:hAnsi="仿宋" w:hint="eastAsia"/>
          <w:sz w:val="32"/>
          <w:szCs w:val="32"/>
        </w:rPr>
        <w:t>本校全体教职工（含在编教师、临聘教师、劳务派遣临聘教师以及与学校签订劳动合同</w:t>
      </w:r>
      <w:r>
        <w:rPr>
          <w:rFonts w:ascii="仿宋" w:eastAsia="仿宋" w:hAnsi="仿宋" w:hint="eastAsia"/>
          <w:sz w:val="32"/>
          <w:szCs w:val="32"/>
        </w:rPr>
        <w:lastRenderedPageBreak/>
        <w:t>的临工）。测评对象包括学校校级领导、中层干部。请学校通知教职工用智能手机扫描下列</w:t>
      </w:r>
      <w:proofErr w:type="gramStart"/>
      <w:r>
        <w:rPr>
          <w:rFonts w:ascii="仿宋" w:eastAsia="仿宋" w:hAnsi="仿宋" w:hint="eastAsia"/>
          <w:sz w:val="32"/>
          <w:szCs w:val="32"/>
        </w:rPr>
        <w:t>二维码或</w:t>
      </w:r>
      <w:proofErr w:type="gramEnd"/>
      <w:r>
        <w:rPr>
          <w:rFonts w:ascii="仿宋" w:eastAsia="仿宋" w:hAnsi="仿宋" w:hint="eastAsia"/>
          <w:sz w:val="32"/>
          <w:szCs w:val="32"/>
        </w:rPr>
        <w:t>打开如下链接进入问卷页面，密码是本人手机号，获取验证码后输入验证码填写问卷。问卷填写完毕再次确认后提交。（系统设置每个手机号只能填写一次）。</w:t>
      </w:r>
    </w:p>
    <w:p w:rsidR="00907D87" w:rsidRDefault="007245F8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本次校级领导学年度考核，区教育局不安排人员参加学校述职，建议各学校在民意测评前完成校级领导和中层干部述职。请家长、学生和教职工在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日（本周六）前完成本次问卷填写工作。如有疑问请联系本区责任督学。</w:t>
      </w:r>
    </w:p>
    <w:p w:rsidR="00907D87" w:rsidRDefault="007245F8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</w:t>
      </w:r>
      <w:r>
        <w:rPr>
          <w:rFonts w:ascii="仿宋" w:eastAsia="仿宋" w:hAnsi="仿宋" w:hint="eastAsia"/>
          <w:sz w:val="32"/>
          <w:szCs w:val="32"/>
        </w:rPr>
        <w:t>知。</w:t>
      </w:r>
    </w:p>
    <w:p w:rsidR="00907D87" w:rsidRDefault="00907D87">
      <w:pPr>
        <w:rPr>
          <w:rFonts w:ascii="仿宋" w:eastAsia="仿宋" w:hAnsi="仿宋" w:hint="eastAsia"/>
          <w:sz w:val="32"/>
          <w:szCs w:val="32"/>
        </w:rPr>
      </w:pPr>
    </w:p>
    <w:p w:rsidR="007245F8" w:rsidRDefault="007245F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07D87" w:rsidRDefault="007245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附问卷链接和二维码，请注意问卷类别：</w:t>
      </w:r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hyperlink r:id="rId6" w:tgtFrame="https://www.wjx.cn/newwjx/manage/_blank" w:tooltip="深圳市罗湖区布心中学学生满意度调查问卷" w:history="1">
        <w:r>
          <w:rPr>
            <w:rFonts w:ascii="仿宋" w:eastAsia="仿宋" w:hAnsi="仿宋" w:cs="仿宋" w:hint="eastAsia"/>
            <w:sz w:val="32"/>
            <w:szCs w:val="32"/>
          </w:rPr>
          <w:t>深圳市笋岗小学</w:t>
        </w:r>
        <w:r>
          <w:rPr>
            <w:rFonts w:ascii="仿宋" w:eastAsia="仿宋" w:hAnsi="仿宋" w:cs="仿宋" w:hint="eastAsia"/>
            <w:b/>
            <w:sz w:val="32"/>
            <w:szCs w:val="32"/>
          </w:rPr>
          <w:t>学生满意度</w:t>
        </w:r>
        <w:r>
          <w:rPr>
            <w:rFonts w:ascii="仿宋" w:eastAsia="仿宋" w:hAnsi="仿宋" w:cs="仿宋" w:hint="eastAsia"/>
            <w:sz w:val="32"/>
            <w:szCs w:val="32"/>
          </w:rPr>
          <w:t>调查问卷</w:t>
        </w:r>
      </w:hyperlink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hyperlink r:id="rId7" w:history="1">
        <w:r>
          <w:rPr>
            <w:rFonts w:ascii="仿宋" w:eastAsia="仿宋" w:hAnsi="仿宋" w:cs="仿宋" w:hint="eastAsia"/>
            <w:sz w:val="32"/>
            <w:szCs w:val="32"/>
          </w:rPr>
          <w:t>https://www.wjx.cn/jq/25354923.aspx</w:t>
        </w:r>
      </w:hyperlink>
    </w:p>
    <w:p w:rsidR="00907D87" w:rsidRDefault="00907D87">
      <w:pPr>
        <w:rPr>
          <w:rFonts w:ascii="仿宋" w:eastAsia="仿宋" w:hAnsi="仿宋" w:cs="仿宋"/>
          <w:sz w:val="32"/>
          <w:szCs w:val="32"/>
        </w:rPr>
      </w:pPr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439035" cy="2439035"/>
            <wp:effectExtent l="0" t="0" r="18415" b="18415"/>
            <wp:docPr id="1" name="图片 1" descr="qrcode (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 (57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2.</w:t>
      </w:r>
      <w:hyperlink r:id="rId9" w:tgtFrame="https://www.wjx.cn/newwjx/manage/_blank" w:tooltip="深圳市罗湖区布心中学家长满意度调查问卷" w:history="1">
        <w:r>
          <w:rPr>
            <w:rFonts w:ascii="仿宋" w:eastAsia="仿宋" w:hAnsi="仿宋" w:cs="仿宋" w:hint="eastAsia"/>
            <w:sz w:val="32"/>
            <w:szCs w:val="32"/>
          </w:rPr>
          <w:t>深圳市笋岗小学</w:t>
        </w:r>
        <w:r>
          <w:rPr>
            <w:rFonts w:ascii="仿宋" w:eastAsia="仿宋" w:hAnsi="仿宋" w:cs="仿宋" w:hint="eastAsia"/>
            <w:b/>
            <w:sz w:val="32"/>
            <w:szCs w:val="32"/>
          </w:rPr>
          <w:t>家长满意度</w:t>
        </w:r>
        <w:r>
          <w:rPr>
            <w:rFonts w:ascii="仿宋" w:eastAsia="仿宋" w:hAnsi="仿宋" w:cs="仿宋" w:hint="eastAsia"/>
            <w:sz w:val="32"/>
            <w:szCs w:val="32"/>
          </w:rPr>
          <w:t>调查问卷</w:t>
        </w:r>
      </w:hyperlink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hyperlink r:id="rId10" w:history="1">
        <w:r>
          <w:rPr>
            <w:rFonts w:ascii="仿宋" w:eastAsia="仿宋" w:hAnsi="仿宋" w:cs="仿宋" w:hint="eastAsia"/>
            <w:sz w:val="32"/>
            <w:szCs w:val="32"/>
          </w:rPr>
          <w:t>https://www.wjx.cn/jq/25354789.aspx</w:t>
        </w:r>
      </w:hyperlink>
    </w:p>
    <w:p w:rsidR="00907D87" w:rsidRDefault="00907D87">
      <w:pPr>
        <w:rPr>
          <w:rFonts w:ascii="仿宋" w:eastAsia="仿宋" w:hAnsi="仿宋" w:cs="仿宋"/>
          <w:sz w:val="32"/>
          <w:szCs w:val="32"/>
        </w:rPr>
      </w:pPr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439035" cy="2439035"/>
            <wp:effectExtent l="0" t="0" r="18415" b="18415"/>
            <wp:docPr id="2" name="图片 2" descr="qrcode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 (58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hyperlink r:id="rId12" w:tgtFrame="https://www.wjx.cn/newwjx/manage/_blank" w:tooltip="深圳市布心中学2017—2018学年度考核民主测评问卷" w:history="1">
        <w:r>
          <w:rPr>
            <w:rFonts w:ascii="仿宋" w:eastAsia="仿宋" w:hAnsi="仿宋" w:cs="仿宋" w:hint="eastAsia"/>
            <w:sz w:val="32"/>
            <w:szCs w:val="32"/>
          </w:rPr>
          <w:t>深圳市笋岗小学</w:t>
        </w:r>
        <w:r>
          <w:rPr>
            <w:rFonts w:ascii="仿宋" w:eastAsia="仿宋" w:hAnsi="仿宋" w:cs="仿宋" w:hint="eastAsia"/>
            <w:sz w:val="32"/>
            <w:szCs w:val="32"/>
          </w:rPr>
          <w:t>2017</w:t>
        </w:r>
        <w:r>
          <w:rPr>
            <w:rFonts w:ascii="仿宋" w:eastAsia="仿宋" w:hAnsi="仿宋" w:cs="仿宋" w:hint="eastAsia"/>
            <w:sz w:val="32"/>
            <w:szCs w:val="32"/>
          </w:rPr>
          <w:t>—</w:t>
        </w:r>
        <w:r>
          <w:rPr>
            <w:rFonts w:ascii="仿宋" w:eastAsia="仿宋" w:hAnsi="仿宋" w:cs="仿宋" w:hint="eastAsia"/>
            <w:sz w:val="32"/>
            <w:szCs w:val="32"/>
          </w:rPr>
          <w:t>2018</w:t>
        </w:r>
        <w:r>
          <w:rPr>
            <w:rFonts w:ascii="仿宋" w:eastAsia="仿宋" w:hAnsi="仿宋" w:cs="仿宋" w:hint="eastAsia"/>
            <w:sz w:val="32"/>
            <w:szCs w:val="32"/>
          </w:rPr>
          <w:t>学年度考核</w:t>
        </w:r>
        <w:r>
          <w:rPr>
            <w:rFonts w:ascii="仿宋" w:eastAsia="仿宋" w:hAnsi="仿宋" w:cs="仿宋" w:hint="eastAsia"/>
            <w:b/>
            <w:sz w:val="32"/>
            <w:szCs w:val="32"/>
          </w:rPr>
          <w:t>民意测评</w:t>
        </w:r>
        <w:r>
          <w:rPr>
            <w:rFonts w:ascii="仿宋" w:eastAsia="仿宋" w:hAnsi="仿宋" w:cs="仿宋" w:hint="eastAsia"/>
            <w:sz w:val="32"/>
            <w:szCs w:val="32"/>
          </w:rPr>
          <w:t>问卷</w:t>
        </w:r>
      </w:hyperlink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https://www.wjx.cn/jq/25748919.aspx</w:t>
      </w:r>
    </w:p>
    <w:p w:rsidR="00907D87" w:rsidRDefault="00907D87">
      <w:pPr>
        <w:rPr>
          <w:rFonts w:ascii="仿宋" w:eastAsia="仿宋" w:hAnsi="仿宋" w:cs="仿宋"/>
          <w:sz w:val="32"/>
          <w:szCs w:val="32"/>
        </w:rPr>
      </w:pPr>
    </w:p>
    <w:p w:rsidR="00907D87" w:rsidRDefault="007245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439035" cy="2439035"/>
            <wp:effectExtent l="0" t="0" r="18415" b="18415"/>
            <wp:docPr id="3" name="图片 3" descr="qrcode (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 (50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6173"/>
    <w:rsid w:val="000C06CB"/>
    <w:rsid w:val="00176284"/>
    <w:rsid w:val="0026068D"/>
    <w:rsid w:val="002B5785"/>
    <w:rsid w:val="00377FEA"/>
    <w:rsid w:val="003D409A"/>
    <w:rsid w:val="00401C0D"/>
    <w:rsid w:val="00406ABE"/>
    <w:rsid w:val="00622AEC"/>
    <w:rsid w:val="006927E8"/>
    <w:rsid w:val="007245F8"/>
    <w:rsid w:val="00766A5E"/>
    <w:rsid w:val="008264E1"/>
    <w:rsid w:val="00907D87"/>
    <w:rsid w:val="009F39BE"/>
    <w:rsid w:val="009F552F"/>
    <w:rsid w:val="009F6E95"/>
    <w:rsid w:val="00B86C48"/>
    <w:rsid w:val="00BA6173"/>
    <w:rsid w:val="00BD0146"/>
    <w:rsid w:val="00CC4FE0"/>
    <w:rsid w:val="00D03BD9"/>
    <w:rsid w:val="00D55DD1"/>
    <w:rsid w:val="00D768C0"/>
    <w:rsid w:val="0B954619"/>
    <w:rsid w:val="2DF9182E"/>
    <w:rsid w:val="6C2D5E16"/>
    <w:rsid w:val="6F7E6CA3"/>
    <w:rsid w:val="7A85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45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45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wjx.cn/jq/25342816.aspx" TargetMode="External"/><Relationship Id="rId12" Type="http://schemas.openxmlformats.org/officeDocument/2006/relationships/hyperlink" Target="https://www.wjx.cn/jq/25504921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jx.cn/jq/25342816.aspx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jx.cn/jq/25342949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jx.cn/jq/25342949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2018-07-02T06:24:00Z</cp:lastPrinted>
  <dcterms:created xsi:type="dcterms:W3CDTF">2018-07-02T06:57:00Z</dcterms:created>
  <dcterms:modified xsi:type="dcterms:W3CDTF">2018-07-04T13:24:00Z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