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十一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十一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高中市质检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初中理化生实验操作会考准备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高中部、高中阶梯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高三全体学生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实验员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2.家长增值服务周活动开始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2.洛江外国语学校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全体家长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教师会议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高中市质检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高中部、高中阶梯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器乐大赛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报告厅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音乐组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高中市质检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高中部、高中阶梯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10：00-10:30 义务质量检测模拟练习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5楼机房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初二30名学生+校长、初二班主任、数、体、心、教师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教务处、初二年段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六年级阶段考试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教学常规检查总结与反馈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小学部家长会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报告厅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母亲节活动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报告厅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C66A9"/>
    <w:multiLevelType w:val="singleLevel"/>
    <w:tmpl w:val="87BC66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114DFB"/>
    <w:multiLevelType w:val="singleLevel"/>
    <w:tmpl w:val="D1114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C1F496"/>
    <w:multiLevelType w:val="singleLevel"/>
    <w:tmpl w:val="D3C1F4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A00CD1"/>
    <w:multiLevelType w:val="singleLevel"/>
    <w:tmpl w:val="D8A00C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242B49B"/>
    <w:multiLevelType w:val="singleLevel"/>
    <w:tmpl w:val="0242B4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A405F2"/>
    <w:multiLevelType w:val="singleLevel"/>
    <w:tmpl w:val="10A405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5AAEE69"/>
    <w:multiLevelType w:val="singleLevel"/>
    <w:tmpl w:val="15AAEE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ADD2D18"/>
    <w:multiLevelType w:val="singleLevel"/>
    <w:tmpl w:val="2ADD2D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CF64EFB"/>
    <w:multiLevelType w:val="singleLevel"/>
    <w:tmpl w:val="5CF64E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2666587"/>
    <w:multiLevelType w:val="singleLevel"/>
    <w:tmpl w:val="626665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82B5300"/>
    <w:multiLevelType w:val="singleLevel"/>
    <w:tmpl w:val="682B53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A06E785"/>
    <w:multiLevelType w:val="singleLevel"/>
    <w:tmpl w:val="7A06E7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BB43C70"/>
    <w:rsid w:val="10CD22E5"/>
    <w:rsid w:val="1B410951"/>
    <w:rsid w:val="78F0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2024-04-30T03:08:58Z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53C5E6C32A614877B5134A309C8D9713_12</vt:lpwstr>
  </property>
</Properties>
</file>