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44"/>
        </w:rPr>
      </w:pPr>
      <w:r>
        <w:rPr>
          <w:rFonts w:hint="eastAsia"/>
          <w:sz w:val="36"/>
          <w:szCs w:val="44"/>
        </w:rPr>
        <w:t>贵州首钢水钢技师学院职业技能学习鉴定公共服务平台软件项目采购</w:t>
      </w:r>
      <w:bookmarkStart w:id="0" w:name="_Toc31382_WPSOffice_Level2"/>
      <w:r>
        <w:rPr>
          <w:rFonts w:hint="eastAsia"/>
          <w:sz w:val="36"/>
          <w:szCs w:val="44"/>
        </w:rPr>
        <w:t>公告</w:t>
      </w:r>
      <w:bookmarkEnd w:id="0"/>
    </w:p>
    <w:p>
      <w:pPr>
        <w:spacing w:line="450" w:lineRule="exact"/>
        <w:ind w:firstLine="480" w:firstLineChars="200"/>
        <w:rPr>
          <w:rFonts w:ascii="宋体" w:hAnsi="宋体"/>
          <w:sz w:val="24"/>
        </w:rPr>
      </w:pPr>
      <w:r>
        <w:rPr>
          <w:rFonts w:hint="eastAsia" w:ascii="宋体" w:hAnsi="宋体"/>
          <w:sz w:val="24"/>
        </w:rPr>
        <w:t>根据《中华人民共和国政府采购法》及有关法律法规规定，就职业技能学习鉴定公共服务平台软件进行比选招标，邀请合格的供应商前来参与本项目比选活动。</w:t>
      </w:r>
    </w:p>
    <w:p>
      <w:pPr>
        <w:spacing w:line="450" w:lineRule="exact"/>
        <w:ind w:right="-273" w:rightChars="-130" w:firstLine="480" w:firstLineChars="200"/>
        <w:rPr>
          <w:rFonts w:ascii="宋体" w:hAnsi="宋体"/>
          <w:sz w:val="24"/>
        </w:rPr>
      </w:pPr>
      <w:r>
        <w:rPr>
          <w:rFonts w:hint="eastAsia" w:ascii="宋体" w:hAnsi="宋体"/>
          <w:sz w:val="24"/>
        </w:rPr>
        <w:t>一、采购单位名称：贵州首钢水钢技师学院</w:t>
      </w:r>
    </w:p>
    <w:p>
      <w:pPr>
        <w:spacing w:line="450" w:lineRule="exact"/>
        <w:ind w:right="-273" w:rightChars="-130" w:firstLine="480" w:firstLineChars="200"/>
        <w:rPr>
          <w:rFonts w:ascii="宋体" w:hAnsi="宋体"/>
          <w:sz w:val="24"/>
        </w:rPr>
      </w:pPr>
      <w:r>
        <w:rPr>
          <w:rFonts w:hint="eastAsia" w:ascii="宋体" w:hAnsi="宋体"/>
          <w:sz w:val="24"/>
        </w:rPr>
        <w:t>二、项目编号:</w:t>
      </w:r>
      <w:r>
        <w:rPr>
          <w:rFonts w:ascii="宋体" w:hAnsi="宋体"/>
          <w:sz w:val="24"/>
        </w:rPr>
        <w:t xml:space="preserve"> JSXY2021004</w:t>
      </w:r>
    </w:p>
    <w:p>
      <w:pPr>
        <w:spacing w:line="450" w:lineRule="exact"/>
        <w:ind w:right="-273" w:rightChars="-130" w:firstLine="480" w:firstLineChars="200"/>
        <w:rPr>
          <w:rFonts w:ascii="宋体" w:hAnsi="宋体"/>
          <w:sz w:val="24"/>
        </w:rPr>
      </w:pPr>
      <w:r>
        <w:rPr>
          <w:rFonts w:hint="eastAsia" w:ascii="宋体" w:hAnsi="宋体"/>
          <w:sz w:val="24"/>
        </w:rPr>
        <w:t>三、项目名称：贵州首钢水钢技师学院职业技能学习鉴定公共服务平台软件采购</w:t>
      </w:r>
    </w:p>
    <w:p>
      <w:pPr>
        <w:spacing w:line="450" w:lineRule="exact"/>
        <w:ind w:firstLine="480" w:firstLineChars="200"/>
        <w:rPr>
          <w:rFonts w:ascii="宋体"/>
          <w:sz w:val="24"/>
        </w:rPr>
      </w:pPr>
      <w:r>
        <w:rPr>
          <w:rFonts w:hint="eastAsia" w:ascii="宋体"/>
          <w:sz w:val="24"/>
        </w:rPr>
        <w:t>1.采购种类：软件采购</w:t>
      </w:r>
      <w:r>
        <w:rPr>
          <w:rFonts w:ascii="宋体"/>
          <w:sz w:val="24"/>
        </w:rPr>
        <w:t xml:space="preserve"> </w:t>
      </w:r>
    </w:p>
    <w:p>
      <w:pPr>
        <w:spacing w:line="450" w:lineRule="exact"/>
        <w:ind w:firstLine="480" w:firstLineChars="200"/>
        <w:textAlignment w:val="baseline"/>
        <w:rPr>
          <w:rFonts w:ascii="宋体" w:hAnsi="宋体"/>
          <w:sz w:val="24"/>
        </w:rPr>
      </w:pPr>
      <w:r>
        <w:rPr>
          <w:rFonts w:hint="eastAsia" w:ascii="宋体" w:hAnsi="宋体"/>
          <w:sz w:val="24"/>
        </w:rPr>
        <w:t>2.预算资金：</w:t>
      </w:r>
      <w:r>
        <w:rPr>
          <w:rFonts w:hint="eastAsia" w:ascii="宋体"/>
          <w:sz w:val="24"/>
        </w:rPr>
        <w:t>20.00万元。</w:t>
      </w:r>
    </w:p>
    <w:p>
      <w:pPr>
        <w:spacing w:line="450" w:lineRule="exact"/>
        <w:ind w:firstLine="480" w:firstLineChars="200"/>
        <w:textAlignment w:val="baseline"/>
        <w:rPr>
          <w:rFonts w:ascii="宋体"/>
          <w:sz w:val="24"/>
        </w:rPr>
      </w:pPr>
      <w:r>
        <w:rPr>
          <w:rFonts w:hint="eastAsia" w:ascii="宋体"/>
          <w:sz w:val="24"/>
        </w:rPr>
        <w:t>3.采购内容：</w:t>
      </w:r>
      <w:r>
        <w:rPr>
          <w:rFonts w:hint="eastAsia" w:ascii="宋体" w:hAnsi="宋体"/>
          <w:sz w:val="24"/>
        </w:rPr>
        <w:t>职业技能学习鉴定公共服务平台软件</w:t>
      </w:r>
      <w:r>
        <w:rPr>
          <w:rFonts w:hint="eastAsia" w:ascii="宋体"/>
          <w:sz w:val="24"/>
        </w:rPr>
        <w:t>，详见比选文件。</w:t>
      </w:r>
    </w:p>
    <w:p>
      <w:pPr>
        <w:tabs>
          <w:tab w:val="left" w:pos="3990"/>
        </w:tabs>
        <w:spacing w:line="450" w:lineRule="exact"/>
        <w:ind w:right="-273" w:rightChars="-130" w:firstLine="480" w:firstLineChars="200"/>
        <w:rPr>
          <w:rFonts w:ascii="宋体" w:hAnsi="宋体"/>
          <w:sz w:val="24"/>
        </w:rPr>
      </w:pPr>
      <w:r>
        <w:rPr>
          <w:rFonts w:hint="eastAsia" w:ascii="宋体" w:hAnsi="宋体"/>
          <w:sz w:val="24"/>
        </w:rPr>
        <w:t>四、投标人资格要求：</w:t>
      </w:r>
    </w:p>
    <w:p>
      <w:pPr>
        <w:spacing w:line="450" w:lineRule="exact"/>
        <w:ind w:firstLine="480" w:firstLineChars="200"/>
        <w:rPr>
          <w:rFonts w:ascii="宋体" w:hAnsi="宋体"/>
          <w:bCs/>
          <w:sz w:val="24"/>
        </w:rPr>
      </w:pPr>
      <w:bookmarkStart w:id="1" w:name="_GoBack"/>
      <w:bookmarkEnd w:id="1"/>
      <w:r>
        <w:rPr>
          <w:rFonts w:ascii="宋体" w:hAnsi="宋体"/>
          <w:bCs/>
          <w:sz w:val="24"/>
        </w:rPr>
        <w:t xml:space="preserve">1、符合《中华人民共和国政府采购法》第二十二条之供应商资格条件要求； </w:t>
      </w:r>
    </w:p>
    <w:p>
      <w:pPr>
        <w:spacing w:line="450" w:lineRule="exact"/>
        <w:ind w:firstLine="480" w:firstLineChars="200"/>
        <w:rPr>
          <w:rFonts w:ascii="宋体" w:hAnsi="宋体"/>
          <w:bCs/>
          <w:sz w:val="24"/>
        </w:rPr>
      </w:pPr>
      <w:r>
        <w:rPr>
          <w:rFonts w:ascii="宋体" w:hAnsi="宋体"/>
          <w:bCs/>
          <w:sz w:val="24"/>
        </w:rPr>
        <w:t>2、具有独立法人资格，具有合格有效的企业营业执照、税务登记证、组织机构代码证或“三证合一”的营业执照；</w:t>
      </w:r>
    </w:p>
    <w:p>
      <w:pPr>
        <w:spacing w:line="450" w:lineRule="exact"/>
        <w:ind w:firstLine="480" w:firstLineChars="200"/>
        <w:rPr>
          <w:rFonts w:ascii="宋体" w:hAnsi="宋体"/>
          <w:bCs/>
          <w:sz w:val="24"/>
        </w:rPr>
      </w:pPr>
      <w:r>
        <w:rPr>
          <w:rFonts w:ascii="宋体" w:hAnsi="宋体"/>
          <w:bCs/>
          <w:sz w:val="24"/>
        </w:rPr>
        <w:t>3、本项目不接受联合体投标人。</w:t>
      </w:r>
    </w:p>
    <w:p>
      <w:pPr>
        <w:spacing w:line="450" w:lineRule="exact"/>
        <w:ind w:firstLine="480" w:firstLineChars="200"/>
        <w:rPr>
          <w:rFonts w:ascii="宋体" w:hAnsi="宋体"/>
          <w:bCs/>
          <w:sz w:val="24"/>
        </w:rPr>
      </w:pPr>
      <w:r>
        <w:rPr>
          <w:rFonts w:hint="eastAsia" w:ascii="宋体" w:hAnsi="宋体"/>
          <w:bCs/>
          <w:sz w:val="24"/>
        </w:rPr>
        <w:t>五</w:t>
      </w:r>
      <w:r>
        <w:rPr>
          <w:rFonts w:ascii="宋体" w:hAnsi="宋体"/>
          <w:bCs/>
          <w:sz w:val="24"/>
        </w:rPr>
        <w:t>、获取招标文件信息:</w:t>
      </w:r>
    </w:p>
    <w:p>
      <w:pPr>
        <w:spacing w:line="450" w:lineRule="exact"/>
        <w:ind w:firstLine="480" w:firstLineChars="200"/>
        <w:rPr>
          <w:rFonts w:ascii="宋体" w:hAnsi="宋体"/>
          <w:bCs/>
          <w:sz w:val="24"/>
        </w:rPr>
      </w:pPr>
      <w:r>
        <w:rPr>
          <w:rFonts w:hint="eastAsia" w:ascii="宋体" w:hAnsi="宋体"/>
          <w:bCs/>
          <w:sz w:val="24"/>
        </w:rPr>
        <w:t>1、获取</w:t>
      </w:r>
      <w:r>
        <w:rPr>
          <w:rFonts w:ascii="宋体" w:hAnsi="宋体"/>
          <w:bCs/>
          <w:sz w:val="24"/>
        </w:rPr>
        <w:t>招标文件时间:</w:t>
      </w:r>
      <w:r>
        <w:rPr>
          <w:rFonts w:hint="eastAsia"/>
          <w:sz w:val="24"/>
        </w:rPr>
        <w:t xml:space="preserve"> </w:t>
      </w:r>
      <w:r>
        <w:rPr>
          <w:rFonts w:hint="eastAsia" w:ascii="宋体" w:hAnsi="宋体"/>
          <w:bCs/>
          <w:sz w:val="24"/>
        </w:rPr>
        <w:t>2021年</w:t>
      </w:r>
      <w:r>
        <w:rPr>
          <w:rFonts w:ascii="宋体" w:hAnsi="宋体"/>
          <w:bCs/>
          <w:sz w:val="24"/>
        </w:rPr>
        <w:t>6</w:t>
      </w:r>
      <w:r>
        <w:rPr>
          <w:rFonts w:hint="eastAsia" w:ascii="宋体" w:hAnsi="宋体"/>
          <w:bCs/>
          <w:sz w:val="24"/>
        </w:rPr>
        <w:t>月</w:t>
      </w:r>
      <w:r>
        <w:rPr>
          <w:rFonts w:ascii="宋体" w:hAnsi="宋体"/>
          <w:bCs/>
          <w:sz w:val="24"/>
        </w:rPr>
        <w:t>9</w:t>
      </w:r>
      <w:r>
        <w:rPr>
          <w:rFonts w:hint="eastAsia" w:ascii="宋体" w:hAnsi="宋体"/>
          <w:bCs/>
          <w:sz w:val="24"/>
        </w:rPr>
        <w:t>日09：00</w:t>
      </w:r>
      <w:r>
        <w:rPr>
          <w:rFonts w:ascii="宋体" w:hAnsi="宋体"/>
          <w:bCs/>
          <w:sz w:val="24"/>
        </w:rPr>
        <w:t>至</w:t>
      </w:r>
      <w:r>
        <w:rPr>
          <w:rFonts w:hint="eastAsia" w:ascii="宋体" w:hAnsi="宋体"/>
          <w:bCs/>
          <w:sz w:val="24"/>
        </w:rPr>
        <w:t>2021年</w:t>
      </w:r>
      <w:r>
        <w:rPr>
          <w:rFonts w:ascii="宋体" w:hAnsi="宋体"/>
          <w:bCs/>
          <w:sz w:val="24"/>
        </w:rPr>
        <w:t>6</w:t>
      </w:r>
      <w:r>
        <w:rPr>
          <w:rFonts w:hint="eastAsia" w:ascii="宋体" w:hAnsi="宋体"/>
          <w:bCs/>
          <w:sz w:val="24"/>
        </w:rPr>
        <w:t>月</w:t>
      </w:r>
      <w:r>
        <w:rPr>
          <w:rFonts w:ascii="宋体" w:hAnsi="宋体"/>
          <w:bCs/>
          <w:sz w:val="24"/>
        </w:rPr>
        <w:t>10</w:t>
      </w:r>
      <w:r>
        <w:rPr>
          <w:rFonts w:hint="eastAsia" w:ascii="宋体" w:hAnsi="宋体"/>
          <w:bCs/>
          <w:sz w:val="24"/>
        </w:rPr>
        <w:t>日17：00</w:t>
      </w:r>
    </w:p>
    <w:p>
      <w:pPr>
        <w:spacing w:line="450" w:lineRule="exact"/>
        <w:ind w:firstLine="480" w:firstLineChars="200"/>
        <w:rPr>
          <w:rFonts w:ascii="宋体" w:hAnsi="宋体"/>
          <w:bCs/>
          <w:sz w:val="24"/>
        </w:rPr>
      </w:pPr>
      <w:r>
        <w:rPr>
          <w:rFonts w:hint="eastAsia" w:ascii="宋体" w:hAnsi="宋体"/>
          <w:bCs/>
          <w:sz w:val="24"/>
        </w:rPr>
        <w:t>2、获取</w:t>
      </w:r>
      <w:r>
        <w:rPr>
          <w:rFonts w:ascii="宋体" w:hAnsi="宋体"/>
          <w:bCs/>
          <w:sz w:val="24"/>
        </w:rPr>
        <w:t>招标文件地点:</w:t>
      </w:r>
      <w:r>
        <w:rPr>
          <w:rFonts w:hint="eastAsia" w:ascii="宋体" w:hAnsi="宋体"/>
          <w:bCs/>
          <w:sz w:val="24"/>
        </w:rPr>
        <w:t xml:space="preserve"> 贵州首钢水钢技师学院后勤服务中心</w:t>
      </w:r>
    </w:p>
    <w:p>
      <w:pPr>
        <w:spacing w:line="450" w:lineRule="exact"/>
        <w:ind w:firstLine="480" w:firstLineChars="200"/>
        <w:rPr>
          <w:rFonts w:ascii="宋体" w:hAnsi="宋体"/>
          <w:bCs/>
          <w:sz w:val="24"/>
        </w:rPr>
      </w:pPr>
      <w:r>
        <w:rPr>
          <w:rFonts w:hint="eastAsia" w:ascii="宋体" w:hAnsi="宋体"/>
          <w:bCs/>
          <w:sz w:val="24"/>
        </w:rPr>
        <w:t>3、</w:t>
      </w:r>
      <w:r>
        <w:rPr>
          <w:rFonts w:ascii="宋体" w:hAnsi="宋体"/>
          <w:bCs/>
          <w:sz w:val="24"/>
        </w:rPr>
        <w:t>招标文件获取方式:现场领取</w:t>
      </w:r>
    </w:p>
    <w:p>
      <w:pPr>
        <w:spacing w:line="450" w:lineRule="exact"/>
        <w:ind w:firstLine="480" w:firstLineChars="200"/>
        <w:rPr>
          <w:rFonts w:ascii="宋体" w:hAnsi="宋体"/>
          <w:bCs/>
          <w:sz w:val="24"/>
        </w:rPr>
      </w:pPr>
      <w:r>
        <w:rPr>
          <w:rFonts w:hint="eastAsia" w:ascii="宋体" w:hAnsi="宋体"/>
          <w:bCs/>
          <w:sz w:val="24"/>
        </w:rPr>
        <w:t>六</w:t>
      </w:r>
      <w:r>
        <w:rPr>
          <w:rFonts w:ascii="宋体" w:hAnsi="宋体"/>
          <w:bCs/>
          <w:sz w:val="24"/>
        </w:rPr>
        <w:t>、投标截止时间（北京时间）: </w:t>
      </w:r>
      <w:r>
        <w:rPr>
          <w:rFonts w:hint="eastAsia" w:ascii="宋体" w:hAnsi="宋体"/>
          <w:bCs/>
          <w:sz w:val="24"/>
        </w:rPr>
        <w:t>2021年</w:t>
      </w:r>
      <w:r>
        <w:rPr>
          <w:rFonts w:ascii="宋体" w:hAnsi="宋体"/>
          <w:bCs/>
          <w:sz w:val="24"/>
        </w:rPr>
        <w:t>6</w:t>
      </w:r>
      <w:r>
        <w:rPr>
          <w:rFonts w:hint="eastAsia" w:ascii="宋体" w:hAnsi="宋体"/>
          <w:bCs/>
          <w:sz w:val="24"/>
        </w:rPr>
        <w:t>月</w:t>
      </w:r>
      <w:r>
        <w:rPr>
          <w:rFonts w:ascii="宋体" w:hAnsi="宋体"/>
          <w:bCs/>
          <w:sz w:val="24"/>
        </w:rPr>
        <w:t>11</w:t>
      </w:r>
      <w:r>
        <w:rPr>
          <w:rFonts w:hint="eastAsia" w:ascii="宋体" w:hAnsi="宋体"/>
          <w:bCs/>
          <w:sz w:val="24"/>
        </w:rPr>
        <w:t>日1</w:t>
      </w:r>
      <w:r>
        <w:rPr>
          <w:rFonts w:ascii="宋体" w:hAnsi="宋体"/>
          <w:bCs/>
          <w:sz w:val="24"/>
        </w:rPr>
        <w:t>3</w:t>
      </w:r>
      <w:r>
        <w:rPr>
          <w:rFonts w:hint="eastAsia" w:ascii="宋体" w:hAnsi="宋体"/>
          <w:bCs/>
          <w:sz w:val="24"/>
        </w:rPr>
        <w:t>：00时</w:t>
      </w:r>
      <w:r>
        <w:rPr>
          <w:rFonts w:ascii="宋体" w:hAnsi="宋体"/>
          <w:bCs/>
          <w:sz w:val="24"/>
        </w:rPr>
        <w:t>（逾期递交的投标文件恕不接受）</w:t>
      </w:r>
      <w:r>
        <w:rPr>
          <w:rFonts w:hint="eastAsia" w:ascii="宋体" w:hAnsi="宋体"/>
          <w:bCs/>
          <w:sz w:val="24"/>
        </w:rPr>
        <w:t>；</w:t>
      </w:r>
    </w:p>
    <w:p>
      <w:pPr>
        <w:spacing w:line="450" w:lineRule="exact"/>
        <w:ind w:firstLine="480" w:firstLineChars="200"/>
        <w:rPr>
          <w:rFonts w:ascii="宋体" w:hAnsi="宋体"/>
          <w:bCs/>
          <w:sz w:val="24"/>
        </w:rPr>
      </w:pPr>
      <w:r>
        <w:rPr>
          <w:rFonts w:hint="eastAsia" w:ascii="宋体" w:hAnsi="宋体"/>
          <w:bCs/>
          <w:sz w:val="24"/>
        </w:rPr>
        <w:t>七</w:t>
      </w:r>
      <w:r>
        <w:rPr>
          <w:rFonts w:ascii="宋体" w:hAnsi="宋体"/>
          <w:bCs/>
          <w:sz w:val="24"/>
        </w:rPr>
        <w:t>、开标时间（北京时间）:</w:t>
      </w:r>
      <w:r>
        <w:rPr>
          <w:rFonts w:hint="eastAsia" w:ascii="宋体" w:hAnsi="宋体"/>
          <w:bCs/>
          <w:sz w:val="24"/>
        </w:rPr>
        <w:t>2021年</w:t>
      </w:r>
      <w:r>
        <w:rPr>
          <w:rFonts w:ascii="宋体" w:hAnsi="宋体"/>
          <w:bCs/>
          <w:sz w:val="24"/>
        </w:rPr>
        <w:t>6</w:t>
      </w:r>
      <w:r>
        <w:rPr>
          <w:rFonts w:hint="eastAsia" w:ascii="宋体" w:hAnsi="宋体"/>
          <w:bCs/>
          <w:sz w:val="24"/>
        </w:rPr>
        <w:t>月</w:t>
      </w:r>
      <w:r>
        <w:rPr>
          <w:rFonts w:ascii="宋体" w:hAnsi="宋体"/>
          <w:bCs/>
          <w:sz w:val="24"/>
        </w:rPr>
        <w:t>11</w:t>
      </w:r>
      <w:r>
        <w:rPr>
          <w:rFonts w:hint="eastAsia" w:ascii="宋体" w:hAnsi="宋体"/>
          <w:bCs/>
          <w:sz w:val="24"/>
        </w:rPr>
        <w:t>日1</w:t>
      </w:r>
      <w:r>
        <w:rPr>
          <w:rFonts w:ascii="宋体" w:hAnsi="宋体"/>
          <w:bCs/>
          <w:sz w:val="24"/>
        </w:rPr>
        <w:t>3</w:t>
      </w:r>
      <w:r>
        <w:rPr>
          <w:rFonts w:hint="eastAsia" w:ascii="宋体" w:hAnsi="宋体"/>
          <w:bCs/>
          <w:sz w:val="24"/>
        </w:rPr>
        <w:t>：00时；</w:t>
      </w:r>
    </w:p>
    <w:p>
      <w:pPr>
        <w:spacing w:line="450" w:lineRule="exact"/>
        <w:ind w:firstLine="480" w:firstLineChars="200"/>
        <w:rPr>
          <w:rFonts w:ascii="宋体" w:hAnsi="宋体"/>
          <w:bCs/>
          <w:sz w:val="24"/>
        </w:rPr>
      </w:pPr>
      <w:r>
        <w:rPr>
          <w:rFonts w:hint="eastAsia" w:ascii="宋体" w:hAnsi="宋体"/>
          <w:bCs/>
          <w:sz w:val="24"/>
        </w:rPr>
        <w:t>八</w:t>
      </w:r>
      <w:r>
        <w:rPr>
          <w:rFonts w:ascii="宋体" w:hAnsi="宋体"/>
          <w:bCs/>
          <w:sz w:val="24"/>
        </w:rPr>
        <w:t>、开标地点:</w:t>
      </w:r>
      <w:r>
        <w:rPr>
          <w:rFonts w:hint="eastAsia" w:ascii="仿宋" w:hAnsi="仿宋" w:eastAsia="仿宋" w:cs="仿宋"/>
          <w:color w:val="000000"/>
          <w:sz w:val="28"/>
          <w:szCs w:val="28"/>
          <w:shd w:val="clear" w:color="auto" w:fill="FFFFFF"/>
        </w:rPr>
        <w:t xml:space="preserve"> </w:t>
      </w:r>
      <w:r>
        <w:rPr>
          <w:rFonts w:hint="eastAsia" w:ascii="宋体" w:hAnsi="宋体"/>
          <w:bCs/>
          <w:sz w:val="24"/>
        </w:rPr>
        <w:t>贵州首钢水钢技师学院三楼会议室；</w:t>
      </w:r>
    </w:p>
    <w:p>
      <w:pPr>
        <w:spacing w:line="450" w:lineRule="exact"/>
        <w:ind w:firstLine="480" w:firstLineChars="200"/>
        <w:rPr>
          <w:rFonts w:ascii="宋体" w:hAnsi="宋体"/>
          <w:bCs/>
          <w:sz w:val="24"/>
        </w:rPr>
      </w:pPr>
      <w:r>
        <w:rPr>
          <w:rFonts w:hint="eastAsia" w:ascii="宋体" w:hAnsi="宋体"/>
          <w:bCs/>
          <w:sz w:val="24"/>
        </w:rPr>
        <w:t>九</w:t>
      </w:r>
      <w:r>
        <w:rPr>
          <w:rFonts w:ascii="宋体" w:hAnsi="宋体"/>
          <w:bCs/>
          <w:sz w:val="24"/>
        </w:rPr>
        <w:t>、</w:t>
      </w:r>
      <w:r>
        <w:rPr>
          <w:rFonts w:hint="eastAsia" w:ascii="宋体" w:hAnsi="宋体"/>
          <w:bCs/>
          <w:sz w:val="24"/>
        </w:rPr>
        <w:t>联系地址及联系人：</w:t>
      </w:r>
    </w:p>
    <w:p>
      <w:pPr>
        <w:spacing w:line="450" w:lineRule="exact"/>
        <w:ind w:firstLine="480" w:firstLineChars="200"/>
        <w:rPr>
          <w:rFonts w:ascii="宋体" w:hAnsi="宋体"/>
          <w:bCs/>
          <w:sz w:val="24"/>
        </w:rPr>
      </w:pPr>
      <w:r>
        <w:rPr>
          <w:rFonts w:ascii="宋体" w:hAnsi="宋体"/>
          <w:bCs/>
          <w:sz w:val="24"/>
        </w:rPr>
        <w:t>  联系地址:</w:t>
      </w:r>
      <w:r>
        <w:rPr>
          <w:rFonts w:hint="eastAsia" w:ascii="宋体" w:hAnsi="宋体"/>
          <w:bCs/>
          <w:sz w:val="24"/>
        </w:rPr>
        <w:t>六盘水市钟山区巴西路667号</w:t>
      </w:r>
    </w:p>
    <w:p>
      <w:pPr>
        <w:spacing w:line="450" w:lineRule="exact"/>
        <w:ind w:firstLine="480" w:firstLineChars="200"/>
        <w:rPr>
          <w:rFonts w:ascii="宋体" w:hAnsi="宋体"/>
          <w:bCs/>
          <w:sz w:val="24"/>
        </w:rPr>
      </w:pPr>
      <w:r>
        <w:rPr>
          <w:rFonts w:ascii="宋体" w:hAnsi="宋体"/>
          <w:bCs/>
          <w:sz w:val="24"/>
        </w:rPr>
        <w:t>  项目联系人:</w:t>
      </w:r>
      <w:r>
        <w:rPr>
          <w:rFonts w:hint="eastAsia" w:ascii="宋体" w:hAnsi="宋体"/>
          <w:bCs/>
          <w:sz w:val="24"/>
        </w:rPr>
        <w:t>陈老师</w:t>
      </w:r>
      <w:r>
        <w:rPr>
          <w:rFonts w:ascii="宋体" w:hAnsi="宋体"/>
          <w:bCs/>
          <w:sz w:val="24"/>
        </w:rPr>
        <w:t> </w:t>
      </w:r>
      <w:r>
        <w:rPr>
          <w:rFonts w:hint="eastAsia" w:ascii="宋体" w:hAnsi="宋体"/>
          <w:bCs/>
          <w:sz w:val="24"/>
        </w:rPr>
        <w:t xml:space="preserve"> </w:t>
      </w:r>
    </w:p>
    <w:p>
      <w:pPr>
        <w:spacing w:line="450" w:lineRule="exact"/>
        <w:ind w:firstLine="480" w:firstLineChars="200"/>
        <w:rPr>
          <w:rFonts w:ascii="宋体" w:hAnsi="宋体"/>
          <w:bCs/>
          <w:sz w:val="24"/>
        </w:rPr>
      </w:pPr>
      <w:r>
        <w:rPr>
          <w:rFonts w:ascii="宋体" w:hAnsi="宋体"/>
          <w:bCs/>
          <w:sz w:val="24"/>
        </w:rPr>
        <w:t>  联系电话:</w:t>
      </w:r>
      <w:r>
        <w:rPr>
          <w:rFonts w:hint="eastAsia" w:ascii="宋体" w:hAnsi="宋体"/>
          <w:bCs/>
          <w:sz w:val="24"/>
        </w:rPr>
        <w:t xml:space="preserve"> </w:t>
      </w:r>
      <w:r>
        <w:rPr>
          <w:rFonts w:ascii="宋体" w:hAnsi="宋体"/>
          <w:bCs/>
          <w:sz w:val="24"/>
        </w:rPr>
        <w:t>19110866661</w:t>
      </w:r>
    </w:p>
    <w:p>
      <w:pPr>
        <w:spacing w:line="450" w:lineRule="exact"/>
        <w:ind w:right="-273" w:rightChars="-130" w:firstLine="480" w:firstLineChars="200"/>
        <w:jc w:val="center"/>
        <w:rPr>
          <w:rFonts w:ascii="宋体" w:hAnsi="宋体"/>
          <w:sz w:val="24"/>
        </w:rPr>
      </w:pPr>
      <w:r>
        <w:rPr>
          <w:rFonts w:ascii="宋体" w:hAnsi="宋体"/>
          <w:sz w:val="24"/>
        </w:rPr>
        <w:t xml:space="preserve">                                             </w:t>
      </w:r>
      <w:r>
        <w:rPr>
          <w:rFonts w:hint="eastAsia" w:ascii="宋体" w:hAnsi="宋体"/>
          <w:sz w:val="24"/>
        </w:rPr>
        <w:t>2</w:t>
      </w:r>
      <w:r>
        <w:rPr>
          <w:rFonts w:ascii="宋体" w:hAnsi="宋体"/>
          <w:sz w:val="24"/>
        </w:rPr>
        <w:t>0</w:t>
      </w:r>
      <w:r>
        <w:rPr>
          <w:rFonts w:hint="eastAsia" w:ascii="宋体" w:hAnsi="宋体"/>
          <w:sz w:val="24"/>
        </w:rPr>
        <w:t>21年</w:t>
      </w:r>
      <w:r>
        <w:rPr>
          <w:rFonts w:ascii="宋体" w:hAnsi="宋体"/>
          <w:sz w:val="24"/>
        </w:rPr>
        <w:t>6</w:t>
      </w:r>
      <w:r>
        <w:rPr>
          <w:rFonts w:hint="eastAsia" w:ascii="宋体" w:hAnsi="宋体"/>
          <w:sz w:val="24"/>
        </w:rPr>
        <w:t>月</w:t>
      </w:r>
      <w:r>
        <w:rPr>
          <w:rFonts w:ascii="宋体" w:hAnsi="宋体"/>
          <w:sz w:val="24"/>
        </w:rPr>
        <w:t>9</w:t>
      </w:r>
      <w:r>
        <w:rPr>
          <w:rFonts w:hint="eastAsia" w:ascii="宋体" w:hAnsi="宋体"/>
          <w:sz w:val="24"/>
        </w:rPr>
        <w:t>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B361F2"/>
    <w:rsid w:val="000D5DEE"/>
    <w:rsid w:val="00265EB5"/>
    <w:rsid w:val="00281ECA"/>
    <w:rsid w:val="00465A5F"/>
    <w:rsid w:val="004913FC"/>
    <w:rsid w:val="004F7B86"/>
    <w:rsid w:val="00665282"/>
    <w:rsid w:val="00692A60"/>
    <w:rsid w:val="006F78EE"/>
    <w:rsid w:val="009851B5"/>
    <w:rsid w:val="00C248D3"/>
    <w:rsid w:val="00D4258E"/>
    <w:rsid w:val="00D80455"/>
    <w:rsid w:val="00D91866"/>
    <w:rsid w:val="00E3726E"/>
    <w:rsid w:val="00FC32E4"/>
    <w:rsid w:val="02925340"/>
    <w:rsid w:val="187A39FD"/>
    <w:rsid w:val="30B361F2"/>
    <w:rsid w:val="39BF2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Cs/>
      <w:kern w:val="44"/>
      <w:sz w:val="44"/>
      <w:szCs w:val="44"/>
    </w:rPr>
  </w:style>
  <w:style w:type="paragraph" w:styleId="5">
    <w:name w:val="heading 2"/>
    <w:basedOn w:val="1"/>
    <w:next w:val="1"/>
    <w:semiHidden/>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next w:val="3"/>
    <w:uiPriority w:val="0"/>
    <w:pPr>
      <w:spacing w:after="120"/>
    </w:pPr>
    <w:rPr>
      <w:szCs w:val="20"/>
    </w:rPr>
  </w:style>
  <w:style w:type="paragraph" w:styleId="3">
    <w:name w:val="Body Text First Indent"/>
    <w:basedOn w:val="2"/>
    <w:next w:val="1"/>
    <w:qFormat/>
    <w:uiPriority w:val="0"/>
    <w:pPr>
      <w:widowControl/>
      <w:ind w:firstLine="420" w:firstLineChars="100"/>
      <w:jc w:val="left"/>
    </w:pPr>
    <w:rPr>
      <w:kern w:val="0"/>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0"/>
    <w:pPr>
      <w:spacing w:before="240" w:after="60"/>
      <w:jc w:val="center"/>
      <w:outlineLvl w:val="0"/>
    </w:pPr>
    <w:rPr>
      <w:rFonts w:ascii="Arial" w:hAnsi="Arial"/>
      <w:b/>
      <w:sz w:val="32"/>
    </w:rPr>
  </w:style>
  <w:style w:type="character" w:customStyle="1" w:styleId="11">
    <w:name w:val="页眉 字符"/>
    <w:basedOn w:val="10"/>
    <w:link w:val="7"/>
    <w:uiPriority w:val="0"/>
    <w:rPr>
      <w:rFonts w:ascii="Times New Roman" w:hAnsi="Times New Roman" w:eastAsia="宋体" w:cs="Times New Roman"/>
      <w:kern w:val="2"/>
      <w:sz w:val="18"/>
      <w:szCs w:val="18"/>
    </w:rPr>
  </w:style>
  <w:style w:type="character" w:customStyle="1" w:styleId="12">
    <w:name w:val="页脚 字符"/>
    <w:basedOn w:val="10"/>
    <w:link w:val="6"/>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103</Words>
  <Characters>592</Characters>
  <Lines>4</Lines>
  <Paragraphs>1</Paragraphs>
  <TotalTime>21</TotalTime>
  <ScaleCrop>false</ScaleCrop>
  <LinksUpToDate>false</LinksUpToDate>
  <CharactersWithSpaces>694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2021-05-20T09:19:00Z</dcterms:created>
  <dc:creator>谁主沉浮</dc:creator>
  <cp:lastModifiedBy>互惠共赢-凉都晓勇</cp:lastModifiedBy>
  <dcterms:modified xsi:type="dcterms:W3CDTF">2021-06-09T06:19:03Z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465AB080EB804D93A07A433DF8E262A3</vt:lpwstr>
  </property>
</Properties>
</file>