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eastAsia="宋体" w:cs="宋体"/>
          <w:b/>
          <w:bCs/>
          <w:sz w:val="32"/>
          <w:szCs w:val="32"/>
          <w:lang w:val="en-US" w:eastAsia="zh-CN"/>
        </w:rPr>
        <w:t>2024</w:t>
      </w:r>
      <w:r>
        <w:rPr>
          <w:rFonts w:ascii="宋体" w:eastAsia="宋体" w:cs="宋体"/>
          <w:b/>
          <w:bCs/>
          <w:sz w:val="32"/>
          <w:szCs w:val="32"/>
          <w:lang w:val="en-US" w:eastAsia="zh-CN"/>
        </w:rPr>
        <w:t>年就业</w:t>
      </w:r>
      <w:r>
        <w:rPr>
          <w:rFonts w:hint="eastAsia" w:ascii="宋体" w:eastAsia="宋体" w:cs="宋体"/>
          <w:b/>
          <w:bCs/>
          <w:sz w:val="32"/>
          <w:szCs w:val="32"/>
          <w:lang w:val="en-US" w:eastAsia="zh-CN"/>
        </w:rPr>
        <w:t>质量年度报告编制内容及要求</w:t>
      </w:r>
    </w:p>
    <w:p>
      <w:pPr>
        <w:bidi w:val="0"/>
        <w:spacing w:line="360" w:lineRule="auto"/>
        <w:ind w:left="0" w:firstLine="420" w:firstLineChars="175"/>
        <w:rPr>
          <w:rFonts w:hint="eastAsia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>1.编制内容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>按照采购需求，</w:t>
      </w:r>
      <w:r>
        <w:rPr>
          <w:rFonts w:hint="eastAsia" w:ascii="宋体" w:eastAsia="宋体" w:cs="宋体"/>
          <w:sz w:val="24"/>
          <w:szCs w:val="24"/>
        </w:rPr>
        <w:t>在收集大量客观数据的基础上，进行分析、研讨、论证，编制学校</w:t>
      </w:r>
      <w:r>
        <w:rPr>
          <w:rFonts w:ascii="宋体" w:eastAsia="宋体" w:cs="宋体"/>
          <w:sz w:val="24"/>
          <w:szCs w:val="24"/>
        </w:rPr>
        <w:t>就业</w:t>
      </w:r>
      <w:r>
        <w:rPr>
          <w:rFonts w:hint="eastAsia" w:ascii="宋体" w:eastAsia="宋体" w:cs="宋体"/>
          <w:sz w:val="24"/>
          <w:szCs w:val="24"/>
        </w:rPr>
        <w:t>质量年度报告，以增强报告的客观性、权威性和可信度</w:t>
      </w:r>
      <w:r>
        <w:rPr>
          <w:rFonts w:hint="eastAsia" w:ascii="宋体" w:cs="宋体"/>
          <w:sz w:val="24"/>
          <w:szCs w:val="24"/>
          <w:lang w:eastAsia="zh-CN"/>
        </w:rPr>
        <w:t>，</w:t>
      </w:r>
      <w:r>
        <w:rPr>
          <w:rFonts w:hint="eastAsia" w:ascii="宋体" w:cs="宋体"/>
          <w:sz w:val="24"/>
          <w:szCs w:val="24"/>
          <w:lang w:val="en-US" w:eastAsia="zh-CN"/>
        </w:rPr>
        <w:t>内容需要包括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  <w:lang w:val="en-US" w:eastAsia="zh-CN"/>
        </w:rPr>
        <w:t>（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cs="宋体"/>
          <w:sz w:val="24"/>
          <w:szCs w:val="24"/>
          <w:lang w:val="en-US" w:eastAsia="zh-CN"/>
        </w:rPr>
        <w:t>）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、毕业生就业基本情况分析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1.毕业生结构分布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2.分学院分专业分群体对毕业去向及落实率数据进行分析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3.分地区分行业分职业分单位等对社会贡献度分析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4.升学创业情况分析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5.求职过程分析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>6.待就业群体分析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  <w:lang w:val="en-US" w:eastAsia="zh-CN"/>
        </w:rPr>
        <w:t>（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cs="宋体"/>
          <w:sz w:val="24"/>
          <w:szCs w:val="24"/>
          <w:lang w:val="en-US" w:eastAsia="zh-CN"/>
        </w:rPr>
        <w:t>）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、就业创业举措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  <w:lang w:val="en-US" w:eastAsia="zh-CN"/>
        </w:rPr>
        <w:t>（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cs="宋体"/>
          <w:sz w:val="24"/>
          <w:szCs w:val="24"/>
          <w:lang w:val="en-US" w:eastAsia="zh-CN"/>
        </w:rPr>
        <w:t>）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、就业质量相关分析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1. 社会保障情况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2. 就业机会充分度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3. 专业对口度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4. 满意度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5. 职业期待吻合度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6. 工作稳定度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7. 就业感受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8. 晋升情况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9.薪资情况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  <w:lang w:val="en-US" w:eastAsia="zh-CN"/>
        </w:rPr>
        <w:t>（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cs="宋体"/>
          <w:sz w:val="24"/>
          <w:szCs w:val="24"/>
          <w:lang w:val="en-US" w:eastAsia="zh-CN"/>
        </w:rPr>
        <w:t>）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、就业发展趋势分析（分年度、分单位、分地区、质量趋势等）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  <w:lang w:val="en-US" w:eastAsia="zh-CN"/>
        </w:rPr>
        <w:t>（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cs="宋体"/>
          <w:sz w:val="24"/>
          <w:szCs w:val="24"/>
          <w:lang w:val="en-US" w:eastAsia="zh-CN"/>
        </w:rPr>
        <w:t>）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、毕业生对学校的评价（对人才培养、就业教育/服务等）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  <w:lang w:val="en-US" w:eastAsia="zh-CN"/>
        </w:rPr>
        <w:t>（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cs="宋体"/>
          <w:sz w:val="24"/>
          <w:szCs w:val="24"/>
          <w:lang w:val="en-US" w:eastAsia="zh-CN"/>
        </w:rPr>
        <w:t>）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、用人单位对学校及毕业生的评价，招聘需求反馈</w:t>
      </w:r>
    </w:p>
    <w:p>
      <w:pPr>
        <w:bidi w:val="0"/>
        <w:spacing w:line="360" w:lineRule="auto"/>
        <w:ind w:left="0" w:firstLine="420" w:firstLineChars="175"/>
        <w:rPr>
          <w:rFonts w:hint="eastAsia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>2.印制</w:t>
      </w:r>
    </w:p>
    <w:p>
      <w:pPr>
        <w:bidi w:val="0"/>
        <w:spacing w:line="360" w:lineRule="auto"/>
        <w:ind w:left="0" w:firstLine="420" w:firstLineChars="175"/>
        <w:rPr>
          <w:rFonts w:hint="eastAsia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>形成电子版的同时，第三方需负责纸质版印制，纸张需采用80g内页，封面220g铜版纸，成册页数不得少</w:t>
      </w:r>
      <w:r>
        <w:rPr>
          <w:rFonts w:ascii="宋体" w:eastAsia="宋体" w:cs="宋体"/>
          <w:sz w:val="24"/>
          <w:szCs w:val="24"/>
          <w:lang w:val="en-US" w:eastAsia="zh-CN"/>
        </w:rPr>
        <w:t>80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页，共印制</w:t>
      </w:r>
      <w:r>
        <w:rPr>
          <w:rFonts w:asci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册。印制费计入总费用。</w:t>
      </w:r>
    </w:p>
    <w:p>
      <w:pPr>
        <w:bidi w:val="0"/>
        <w:spacing w:line="360" w:lineRule="auto"/>
        <w:ind w:left="0" w:firstLine="420" w:firstLineChars="175"/>
        <w:rPr>
          <w:rFonts w:hint="eastAsia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>3.上报</w:t>
      </w:r>
    </w:p>
    <w:p>
      <w:pPr>
        <w:bidi w:val="0"/>
        <w:spacing w:line="360" w:lineRule="auto"/>
        <w:ind w:left="0" w:firstLine="420" w:firstLineChars="175"/>
        <w:rPr>
          <w:rFonts w:hint="eastAsia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>负责《江西航空职业技术学院2024高等职业教育人才培养质量年度报告》材料上报工作。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B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2024-11-21T02:21:27Z</dcterms:created>
  <dc:creator>Administrator</dc:creator>
  <cp:lastModifiedBy>WPS_1646662106</cp:lastModifiedBy>
  <dcterms:modified xsi:type="dcterms:W3CDTF">2024-11-21T02:25:23Z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