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B6D44">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087FE18B">
      <w:pPr>
        <w:pStyle w:val="35"/>
        <w:spacing w:line="264" w:lineRule="auto"/>
        <w:ind w:left="0" w:leftChars="0" w:firstLine="0" w:firstLineChars="0"/>
        <w:jc w:val="center"/>
        <w:rPr>
          <w:rFonts w:eastAsia="黑体" w:cs="Times New Roman"/>
          <w:b/>
          <w:bCs/>
          <w:kern w:val="0"/>
          <w:sz w:val="56"/>
          <w:szCs w:val="56"/>
          <w:highlight w:val="none"/>
        </w:rPr>
      </w:pPr>
    </w:p>
    <w:p w14:paraId="69AF5F0E">
      <w:pPr>
        <w:spacing w:line="360" w:lineRule="auto"/>
        <w:jc w:val="center"/>
        <w:rPr>
          <w:rFonts w:eastAsia="华文新魏" w:cs="Times New Roman"/>
          <w:b/>
          <w:bCs/>
          <w:spacing w:val="20"/>
          <w:kern w:val="10"/>
          <w:sz w:val="72"/>
          <w:szCs w:val="72"/>
          <w:highlight w:val="none"/>
        </w:rPr>
      </w:pPr>
      <w:r>
        <w:rPr>
          <w:rFonts w:hint="eastAsia" w:eastAsia="华文新魏" w:cs="华文新魏"/>
          <w:b/>
          <w:bCs/>
          <w:spacing w:val="20"/>
          <w:kern w:val="10"/>
          <w:sz w:val="72"/>
          <w:szCs w:val="72"/>
          <w:highlight w:val="none"/>
        </w:rPr>
        <w:t>中山市技师学院</w:t>
      </w:r>
    </w:p>
    <w:p w14:paraId="7989E7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华文新魏" w:hAnsi="Times New Roman" w:eastAsia="华文新魏" w:cs="华文新魏"/>
          <w:b/>
          <w:bCs/>
          <w:spacing w:val="20"/>
          <w:kern w:val="10"/>
          <w:sz w:val="44"/>
          <w:szCs w:val="44"/>
          <w:highlight w:val="none"/>
          <w:lang w:val="en-US" w:eastAsia="zh-CN"/>
        </w:rPr>
      </w:pPr>
      <w:r>
        <w:rPr>
          <w:rFonts w:hint="eastAsia" w:ascii="华文新魏" w:hAnsi="Times New Roman" w:eastAsia="华文新魏" w:cs="华文新魏"/>
          <w:b/>
          <w:bCs/>
          <w:spacing w:val="20"/>
          <w:kern w:val="10"/>
          <w:sz w:val="44"/>
          <w:szCs w:val="44"/>
          <w:highlight w:val="none"/>
          <w:lang w:val="en-US" w:eastAsia="zh-CN"/>
        </w:rPr>
        <w:t>北校区D栋教学楼汽车停车棚及综合楼电动自行车停车棚建设项目项目（第二次）</w:t>
      </w:r>
    </w:p>
    <w:p w14:paraId="22BE2E22">
      <w:pPr>
        <w:spacing w:line="360" w:lineRule="auto"/>
        <w:jc w:val="center"/>
        <w:rPr>
          <w:rFonts w:hint="default" w:eastAsia="华文新魏" w:cs="华文新魏"/>
          <w:b/>
          <w:bCs/>
          <w:spacing w:val="20"/>
          <w:kern w:val="10"/>
          <w:sz w:val="72"/>
          <w:szCs w:val="72"/>
          <w:highlight w:val="none"/>
          <w:lang w:val="en-US" w:eastAsia="zh-CN"/>
        </w:rPr>
      </w:pPr>
      <w:r>
        <w:rPr>
          <w:rFonts w:hint="eastAsia" w:ascii="华文新魏" w:hAnsi="Times New Roman" w:eastAsia="华文新魏" w:cs="华文新魏"/>
          <w:b/>
          <w:bCs/>
          <w:spacing w:val="20"/>
          <w:kern w:val="10"/>
          <w:sz w:val="44"/>
          <w:szCs w:val="44"/>
          <w:highlight w:val="none"/>
        </w:rPr>
        <w:t>项目编号：</w:t>
      </w:r>
      <w:bookmarkStart w:id="0" w:name="OLE_LINK2"/>
      <w:r>
        <w:rPr>
          <w:rFonts w:hint="eastAsia" w:ascii="华文新魏" w:hAnsi="Times New Roman" w:eastAsia="华文新魏" w:cs="华文新魏"/>
          <w:b/>
          <w:bCs/>
          <w:spacing w:val="20"/>
          <w:kern w:val="10"/>
          <w:sz w:val="44"/>
          <w:szCs w:val="44"/>
          <w:highlight w:val="none"/>
        </w:rPr>
        <w:t>ZSSJSXYHP202</w:t>
      </w:r>
      <w:r>
        <w:rPr>
          <w:rFonts w:hint="eastAsia" w:ascii="华文新魏" w:hAnsi="Times New Roman" w:eastAsia="华文新魏" w:cs="华文新魏"/>
          <w:b/>
          <w:bCs/>
          <w:spacing w:val="20"/>
          <w:kern w:val="10"/>
          <w:sz w:val="44"/>
          <w:szCs w:val="44"/>
          <w:highlight w:val="none"/>
          <w:lang w:val="en-US" w:eastAsia="zh-CN"/>
        </w:rPr>
        <w:t>4</w:t>
      </w:r>
      <w:r>
        <w:rPr>
          <w:rFonts w:hint="eastAsia" w:ascii="华文新魏" w:hAnsi="Times New Roman" w:eastAsia="华文新魏" w:cs="华文新魏"/>
          <w:b/>
          <w:bCs/>
          <w:spacing w:val="20"/>
          <w:kern w:val="10"/>
          <w:sz w:val="44"/>
          <w:szCs w:val="44"/>
          <w:highlight w:val="none"/>
        </w:rPr>
        <w:t>XNCG0</w:t>
      </w:r>
      <w:bookmarkEnd w:id="0"/>
      <w:r>
        <w:rPr>
          <w:rFonts w:hint="eastAsia" w:ascii="华文新魏" w:hAnsi="Times New Roman" w:eastAsia="华文新魏" w:cs="华文新魏"/>
          <w:b/>
          <w:bCs/>
          <w:spacing w:val="20"/>
          <w:kern w:val="10"/>
          <w:sz w:val="44"/>
          <w:szCs w:val="44"/>
          <w:highlight w:val="none"/>
          <w:lang w:val="en-US" w:eastAsia="zh-CN"/>
        </w:rPr>
        <w:t>16</w:t>
      </w:r>
    </w:p>
    <w:p w14:paraId="0A855213">
      <w:pPr>
        <w:spacing w:line="360" w:lineRule="auto"/>
        <w:jc w:val="center"/>
        <w:rPr>
          <w:rFonts w:eastAsia="华文新魏" w:cs="Times New Roman"/>
          <w:b/>
          <w:bCs/>
          <w:spacing w:val="20"/>
          <w:kern w:val="10"/>
          <w:sz w:val="72"/>
          <w:szCs w:val="72"/>
          <w:highlight w:val="none"/>
        </w:rPr>
      </w:pPr>
      <w:r>
        <w:rPr>
          <w:rFonts w:hint="eastAsia" w:eastAsia="华文新魏" w:cs="华文新魏"/>
          <w:b/>
          <w:bCs/>
          <w:spacing w:val="20"/>
          <w:kern w:val="10"/>
          <w:sz w:val="72"/>
          <w:szCs w:val="72"/>
          <w:highlight w:val="none"/>
        </w:rPr>
        <w:t>竞争性磋商文件</w:t>
      </w:r>
    </w:p>
    <w:p w14:paraId="405E70D1">
      <w:pPr>
        <w:rPr>
          <w:rFonts w:cs="Times New Roman"/>
        </w:rPr>
      </w:pPr>
      <w:r>
        <w:t xml:space="preserve"> </w:t>
      </w:r>
    </w:p>
    <w:p w14:paraId="709D1DE5">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14:paraId="6B30309D">
      <w:pPr>
        <w:jc w:val="center"/>
      </w:pPr>
    </w:p>
    <w:p w14:paraId="51566823">
      <w:pPr>
        <w:jc w:val="center"/>
      </w:pPr>
    </w:p>
    <w:p w14:paraId="10511F54">
      <w:pPr>
        <w:jc w:val="center"/>
      </w:pPr>
    </w:p>
    <w:p w14:paraId="5171ED18">
      <w:pPr>
        <w:jc w:val="center"/>
      </w:pPr>
    </w:p>
    <w:p w14:paraId="5BB107AA">
      <w:pPr>
        <w:jc w:val="center"/>
      </w:pPr>
    </w:p>
    <w:p w14:paraId="390ECC09">
      <w:pPr>
        <w:jc w:val="center"/>
      </w:pPr>
    </w:p>
    <w:p w14:paraId="1EF88F09">
      <w:pPr>
        <w:jc w:val="center"/>
      </w:pPr>
    </w:p>
    <w:p w14:paraId="24945765">
      <w:pPr>
        <w:jc w:val="center"/>
        <w:rPr>
          <w:rFonts w:eastAsia="黑体"/>
          <w:sz w:val="40"/>
          <w:szCs w:val="40"/>
        </w:rPr>
      </w:pPr>
      <w:r>
        <w:t xml:space="preserve">  </w:t>
      </w:r>
    </w:p>
    <w:p w14:paraId="20F3130E">
      <w:pPr>
        <w:spacing w:line="800" w:lineRule="exact"/>
        <w:jc w:val="center"/>
        <w:rPr>
          <w:rFonts w:eastAsia="黑体" w:cs="Times New Roman"/>
          <w:sz w:val="20"/>
          <w:szCs w:val="20"/>
        </w:rPr>
      </w:pPr>
      <w:r>
        <w:rPr>
          <w:rFonts w:hint="eastAsia" w:eastAsia="黑体" w:cs="黑体"/>
          <w:sz w:val="36"/>
          <w:szCs w:val="36"/>
        </w:rPr>
        <w:t>采购单位：中山市技师学院</w:t>
      </w:r>
    </w:p>
    <w:p w14:paraId="12850F70">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4</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11</w:t>
      </w:r>
      <w:r>
        <w:rPr>
          <w:rFonts w:eastAsia="黑体"/>
          <w:sz w:val="40"/>
          <w:szCs w:val="40"/>
        </w:rPr>
        <w:t xml:space="preserve"> </w:t>
      </w:r>
      <w:r>
        <w:rPr>
          <w:rFonts w:hint="eastAsia" w:eastAsia="黑体" w:cs="黑体"/>
          <w:sz w:val="40"/>
          <w:szCs w:val="40"/>
        </w:rPr>
        <w:t>月</w:t>
      </w:r>
    </w:p>
    <w:p w14:paraId="47552B58">
      <w:pPr>
        <w:jc w:val="center"/>
        <w:rPr>
          <w:rFonts w:cs="Times New Roman"/>
        </w:rPr>
      </w:pPr>
    </w:p>
    <w:p w14:paraId="28D6B688">
      <w:pPr>
        <w:pStyle w:val="35"/>
        <w:ind w:firstLine="210"/>
        <w:rPr>
          <w:rFonts w:cs="Times New Roman"/>
        </w:rPr>
      </w:pPr>
    </w:p>
    <w:p w14:paraId="289A0ED5">
      <w:pPr>
        <w:pStyle w:val="35"/>
        <w:ind w:firstLine="210"/>
        <w:rPr>
          <w:rFonts w:cs="Times New Roman"/>
        </w:rPr>
      </w:pPr>
    </w:p>
    <w:p w14:paraId="36BD807B">
      <w:pPr>
        <w:jc w:val="center"/>
        <w:rPr>
          <w:rFonts w:hint="eastAsia" w:ascii="黑体" w:eastAsia="黑体" w:cs="黑体"/>
          <w:b/>
          <w:bCs/>
          <w:sz w:val="32"/>
          <w:szCs w:val="32"/>
        </w:rPr>
      </w:pPr>
    </w:p>
    <w:p w14:paraId="4E44839E">
      <w:pPr>
        <w:jc w:val="center"/>
        <w:rPr>
          <w:rFonts w:hint="eastAsia" w:ascii="黑体" w:eastAsia="黑体" w:cs="黑体"/>
          <w:b/>
          <w:bCs/>
          <w:sz w:val="32"/>
          <w:szCs w:val="32"/>
        </w:rPr>
      </w:pPr>
    </w:p>
    <w:p w14:paraId="0226708B">
      <w:pPr>
        <w:jc w:val="center"/>
        <w:rPr>
          <w:rFonts w:ascii="黑体" w:eastAsia="黑体" w:cs="Times New Roman"/>
          <w:b/>
          <w:bCs/>
          <w:sz w:val="32"/>
          <w:szCs w:val="32"/>
        </w:rPr>
      </w:pPr>
      <w:r>
        <w:rPr>
          <w:rFonts w:hint="eastAsia" w:ascii="黑体" w:eastAsia="黑体" w:cs="黑体"/>
          <w:b/>
          <w:bCs/>
          <w:sz w:val="32"/>
          <w:szCs w:val="32"/>
        </w:rPr>
        <w:t>目　录</w:t>
      </w:r>
    </w:p>
    <w:p w14:paraId="450F97AD">
      <w:pPr>
        <w:spacing w:line="440" w:lineRule="exact"/>
        <w:rPr>
          <w:rFonts w:ascii="宋体" w:cs="Times New Roman"/>
        </w:rPr>
      </w:pPr>
    </w:p>
    <w:p w14:paraId="4331068C">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14:paraId="063EC0F3">
      <w:pPr>
        <w:pStyle w:val="24"/>
        <w:keepNext w:val="0"/>
        <w:keepLines w:val="0"/>
        <w:pageBreakBefore w:val="0"/>
        <w:widowControl w:val="0"/>
        <w:tabs>
          <w:tab w:val="right" w:leader="dot" w:pos="8504"/>
          <w:tab w:val="clear" w:pos="8299"/>
        </w:tabs>
        <w:kinsoku/>
        <w:wordWrap/>
        <w:overflowPunct/>
        <w:topLinePunct w:val="0"/>
        <w:autoSpaceDE/>
        <w:autoSpaceDN/>
        <w:bidi w:val="0"/>
        <w:adjustRightInd/>
        <w:snapToGrid/>
        <w:spacing w:line="480" w:lineRule="auto"/>
        <w:jc w:val="center"/>
        <w:textAlignment w:val="auto"/>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14:paraId="4C699298">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12</w:t>
      </w:r>
    </w:p>
    <w:p w14:paraId="2F7C0808">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24</w:t>
      </w:r>
    </w:p>
    <w:p w14:paraId="433D010D">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32</w:t>
      </w:r>
    </w:p>
    <w:p w14:paraId="2FE148FC">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33</w:t>
      </w:r>
    </w:p>
    <w:p w14:paraId="72844A3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80" w:lineRule="auto"/>
        <w:textAlignment w:val="auto"/>
        <w:rPr>
          <w:rFonts w:ascii="宋体" w:cs="Times New Roman"/>
        </w:rPr>
      </w:pPr>
      <w:r>
        <w:fldChar w:fldCharType="end"/>
      </w:r>
      <w:r>
        <w:rPr>
          <w:rFonts w:ascii="宋体" w:hAnsi="宋体" w:cs="宋体"/>
        </w:rPr>
        <w:t xml:space="preserve"> </w:t>
      </w:r>
    </w:p>
    <w:p w14:paraId="7A5039C4">
      <w:pPr>
        <w:rPr>
          <w:rFonts w:cs="Times New Roman"/>
        </w:rPr>
      </w:pPr>
    </w:p>
    <w:p w14:paraId="09D373E8">
      <w:pPr>
        <w:rPr>
          <w:rFonts w:cs="Times New Roman"/>
        </w:rPr>
      </w:pPr>
    </w:p>
    <w:p w14:paraId="4E79F4EF">
      <w:pPr>
        <w:rPr>
          <w:rFonts w:cs="Times New Roman"/>
        </w:rPr>
      </w:pPr>
    </w:p>
    <w:p w14:paraId="0DD3E55F">
      <w:pPr>
        <w:rPr>
          <w:rFonts w:cs="Times New Roman"/>
        </w:rPr>
      </w:pPr>
    </w:p>
    <w:p w14:paraId="4423969A">
      <w:pPr>
        <w:rPr>
          <w:rFonts w:cs="Times New Roman"/>
        </w:rPr>
      </w:pPr>
    </w:p>
    <w:p w14:paraId="1929996B">
      <w:pPr>
        <w:rPr>
          <w:rFonts w:cs="Times New Roman"/>
        </w:rPr>
      </w:pPr>
    </w:p>
    <w:p w14:paraId="49117500">
      <w:pPr>
        <w:rPr>
          <w:rFonts w:cs="Times New Roman"/>
        </w:rPr>
      </w:pPr>
    </w:p>
    <w:p w14:paraId="44338388">
      <w:pPr>
        <w:rPr>
          <w:rFonts w:cs="Times New Roman"/>
        </w:rPr>
      </w:pPr>
    </w:p>
    <w:p w14:paraId="54144A31">
      <w:pPr>
        <w:rPr>
          <w:rFonts w:cs="Times New Roman"/>
        </w:rPr>
      </w:pPr>
    </w:p>
    <w:p w14:paraId="6289792E">
      <w:pPr>
        <w:rPr>
          <w:rFonts w:cs="Times New Roman"/>
        </w:rPr>
      </w:pPr>
    </w:p>
    <w:p w14:paraId="41733C04">
      <w:pPr>
        <w:rPr>
          <w:rFonts w:cs="Times New Roman"/>
        </w:rPr>
      </w:pPr>
    </w:p>
    <w:p w14:paraId="4F781285">
      <w:pPr>
        <w:rPr>
          <w:rFonts w:cs="Times New Roman"/>
        </w:rPr>
      </w:pPr>
    </w:p>
    <w:p w14:paraId="5B111B31">
      <w:pPr>
        <w:rPr>
          <w:rFonts w:cs="Times New Roman"/>
        </w:rPr>
      </w:pPr>
    </w:p>
    <w:p w14:paraId="057A2282">
      <w:pPr>
        <w:rPr>
          <w:rFonts w:cs="Times New Roman"/>
        </w:rPr>
      </w:pPr>
    </w:p>
    <w:p w14:paraId="37450EF0">
      <w:pPr>
        <w:rPr>
          <w:rFonts w:cs="Times New Roman"/>
        </w:rPr>
      </w:pPr>
    </w:p>
    <w:p w14:paraId="1411C773">
      <w:pPr>
        <w:rPr>
          <w:rFonts w:cs="Times New Roman"/>
        </w:rPr>
      </w:pPr>
    </w:p>
    <w:p w14:paraId="4D1AEACD">
      <w:pPr>
        <w:rPr>
          <w:rFonts w:cs="Times New Roman"/>
        </w:rPr>
      </w:pPr>
    </w:p>
    <w:p w14:paraId="25543610">
      <w:pPr>
        <w:rPr>
          <w:rFonts w:cs="Times New Roman"/>
        </w:rPr>
      </w:pPr>
    </w:p>
    <w:p w14:paraId="00E13F54">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4C6405A0">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lang w:val="en-US" w:eastAsia="zh-CN"/>
        </w:rPr>
        <w:t>北校区D栋教学楼汽车停车棚及综合楼电动自行车停车棚建设项目项目（第二次）</w:t>
      </w:r>
      <w:r>
        <w:rPr>
          <w:rFonts w:hint="eastAsia" w:cs="宋体"/>
          <w:kern w:val="28"/>
        </w:rPr>
        <w:t>以竞争性磋商方式采购，欢迎符合资格条件的供应商参加。</w:t>
      </w:r>
    </w:p>
    <w:p w14:paraId="03BAAC14">
      <w:pPr>
        <w:spacing w:line="440" w:lineRule="exact"/>
        <w:ind w:firstLine="420"/>
        <w:rPr>
          <w:rFonts w:hint="default"/>
          <w:kern w:val="28"/>
          <w:highlight w:val="none"/>
          <w:lang w:val="en-US"/>
        </w:rPr>
      </w:pPr>
      <w:r>
        <w:rPr>
          <w:rFonts w:hint="eastAsia" w:cs="宋体"/>
          <w:kern w:val="28"/>
        </w:rPr>
        <w:t>一、采购项目编号：</w:t>
      </w:r>
      <w:r>
        <w:rPr>
          <w:rFonts w:hint="eastAsia" w:cs="宋体"/>
        </w:rPr>
        <w:t>ZSSJSXYHP202</w:t>
      </w:r>
      <w:r>
        <w:rPr>
          <w:rFonts w:hint="eastAsia" w:cs="宋体"/>
          <w:highlight w:val="none"/>
          <w:lang w:val="en-US" w:eastAsia="zh-CN"/>
        </w:rPr>
        <w:t>4</w:t>
      </w:r>
      <w:r>
        <w:rPr>
          <w:rFonts w:hint="eastAsia" w:cs="宋体"/>
          <w:highlight w:val="none"/>
        </w:rPr>
        <w:t>XNCG0</w:t>
      </w:r>
      <w:r>
        <w:rPr>
          <w:rFonts w:hint="default" w:cs="宋体"/>
          <w:highlight w:val="none"/>
          <w:lang w:val="en-US" w:eastAsia="zh-CN"/>
        </w:rPr>
        <w:t>1</w:t>
      </w:r>
      <w:r>
        <w:rPr>
          <w:rFonts w:hint="eastAsia" w:cs="宋体"/>
          <w:highlight w:val="none"/>
          <w:lang w:val="en-US" w:eastAsia="zh-CN"/>
        </w:rPr>
        <w:t>6</w:t>
      </w:r>
    </w:p>
    <w:p w14:paraId="0B6F47B6">
      <w:pPr>
        <w:spacing w:line="440" w:lineRule="exact"/>
        <w:ind w:firstLine="420"/>
        <w:rPr>
          <w:rFonts w:cs="Times New Roman"/>
          <w:kern w:val="28"/>
          <w:highlight w:val="none"/>
        </w:rPr>
      </w:pPr>
      <w:r>
        <w:rPr>
          <w:rFonts w:hint="eastAsia" w:cs="宋体"/>
          <w:kern w:val="28"/>
          <w:highlight w:val="none"/>
        </w:rPr>
        <w:t>二、项目名称：</w:t>
      </w:r>
      <w:r>
        <w:rPr>
          <w:rFonts w:hint="eastAsia" w:ascii="宋体" w:hAnsi="宋体" w:cs="宋体"/>
          <w:highlight w:val="none"/>
          <w:lang w:val="en-US" w:eastAsia="zh-CN"/>
        </w:rPr>
        <w:t>北校区D栋教学楼汽车停车棚及综合楼电动自行车停车棚建设项目项目（第二次）</w:t>
      </w:r>
      <w:r>
        <w:rPr>
          <w:rFonts w:hint="eastAsia" w:cs="宋体"/>
          <w:kern w:val="28"/>
          <w:highlight w:val="none"/>
        </w:rPr>
        <w:t>。</w:t>
      </w:r>
    </w:p>
    <w:p w14:paraId="6CDBB2EE">
      <w:pPr>
        <w:spacing w:line="440" w:lineRule="exact"/>
        <w:ind w:firstLine="420" w:firstLineChars="200"/>
        <w:rPr>
          <w:rFonts w:cs="Times New Roman"/>
          <w:kern w:val="28"/>
          <w:highlight w:val="none"/>
        </w:rPr>
      </w:pPr>
      <w:r>
        <w:rPr>
          <w:rFonts w:hint="eastAsia" w:cs="宋体"/>
          <w:kern w:val="28"/>
          <w:highlight w:val="none"/>
        </w:rPr>
        <w:t>三、采购预算：</w:t>
      </w:r>
      <w:r>
        <w:rPr>
          <w:rFonts w:hint="eastAsia" w:cs="宋体"/>
          <w:kern w:val="28"/>
          <w:highlight w:val="none"/>
          <w:lang w:val="en-US" w:eastAsia="zh-CN"/>
        </w:rPr>
        <w:t>78000.00</w:t>
      </w:r>
      <w:r>
        <w:rPr>
          <w:rFonts w:hint="eastAsia" w:cs="宋体"/>
          <w:kern w:val="28"/>
          <w:highlight w:val="none"/>
        </w:rPr>
        <w:t>元</w:t>
      </w:r>
      <w:r>
        <w:rPr>
          <w:rFonts w:hint="eastAsia" w:ascii="宋体" w:hAnsi="宋体" w:cs="宋体"/>
          <w:highlight w:val="none"/>
          <w:lang w:eastAsia="zh-CN"/>
        </w:rPr>
        <w:t>，</w:t>
      </w:r>
      <w:r>
        <w:rPr>
          <w:rFonts w:hint="eastAsia" w:ascii="宋体" w:hAnsi="宋体" w:cs="宋体"/>
          <w:highlight w:val="none"/>
          <w:lang w:val="en-US" w:eastAsia="zh-CN"/>
        </w:rPr>
        <w:t>最高限价75000.00元，</w:t>
      </w:r>
      <w:r>
        <w:rPr>
          <w:rFonts w:hint="eastAsia" w:cs="宋体" w:asciiTheme="minorEastAsia" w:hAnsiTheme="minorEastAsia" w:eastAsiaTheme="minorEastAsia"/>
          <w:color w:val="000000" w:themeColor="text1"/>
          <w:highlight w:val="none"/>
        </w:rPr>
        <w:t>超过限价视为无效投标</w:t>
      </w:r>
      <w:r>
        <w:rPr>
          <w:rFonts w:hint="eastAsia" w:ascii="宋体" w:hAnsi="宋体" w:cs="宋体"/>
          <w:highlight w:val="none"/>
        </w:rPr>
        <w:t>。</w:t>
      </w:r>
    </w:p>
    <w:p w14:paraId="79A8AD2A">
      <w:pPr>
        <w:autoSpaceDE w:val="0"/>
        <w:autoSpaceDN w:val="0"/>
        <w:adjustRightInd w:val="0"/>
        <w:snapToGrid w:val="0"/>
        <w:spacing w:line="440" w:lineRule="exact"/>
        <w:ind w:firstLine="420" w:firstLineChars="200"/>
        <w:rPr>
          <w:rFonts w:ascii="宋体" w:cs="Times New Roman"/>
          <w:highlight w:val="none"/>
          <w:u w:val="single"/>
        </w:rPr>
      </w:pPr>
      <w:r>
        <w:rPr>
          <w:rFonts w:hint="eastAsia" w:ascii="宋体" w:hAnsi="宋体" w:cs="宋体"/>
          <w:highlight w:val="none"/>
          <w:lang w:val="zh-CN"/>
        </w:rPr>
        <w:t>四、采购数量：</w:t>
      </w:r>
      <w:r>
        <w:rPr>
          <w:rFonts w:ascii="宋体" w:hAnsi="宋体" w:cs="宋体"/>
          <w:highlight w:val="none"/>
          <w:lang w:val="zh-CN"/>
        </w:rPr>
        <w:t>1</w:t>
      </w:r>
      <w:r>
        <w:rPr>
          <w:rFonts w:hint="eastAsia" w:ascii="宋体" w:hAnsi="宋体" w:cs="宋体"/>
          <w:highlight w:val="none"/>
          <w:lang w:val="zh-CN"/>
        </w:rPr>
        <w:t>项。</w:t>
      </w:r>
    </w:p>
    <w:p w14:paraId="400769E8">
      <w:pPr>
        <w:autoSpaceDE w:val="0"/>
        <w:autoSpaceDN w:val="0"/>
        <w:adjustRightInd w:val="0"/>
        <w:snapToGrid w:val="0"/>
        <w:spacing w:line="440" w:lineRule="exact"/>
        <w:ind w:firstLine="420" w:firstLineChars="200"/>
        <w:rPr>
          <w:rFonts w:ascii="宋体" w:cs="Times New Roman"/>
          <w:highlight w:val="none"/>
        </w:rPr>
      </w:pPr>
      <w:r>
        <w:rPr>
          <w:rFonts w:hint="eastAsia" w:ascii="宋体" w:hAnsi="宋体" w:cs="宋体"/>
          <w:highlight w:val="none"/>
          <w:lang w:val="zh-CN"/>
        </w:rPr>
        <w:t>五、采购</w:t>
      </w:r>
      <w:r>
        <w:rPr>
          <w:rFonts w:hint="eastAsia" w:ascii="宋体" w:hAnsi="宋体" w:cs="宋体"/>
          <w:highlight w:val="none"/>
        </w:rPr>
        <w:t>项目内容及其它要求</w:t>
      </w:r>
    </w:p>
    <w:p w14:paraId="44CEECAD">
      <w:pPr>
        <w:widowControl/>
        <w:numPr>
          <w:ilvl w:val="0"/>
          <w:numId w:val="1"/>
        </w:numPr>
        <w:spacing w:line="440" w:lineRule="exact"/>
        <w:ind w:left="840" w:leftChars="0" w:firstLineChars="0"/>
        <w:jc w:val="left"/>
        <w:rPr>
          <w:rFonts w:cs="Times New Roman"/>
          <w:kern w:val="28"/>
          <w:highlight w:val="none"/>
        </w:rPr>
      </w:pPr>
      <w:r>
        <w:rPr>
          <w:rFonts w:hint="eastAsia" w:cs="宋体"/>
          <w:kern w:val="28"/>
          <w:highlight w:val="none"/>
        </w:rPr>
        <w:t>项目编号：</w:t>
      </w:r>
      <w:r>
        <w:rPr>
          <w:rFonts w:hint="eastAsia" w:cs="宋体"/>
          <w:highlight w:val="none"/>
        </w:rPr>
        <w:t>ZSSJSXYHP202</w:t>
      </w:r>
      <w:r>
        <w:rPr>
          <w:rFonts w:hint="eastAsia" w:cs="宋体"/>
          <w:highlight w:val="none"/>
          <w:lang w:val="en-US" w:eastAsia="zh-CN"/>
        </w:rPr>
        <w:t>4</w:t>
      </w:r>
      <w:r>
        <w:rPr>
          <w:rFonts w:hint="eastAsia" w:cs="宋体"/>
          <w:highlight w:val="none"/>
        </w:rPr>
        <w:t>XNCG0</w:t>
      </w:r>
      <w:r>
        <w:rPr>
          <w:rFonts w:hint="default" w:cs="宋体"/>
          <w:highlight w:val="none"/>
          <w:lang w:val="en-US" w:eastAsia="zh-CN"/>
        </w:rPr>
        <w:t>1</w:t>
      </w:r>
      <w:r>
        <w:rPr>
          <w:rFonts w:hint="eastAsia" w:cs="宋体"/>
          <w:highlight w:val="none"/>
          <w:lang w:val="en-US" w:eastAsia="zh-CN"/>
        </w:rPr>
        <w:t>6</w:t>
      </w:r>
      <w:r>
        <w:rPr>
          <w:rFonts w:hint="eastAsia" w:cs="宋体"/>
          <w:kern w:val="28"/>
          <w:highlight w:val="none"/>
        </w:rPr>
        <w:t>。</w:t>
      </w:r>
    </w:p>
    <w:p w14:paraId="03B57D91">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highlight w:val="none"/>
        </w:rPr>
        <w:t>采购内容：详见磋商文件第二部分“用户需求</w:t>
      </w:r>
      <w:r>
        <w:rPr>
          <w:rFonts w:hint="eastAsia" w:ascii="宋体" w:hAnsi="宋体" w:cs="宋体"/>
        </w:rPr>
        <w:t>书”的内容。供应商须对全部采购内容进行报价，不允许只对部份内容报价。</w:t>
      </w:r>
    </w:p>
    <w:p w14:paraId="29498107">
      <w:pPr>
        <w:widowControl/>
        <w:numPr>
          <w:ilvl w:val="0"/>
          <w:numId w:val="1"/>
        </w:numPr>
        <w:spacing w:line="440" w:lineRule="exact"/>
        <w:ind w:left="840" w:leftChars="0" w:firstLineChars="0"/>
        <w:jc w:val="left"/>
      </w:pPr>
      <w:r>
        <w:rPr>
          <w:rFonts w:hint="eastAsia" w:ascii="宋体" w:hAnsi="宋体" w:cs="宋体"/>
          <w:highlight w:val="none"/>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14:paraId="07851670">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14:paraId="33A8CC9B">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6DFB06A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40B120E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7E259C13">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24B9A792">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4E49FA3">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11135A01">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05395842">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30B50D00">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4F2EBA22">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01507018">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3253B138">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5C0AFD6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7C9A2465">
      <w:pPr>
        <w:autoSpaceDE w:val="0"/>
        <w:autoSpaceDN w:val="0"/>
        <w:adjustRightInd w:val="0"/>
        <w:snapToGrid w:val="0"/>
        <w:spacing w:line="440" w:lineRule="exact"/>
        <w:ind w:firstLine="420" w:firstLineChars="200"/>
        <w:rPr>
          <w:rFonts w:ascii="宋体" w:cs="Times New Roman"/>
          <w:color w:val="auto"/>
          <w:highlight w:val="none"/>
        </w:rPr>
      </w:pPr>
      <w:r>
        <w:rPr>
          <w:rFonts w:hint="eastAsia" w:ascii="宋体" w:hAnsi="宋体" w:cs="宋体"/>
          <w:color w:val="auto"/>
          <w:highlight w:val="none"/>
          <w:lang w:val="zh-CN"/>
        </w:rPr>
        <w:t>七</w:t>
      </w:r>
      <w:r>
        <w:rPr>
          <w:rFonts w:hint="eastAsia" w:ascii="宋体" w:hAnsi="宋体" w:cs="宋体"/>
          <w:color w:val="auto"/>
          <w:highlight w:val="none"/>
        </w:rPr>
        <w:t>、</w:t>
      </w:r>
      <w:r>
        <w:rPr>
          <w:rFonts w:hint="eastAsia" w:cs="宋体"/>
          <w:color w:val="auto"/>
          <w:kern w:val="28"/>
          <w:highlight w:val="none"/>
        </w:rPr>
        <w:t>符合资格的供应商须在</w:t>
      </w:r>
      <w:r>
        <w:rPr>
          <w:rFonts w:hint="eastAsia"/>
          <w:color w:val="auto"/>
          <w:kern w:val="28"/>
          <w:highlight w:val="none"/>
        </w:rPr>
        <w:t>202</w:t>
      </w:r>
      <w:r>
        <w:rPr>
          <w:rFonts w:hint="eastAsia"/>
          <w:color w:val="auto"/>
          <w:kern w:val="28"/>
          <w:highlight w:val="none"/>
          <w:lang w:val="en-US" w:eastAsia="zh-CN"/>
        </w:rPr>
        <w:t>4</w:t>
      </w:r>
      <w:r>
        <w:rPr>
          <w:rFonts w:hint="eastAsia" w:cs="宋体"/>
          <w:color w:val="auto"/>
          <w:kern w:val="28"/>
          <w:highlight w:val="none"/>
        </w:rPr>
        <w:t>年</w:t>
      </w:r>
      <w:r>
        <w:rPr>
          <w:rFonts w:hint="eastAsia" w:cs="宋体"/>
          <w:color w:val="auto"/>
          <w:kern w:val="28"/>
          <w:highlight w:val="none"/>
          <w:lang w:val="en-US" w:eastAsia="zh-CN"/>
        </w:rPr>
        <w:t>11</w:t>
      </w:r>
      <w:r>
        <w:rPr>
          <w:rFonts w:hint="eastAsia" w:cs="宋体"/>
          <w:color w:val="auto"/>
          <w:kern w:val="28"/>
          <w:highlight w:val="none"/>
        </w:rPr>
        <w:t>月</w:t>
      </w:r>
      <w:r>
        <w:rPr>
          <w:rFonts w:hint="eastAsia" w:cs="宋体"/>
          <w:color w:val="auto"/>
          <w:kern w:val="28"/>
          <w:highlight w:val="none"/>
          <w:lang w:val="en-US" w:eastAsia="zh-CN"/>
        </w:rPr>
        <w:t>22</w:t>
      </w:r>
      <w:r>
        <w:rPr>
          <w:rFonts w:hint="eastAsia" w:cs="宋体"/>
          <w:color w:val="auto"/>
          <w:kern w:val="28"/>
          <w:highlight w:val="none"/>
        </w:rPr>
        <w:t>日至</w:t>
      </w:r>
      <w:r>
        <w:rPr>
          <w:rFonts w:hint="eastAsia"/>
          <w:color w:val="auto"/>
          <w:kern w:val="28"/>
          <w:highlight w:val="none"/>
        </w:rPr>
        <w:t>202</w:t>
      </w:r>
      <w:r>
        <w:rPr>
          <w:rFonts w:hint="eastAsia"/>
          <w:color w:val="auto"/>
          <w:kern w:val="28"/>
          <w:highlight w:val="none"/>
          <w:lang w:val="en-US" w:eastAsia="zh-CN"/>
        </w:rPr>
        <w:t>4</w:t>
      </w:r>
      <w:r>
        <w:rPr>
          <w:rFonts w:hint="eastAsia" w:cs="宋体"/>
          <w:color w:val="auto"/>
          <w:kern w:val="28"/>
          <w:highlight w:val="none"/>
        </w:rPr>
        <w:t>年</w:t>
      </w:r>
      <w:r>
        <w:rPr>
          <w:rFonts w:hint="default"/>
          <w:color w:val="auto"/>
          <w:kern w:val="28"/>
          <w:highlight w:val="none"/>
          <w:lang w:val="en-US" w:eastAsia="zh-CN"/>
        </w:rPr>
        <w:t>1</w:t>
      </w:r>
      <w:r>
        <w:rPr>
          <w:rFonts w:hint="eastAsia"/>
          <w:color w:val="auto"/>
          <w:kern w:val="28"/>
          <w:highlight w:val="none"/>
          <w:lang w:val="en-US" w:eastAsia="zh-CN"/>
        </w:rPr>
        <w:t>1</w:t>
      </w:r>
      <w:r>
        <w:rPr>
          <w:rFonts w:hint="eastAsia" w:cs="宋体"/>
          <w:color w:val="auto"/>
          <w:kern w:val="28"/>
          <w:highlight w:val="none"/>
        </w:rPr>
        <w:t>月</w:t>
      </w:r>
      <w:r>
        <w:rPr>
          <w:rFonts w:hint="eastAsia" w:cs="宋体"/>
          <w:color w:val="auto"/>
          <w:kern w:val="28"/>
          <w:highlight w:val="none"/>
          <w:lang w:val="en-US" w:eastAsia="zh-CN"/>
        </w:rPr>
        <w:t>28</w:t>
      </w:r>
      <w:r>
        <w:rPr>
          <w:rFonts w:hint="eastAsia" w:cs="宋体"/>
          <w:color w:val="auto"/>
          <w:kern w:val="28"/>
          <w:highlight w:val="none"/>
        </w:rPr>
        <w:t>日</w:t>
      </w:r>
      <w:r>
        <w:rPr>
          <w:rFonts w:hint="eastAsia" w:ascii="宋体" w:hAnsi="宋体" w:cs="宋体"/>
          <w:color w:val="auto"/>
          <w:highlight w:val="none"/>
        </w:rPr>
        <w:t>期间（上午</w:t>
      </w:r>
      <w:r>
        <w:rPr>
          <w:rFonts w:ascii="宋体" w:hAnsi="宋体" w:cs="宋体"/>
          <w:color w:val="auto"/>
          <w:highlight w:val="none"/>
        </w:rPr>
        <w:t>8:30</w:t>
      </w:r>
      <w:r>
        <w:rPr>
          <w:rFonts w:ascii="宋体" w:cs="宋体"/>
          <w:color w:val="auto"/>
          <w:highlight w:val="none"/>
        </w:rPr>
        <w:t>-</w:t>
      </w:r>
      <w:r>
        <w:rPr>
          <w:rFonts w:ascii="宋体" w:hAnsi="宋体" w:cs="宋体"/>
          <w:color w:val="auto"/>
          <w:highlight w:val="none"/>
        </w:rPr>
        <w:t>12:</w:t>
      </w:r>
      <w:r>
        <w:rPr>
          <w:rFonts w:ascii="宋体" w:cs="宋体"/>
          <w:color w:val="auto"/>
          <w:highlight w:val="none"/>
        </w:rPr>
        <w:t>00</w:t>
      </w:r>
      <w:r>
        <w:rPr>
          <w:rFonts w:hint="eastAsia" w:ascii="宋体" w:hAnsi="宋体" w:cs="宋体"/>
          <w:color w:val="auto"/>
          <w:highlight w:val="none"/>
        </w:rPr>
        <w:t>，下午</w:t>
      </w:r>
      <w:r>
        <w:rPr>
          <w:rFonts w:ascii="宋体" w:hAnsi="宋体" w:cs="宋体"/>
          <w:color w:val="auto"/>
          <w:highlight w:val="none"/>
        </w:rPr>
        <w:t>14:30</w:t>
      </w:r>
      <w:r>
        <w:rPr>
          <w:rFonts w:ascii="宋体" w:cs="宋体"/>
          <w:color w:val="auto"/>
          <w:highlight w:val="none"/>
        </w:rPr>
        <w:t>-</w:t>
      </w:r>
      <w:r>
        <w:rPr>
          <w:rFonts w:hint="eastAsia" w:ascii="宋体" w:hAnsi="宋体" w:cs="宋体"/>
          <w:color w:val="auto"/>
          <w:highlight w:val="none"/>
          <w:lang w:val="en-US" w:eastAsia="zh-CN"/>
        </w:rPr>
        <w:t>16</w:t>
      </w:r>
      <w:r>
        <w:rPr>
          <w:rFonts w:ascii="宋体" w:hAnsi="宋体" w:cs="宋体"/>
          <w:color w:val="auto"/>
          <w:highlight w:val="none"/>
        </w:rPr>
        <w:t>:</w:t>
      </w:r>
      <w:r>
        <w:rPr>
          <w:rFonts w:ascii="宋体" w:cs="宋体"/>
          <w:color w:val="auto"/>
          <w:highlight w:val="none"/>
        </w:rPr>
        <w:t>00</w:t>
      </w:r>
      <w:r>
        <w:rPr>
          <w:rFonts w:hint="eastAsia" w:ascii="宋体" w:hAnsi="宋体" w:cs="宋体"/>
          <w:color w:val="auto"/>
          <w:highlight w:val="none"/>
        </w:rPr>
        <w:t>，法定节假日除外）自行下载并填写报名表，附上营业执照复印件和经办人身份证的复印件（均需加盖公章）</w:t>
      </w:r>
      <w:r>
        <w:rPr>
          <w:rFonts w:hint="eastAsia" w:ascii="宋体" w:hAnsi="宋体" w:cs="宋体"/>
          <w:color w:val="auto"/>
          <w:highlight w:val="none"/>
          <w:lang w:val="en-US" w:eastAsia="zh-CN"/>
        </w:rPr>
        <w:t>到</w:t>
      </w:r>
      <w:r>
        <w:rPr>
          <w:rFonts w:hint="eastAsia" w:ascii="宋体" w:hAnsi="宋体" w:cs="宋体"/>
          <w:color w:val="auto"/>
          <w:highlight w:val="none"/>
        </w:rPr>
        <w:t>中山市技师学院（北校区）综合楼六楼总务处605室进行现场报名</w:t>
      </w:r>
      <w:r>
        <w:rPr>
          <w:rFonts w:hint="eastAsia" w:cs="宋体"/>
          <w:color w:val="auto"/>
          <w:kern w:val="28"/>
          <w:highlight w:val="none"/>
        </w:rPr>
        <w:t>。</w:t>
      </w:r>
      <w:r>
        <w:rPr>
          <w:rFonts w:hint="eastAsia" w:ascii="宋体" w:hAnsi="宋体" w:cs="宋体"/>
          <w:color w:val="auto"/>
          <w:highlight w:val="none"/>
        </w:rPr>
        <w:t>磋商文件索取：请各供应商到中山市技师学院网站（</w:t>
      </w:r>
      <w:r>
        <w:rPr>
          <w:rFonts w:ascii="宋体" w:hAnsi="宋体" w:cs="宋体"/>
          <w:color w:val="auto"/>
          <w:highlight w:val="none"/>
        </w:rPr>
        <w:t>http://www.zsjx.cn</w:t>
      </w:r>
      <w:r>
        <w:rPr>
          <w:rFonts w:hint="eastAsia" w:ascii="宋体" w:hAnsi="宋体" w:cs="宋体"/>
          <w:color w:val="auto"/>
          <w:highlight w:val="none"/>
        </w:rPr>
        <w:t>）下载。</w:t>
      </w:r>
    </w:p>
    <w:p w14:paraId="5A04FE94">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八、响应文件递交截止时间：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日上午</w:t>
      </w:r>
      <w:r>
        <w:rPr>
          <w:rFonts w:hint="eastAsia" w:ascii="宋体" w:hAnsi="宋体" w:cs="宋体"/>
          <w:color w:val="auto"/>
          <w:highlight w:val="none"/>
          <w:lang w:val="en-US" w:eastAsia="zh-CN"/>
        </w:rPr>
        <w:t>9</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688FD553">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九、中山市黄圃镇祥安北路6号</w:t>
      </w:r>
      <w:r>
        <w:rPr>
          <w:rFonts w:hint="eastAsia" w:ascii="宋体" w:hAnsi="宋体" w:cs="宋体"/>
          <w:color w:val="auto"/>
          <w:highlight w:val="none"/>
          <w:lang w:eastAsia="zh-CN"/>
        </w:rPr>
        <w:t>，</w:t>
      </w:r>
      <w:r>
        <w:rPr>
          <w:rFonts w:hint="eastAsia" w:ascii="宋体" w:hAnsi="宋体" w:cs="宋体"/>
          <w:color w:val="auto"/>
          <w:highlight w:val="none"/>
        </w:rPr>
        <w:t>中山市技师学院（北校区）综合楼六楼总务处605室递交的响应文件，不接收邮寄方式递交的响应文件。</w:t>
      </w:r>
    </w:p>
    <w:p w14:paraId="6EB7C6C0">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十、磋商时间：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日上午</w:t>
      </w:r>
      <w:r>
        <w:rPr>
          <w:rFonts w:hint="eastAsia" w:ascii="宋体" w:hAnsi="宋体" w:cs="宋体"/>
          <w:color w:val="auto"/>
          <w:highlight w:val="none"/>
          <w:lang w:val="en-US" w:eastAsia="zh-CN"/>
        </w:rPr>
        <w:t>9</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581391F2">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十一、磋商地点：中山市技师学院（北校区）综合楼六楼总务处605室。</w:t>
      </w:r>
      <w:r>
        <w:rPr>
          <w:rFonts w:ascii="宋体" w:hAnsi="宋体" w:cs="宋体"/>
          <w:color w:val="auto"/>
          <w:highlight w:val="none"/>
        </w:rPr>
        <w:t xml:space="preserve"> </w:t>
      </w:r>
    </w:p>
    <w:p w14:paraId="3A6390A3">
      <w:pPr>
        <w:adjustRightInd w:val="0"/>
        <w:snapToGrid w:val="0"/>
        <w:spacing w:line="440" w:lineRule="exact"/>
        <w:ind w:firstLine="420" w:firstLineChars="200"/>
        <w:rPr>
          <w:rFonts w:ascii="宋体" w:cs="Times New Roman"/>
          <w:color w:val="auto"/>
          <w:highlight w:val="none"/>
        </w:rPr>
      </w:pPr>
      <w:r>
        <w:rPr>
          <w:rFonts w:hint="eastAsia" w:ascii="宋体" w:hAnsi="宋体" w:cs="宋体"/>
          <w:color w:val="auto"/>
          <w:highlight w:val="none"/>
        </w:rPr>
        <w:t>十二、联系事项</w:t>
      </w:r>
    </w:p>
    <w:p w14:paraId="2252C33F">
      <w:pPr>
        <w:adjustRightInd w:val="0"/>
        <w:snapToGrid w:val="0"/>
        <w:spacing w:line="440" w:lineRule="exact"/>
        <w:ind w:firstLine="945" w:firstLineChars="450"/>
        <w:rPr>
          <w:rFonts w:ascii="宋体" w:cs="Times New Roman"/>
          <w:color w:val="auto"/>
          <w:highlight w:val="none"/>
        </w:rPr>
      </w:pPr>
      <w:r>
        <w:rPr>
          <w:rFonts w:hint="eastAsia" w:ascii="宋体" w:hAnsi="宋体" w:cs="宋体"/>
          <w:color w:val="auto"/>
          <w:highlight w:val="none"/>
        </w:rPr>
        <w:t>采购人：中山市技师学院</w:t>
      </w:r>
      <w:r>
        <w:rPr>
          <w:rFonts w:ascii="宋体" w:hAnsi="宋体" w:cs="宋体"/>
          <w:color w:val="auto"/>
          <w:highlight w:val="none"/>
        </w:rPr>
        <w:t xml:space="preserve"> </w:t>
      </w:r>
    </w:p>
    <w:p w14:paraId="6B7EF2EC">
      <w:pPr>
        <w:adjustRightInd w:val="0"/>
        <w:snapToGrid w:val="0"/>
        <w:spacing w:line="440" w:lineRule="exact"/>
        <w:ind w:firstLine="945" w:firstLineChars="450"/>
        <w:rPr>
          <w:rFonts w:ascii="宋体" w:cs="Times New Roman"/>
          <w:color w:val="auto"/>
          <w:highlight w:val="none"/>
        </w:rPr>
      </w:pPr>
      <w:r>
        <w:rPr>
          <w:rFonts w:hint="eastAsia" w:ascii="宋体" w:hAnsi="宋体" w:cs="宋体"/>
          <w:color w:val="auto"/>
          <w:highlight w:val="none"/>
        </w:rPr>
        <w:t>联系地址：中山市黄圃镇祥安北路6号</w:t>
      </w:r>
    </w:p>
    <w:p w14:paraId="56EB90B9">
      <w:pPr>
        <w:adjustRightInd w:val="0"/>
        <w:snapToGrid w:val="0"/>
        <w:spacing w:line="440" w:lineRule="exact"/>
        <w:ind w:firstLine="945" w:firstLineChars="450"/>
        <w:rPr>
          <w:rFonts w:hint="default" w:asci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杨老师</w:t>
      </w:r>
      <w:r>
        <w:rPr>
          <w:rFonts w:hint="eastAsia" w:ascii="宋体" w:hAnsi="宋体" w:cs="宋体"/>
          <w:color w:val="auto"/>
          <w:highlight w:val="none"/>
        </w:rPr>
        <w:t>，联系电话：</w:t>
      </w:r>
      <w:r>
        <w:rPr>
          <w:rFonts w:ascii="宋体" w:cs="宋体"/>
          <w:color w:val="auto"/>
          <w:highlight w:val="none"/>
        </w:rPr>
        <w:t>0760-</w:t>
      </w:r>
      <w:r>
        <w:rPr>
          <w:rFonts w:hint="eastAsia" w:ascii="宋体" w:cs="宋体"/>
          <w:color w:val="auto"/>
          <w:highlight w:val="none"/>
          <w:lang w:val="en-US" w:eastAsia="zh-CN"/>
        </w:rPr>
        <w:t>23503636</w:t>
      </w:r>
    </w:p>
    <w:p w14:paraId="3596DC08">
      <w:pPr>
        <w:spacing w:line="440" w:lineRule="exact"/>
        <w:ind w:right="420" w:firstLine="945" w:firstLineChars="450"/>
        <w:rPr>
          <w:rFonts w:ascii="宋体" w:cs="Times New Roman"/>
          <w:color w:val="auto"/>
          <w:highlight w:val="none"/>
        </w:rPr>
      </w:pPr>
      <w:r>
        <w:rPr>
          <w:rFonts w:hint="eastAsia" w:ascii="宋体" w:hAnsi="宋体" w:cs="宋体"/>
          <w:color w:val="auto"/>
          <w:highlight w:val="none"/>
        </w:rPr>
        <w:t>传真：</w:t>
      </w:r>
      <w:r>
        <w:rPr>
          <w:rFonts w:ascii="宋体" w:cs="宋体"/>
          <w:color w:val="auto"/>
          <w:highlight w:val="none"/>
        </w:rPr>
        <w:t>0760-</w:t>
      </w:r>
      <w:r>
        <w:rPr>
          <w:rFonts w:hint="eastAsia" w:ascii="宋体" w:cs="宋体"/>
          <w:color w:val="auto"/>
          <w:highlight w:val="none"/>
          <w:lang w:val="en-US" w:eastAsia="zh-CN"/>
        </w:rPr>
        <w:t>23503636</w:t>
      </w:r>
      <w:r>
        <w:rPr>
          <w:rFonts w:hint="eastAsia" w:ascii="宋体" w:hAnsi="宋体" w:cs="宋体"/>
          <w:color w:val="auto"/>
          <w:highlight w:val="none"/>
        </w:rPr>
        <w:t>，邮编：</w:t>
      </w:r>
      <w:r>
        <w:rPr>
          <w:rFonts w:ascii="宋体" w:hAnsi="宋体" w:cs="宋体"/>
          <w:color w:val="auto"/>
          <w:highlight w:val="none"/>
        </w:rPr>
        <w:t>528400</w:t>
      </w:r>
      <w:r>
        <w:rPr>
          <w:rFonts w:hint="eastAsia" w:ascii="宋体" w:hAnsi="宋体" w:cs="宋体"/>
          <w:color w:val="auto"/>
          <w:highlight w:val="none"/>
        </w:rPr>
        <w:t>。</w:t>
      </w:r>
    </w:p>
    <w:p w14:paraId="62229C8B">
      <w:pPr>
        <w:adjustRightInd w:val="0"/>
        <w:snapToGrid w:val="0"/>
        <w:spacing w:line="440" w:lineRule="exact"/>
        <w:ind w:left="5460" w:leftChars="500" w:hanging="4410" w:hangingChars="2100"/>
        <w:jc w:val="left"/>
        <w:rPr>
          <w:rFonts w:cs="Times New Roman"/>
          <w:color w:val="auto"/>
          <w:highlight w:val="none"/>
          <w:u w:val="single"/>
        </w:rPr>
      </w:pPr>
      <w:r>
        <w:rPr>
          <w:rFonts w:ascii="宋体" w:hAnsi="宋体" w:cs="宋体"/>
          <w:color w:val="auto"/>
          <w:highlight w:val="none"/>
        </w:rPr>
        <w:t xml:space="preserve">                                           </w:t>
      </w:r>
      <w:r>
        <w:rPr>
          <w:rFonts w:hint="eastAsia" w:cs="宋体"/>
          <w:color w:val="auto"/>
          <w:highlight w:val="none"/>
        </w:rPr>
        <w:t>发布人：中山市技师学院</w:t>
      </w:r>
    </w:p>
    <w:p w14:paraId="7049D663">
      <w:pPr>
        <w:spacing w:line="440" w:lineRule="exact"/>
        <w:ind w:right="840"/>
        <w:jc w:val="right"/>
        <w:rPr>
          <w:rFonts w:cs="Times New Roman"/>
          <w:color w:val="auto"/>
          <w:highlight w:val="none"/>
        </w:rPr>
      </w:pPr>
      <w:r>
        <w:rPr>
          <w:rFonts w:hint="eastAsia" w:cs="宋体"/>
          <w:color w:val="auto"/>
          <w:highlight w:val="none"/>
        </w:rPr>
        <w:t>发布时间：</w:t>
      </w:r>
      <w:r>
        <w:rPr>
          <w:rFonts w:hint="eastAsia"/>
          <w:color w:val="auto"/>
          <w:highlight w:val="none"/>
          <w:lang w:val="en-US" w:eastAsia="zh-CN"/>
        </w:rPr>
        <w:t>2024</w:t>
      </w:r>
      <w:r>
        <w:rPr>
          <w:rFonts w:hint="eastAsia" w:cs="宋体"/>
          <w:color w:val="auto"/>
          <w:highlight w:val="none"/>
        </w:rPr>
        <w:t>年</w:t>
      </w:r>
      <w:r>
        <w:rPr>
          <w:rFonts w:hint="eastAsia"/>
          <w:color w:val="auto"/>
          <w:highlight w:val="none"/>
          <w:lang w:val="en-US" w:eastAsia="zh-CN"/>
        </w:rPr>
        <w:t>11</w:t>
      </w:r>
      <w:r>
        <w:rPr>
          <w:rFonts w:hint="eastAsia" w:cs="宋体"/>
          <w:color w:val="auto"/>
          <w:highlight w:val="none"/>
        </w:rPr>
        <w:t>月</w:t>
      </w:r>
      <w:r>
        <w:rPr>
          <w:rFonts w:hint="eastAsia" w:cs="宋体"/>
          <w:color w:val="auto"/>
          <w:highlight w:val="none"/>
          <w:lang w:val="en-US" w:eastAsia="zh-CN"/>
        </w:rPr>
        <w:t>22</w:t>
      </w:r>
      <w:r>
        <w:rPr>
          <w:rFonts w:hint="eastAsia" w:cs="宋体"/>
          <w:color w:val="auto"/>
          <w:highlight w:val="none"/>
        </w:rPr>
        <w:t>日</w:t>
      </w:r>
    </w:p>
    <w:p w14:paraId="4B56DC8D">
      <w:pPr>
        <w:pStyle w:val="35"/>
        <w:ind w:left="0" w:leftChars="0" w:firstLine="0" w:firstLineChars="0"/>
        <w:rPr>
          <w:rFonts w:cs="Times New Roman"/>
          <w:color w:val="auto"/>
          <w:highlight w:val="none"/>
        </w:rPr>
      </w:pPr>
    </w:p>
    <w:p w14:paraId="5E7321EA">
      <w:pPr>
        <w:pStyle w:val="35"/>
        <w:ind w:left="0" w:leftChars="0" w:firstLine="0" w:firstLineChars="0"/>
        <w:rPr>
          <w:rFonts w:cs="Times New Roman"/>
          <w:color w:val="auto"/>
          <w:highlight w:val="none"/>
        </w:rPr>
      </w:pPr>
    </w:p>
    <w:p w14:paraId="7BB3F405">
      <w:pPr>
        <w:pStyle w:val="35"/>
        <w:ind w:left="0" w:leftChars="0" w:firstLine="0" w:firstLineChars="0"/>
        <w:rPr>
          <w:rFonts w:cs="Times New Roman"/>
        </w:rPr>
      </w:pPr>
    </w:p>
    <w:p w14:paraId="46EF13C6">
      <w:pPr>
        <w:pStyle w:val="35"/>
        <w:ind w:left="0" w:leftChars="0" w:firstLine="0" w:firstLineChars="0"/>
        <w:rPr>
          <w:rFonts w:cs="Times New Roman"/>
        </w:rPr>
      </w:pPr>
    </w:p>
    <w:p w14:paraId="00A68288">
      <w:pPr>
        <w:pStyle w:val="35"/>
        <w:ind w:left="0" w:leftChars="0" w:firstLine="0" w:firstLineChars="0"/>
        <w:rPr>
          <w:rFonts w:cs="Times New Roman"/>
        </w:rPr>
      </w:pPr>
    </w:p>
    <w:p w14:paraId="539B36A6">
      <w:pPr>
        <w:pStyle w:val="35"/>
        <w:ind w:left="0" w:leftChars="0" w:firstLine="0" w:firstLineChars="0"/>
        <w:rPr>
          <w:rFonts w:cs="Times New Roman"/>
        </w:rPr>
      </w:pPr>
    </w:p>
    <w:p w14:paraId="1DA5AC91">
      <w:pPr>
        <w:pStyle w:val="35"/>
        <w:ind w:left="0" w:leftChars="0" w:firstLine="0" w:firstLineChars="0"/>
        <w:rPr>
          <w:rFonts w:cs="Times New Roman"/>
        </w:rPr>
      </w:pPr>
    </w:p>
    <w:p w14:paraId="5BB0B938">
      <w:pPr>
        <w:pStyle w:val="35"/>
        <w:ind w:firstLine="0" w:firstLineChars="0"/>
        <w:rPr>
          <w:rFonts w:hint="default" w:cs="Times New Roman"/>
          <w:lang w:val="en-US"/>
        </w:rPr>
      </w:pPr>
    </w:p>
    <w:p w14:paraId="28953331">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3B29F22E">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14:paraId="73302469">
      <w:pPr>
        <w:numPr>
          <w:ilvl w:val="0"/>
          <w:numId w:val="5"/>
        </w:numPr>
        <w:tabs>
          <w:tab w:val="left" w:pos="425"/>
        </w:tabs>
        <w:adjustRightInd w:val="0"/>
        <w:snapToGrid w:val="0"/>
        <w:spacing w:line="360" w:lineRule="auto"/>
        <w:rPr>
          <w:rFonts w:ascii="宋体" w:cs="Times New Roman"/>
          <w:b/>
          <w:bCs/>
          <w:highlight w:val="none"/>
          <w:u w:val="double"/>
        </w:rPr>
      </w:pPr>
      <w:r>
        <w:rPr>
          <w:rFonts w:hint="eastAsia" w:ascii="宋体" w:hAnsi="宋体" w:cs="宋体"/>
          <w:b/>
          <w:bCs/>
          <w:u w:val="double"/>
        </w:rPr>
        <w:t>本项目最高限价为人民币</w:t>
      </w:r>
      <w:r>
        <w:rPr>
          <w:rFonts w:hint="eastAsia" w:ascii="宋体" w:hAnsi="宋体" w:cs="宋体"/>
          <w:b/>
          <w:bCs/>
          <w:u w:val="double"/>
          <w:lang w:val="en-US" w:eastAsia="zh-CN"/>
        </w:rPr>
        <w:t>75</w:t>
      </w:r>
      <w:r>
        <w:rPr>
          <w:rFonts w:hint="eastAsia" w:ascii="宋体" w:hAnsi="宋体" w:cs="宋体"/>
          <w:b/>
          <w:bCs/>
          <w:u w:val="double"/>
        </w:rPr>
        <w:t>000.00元，供应商的磋商报价不得超出其最高限价，</w:t>
      </w:r>
      <w:r>
        <w:rPr>
          <w:rFonts w:hint="eastAsia" w:ascii="宋体" w:hAnsi="宋体" w:cs="宋体"/>
          <w:b/>
          <w:bCs/>
          <w:highlight w:val="none"/>
          <w:u w:val="double"/>
        </w:rPr>
        <w:t>否则视为无效投标。</w:t>
      </w:r>
    </w:p>
    <w:p w14:paraId="72EF5FB9">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000000" w:themeColor="text1"/>
          <w:highlight w:val="none"/>
          <w:lang w:val="en-US" w:eastAsia="zh-CN"/>
        </w:rPr>
        <w:t>10</w:t>
      </w:r>
      <w:r>
        <w:rPr>
          <w:rFonts w:hint="eastAsia" w:ascii="宋体" w:hAnsi="宋体" w:cs="宋体"/>
          <w:highlight w:val="none"/>
        </w:rPr>
        <w:t>个日历天。</w:t>
      </w:r>
    </w:p>
    <w:p w14:paraId="62B553DB">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4D5A60E4">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1902A9F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1CB4181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211B5B70">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246176C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7DED3766">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26AAA278">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01B76C61">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14:paraId="42540F8C">
      <w:pPr>
        <w:pStyle w:val="35"/>
        <w:rPr>
          <w:rFonts w:hint="eastAsia" w:ascii="宋体" w:hAnsi="宋体" w:cs="宋体"/>
          <w:lang w:val="hr-HR"/>
        </w:rPr>
      </w:pPr>
    </w:p>
    <w:p w14:paraId="617BBD33">
      <w:pPr>
        <w:pStyle w:val="35"/>
        <w:rPr>
          <w:rFonts w:hint="eastAsia" w:ascii="宋体" w:hAnsi="宋体" w:cs="宋体"/>
          <w:lang w:val="hr-HR"/>
        </w:rPr>
      </w:pPr>
    </w:p>
    <w:p w14:paraId="4862DC2B">
      <w:pPr>
        <w:pStyle w:val="35"/>
        <w:rPr>
          <w:rFonts w:hint="eastAsia" w:ascii="宋体" w:hAnsi="宋体" w:cs="宋体"/>
          <w:lang w:val="hr-HR"/>
        </w:rPr>
      </w:pPr>
    </w:p>
    <w:p w14:paraId="29DE7C59">
      <w:pPr>
        <w:pStyle w:val="35"/>
        <w:rPr>
          <w:rFonts w:hint="eastAsia" w:ascii="宋体" w:hAnsi="宋体" w:cs="宋体"/>
          <w:lang w:val="hr-HR"/>
        </w:rPr>
      </w:pPr>
    </w:p>
    <w:p w14:paraId="398287EE">
      <w:pPr>
        <w:pStyle w:val="35"/>
        <w:rPr>
          <w:rFonts w:hint="eastAsia" w:ascii="宋体" w:hAnsi="宋体" w:cs="宋体"/>
          <w:lang w:val="hr-HR"/>
        </w:rPr>
      </w:pPr>
    </w:p>
    <w:p w14:paraId="6B58F3FD">
      <w:pPr>
        <w:pStyle w:val="35"/>
        <w:rPr>
          <w:rFonts w:hint="eastAsia" w:ascii="宋体" w:hAnsi="宋体" w:cs="宋体"/>
          <w:lang w:val="hr-HR"/>
        </w:rPr>
      </w:pPr>
    </w:p>
    <w:p w14:paraId="70FFAEAB">
      <w:pPr>
        <w:pStyle w:val="35"/>
        <w:rPr>
          <w:rFonts w:hint="eastAsia" w:ascii="宋体" w:hAnsi="宋体" w:cs="宋体"/>
          <w:lang w:val="hr-HR"/>
        </w:rPr>
      </w:pPr>
    </w:p>
    <w:p w14:paraId="306D793B">
      <w:pPr>
        <w:pStyle w:val="35"/>
        <w:rPr>
          <w:rFonts w:hint="eastAsia" w:ascii="宋体" w:hAnsi="宋体" w:cs="宋体"/>
          <w:lang w:val="hr-HR"/>
        </w:rPr>
      </w:pPr>
    </w:p>
    <w:p w14:paraId="7B974679">
      <w:pPr>
        <w:pStyle w:val="35"/>
        <w:rPr>
          <w:rFonts w:hint="eastAsia" w:ascii="宋体" w:hAnsi="宋体" w:cs="宋体"/>
          <w:lang w:val="hr-HR"/>
        </w:rPr>
      </w:pPr>
    </w:p>
    <w:p w14:paraId="3DB0223C">
      <w:pPr>
        <w:pStyle w:val="35"/>
        <w:rPr>
          <w:rFonts w:hint="eastAsia" w:ascii="宋体" w:hAnsi="宋体" w:cs="宋体"/>
          <w:lang w:val="hr-HR"/>
        </w:rPr>
      </w:pPr>
    </w:p>
    <w:p w14:paraId="4DA5EFAA">
      <w:pPr>
        <w:pStyle w:val="35"/>
        <w:rPr>
          <w:rFonts w:hint="eastAsia" w:ascii="宋体" w:hAnsi="宋体" w:cs="宋体"/>
          <w:lang w:val="hr-HR"/>
        </w:rPr>
      </w:pPr>
    </w:p>
    <w:p w14:paraId="67D84FC6">
      <w:pPr>
        <w:pStyle w:val="35"/>
        <w:rPr>
          <w:rFonts w:hint="eastAsia" w:ascii="宋体" w:hAnsi="宋体" w:cs="宋体"/>
          <w:lang w:val="hr-HR"/>
        </w:rPr>
      </w:pPr>
    </w:p>
    <w:p w14:paraId="749A5C8C">
      <w:pPr>
        <w:pStyle w:val="35"/>
        <w:ind w:left="0" w:leftChars="0" w:firstLine="0" w:firstLineChars="0"/>
        <w:rPr>
          <w:rFonts w:hint="eastAsia" w:ascii="宋体" w:hAnsi="宋体" w:cs="宋体"/>
          <w:lang w:val="hr-HR"/>
        </w:rPr>
      </w:pPr>
    </w:p>
    <w:p w14:paraId="742D1554">
      <w:pPr>
        <w:jc w:val="left"/>
        <w:rPr>
          <w:sz w:val="28"/>
          <w:szCs w:val="22"/>
        </w:rPr>
      </w:pPr>
      <w:r>
        <w:rPr>
          <w:rFonts w:hint="eastAsia"/>
          <w:b/>
          <w:szCs w:val="32"/>
          <w:lang w:val="en-US" w:eastAsia="zh-CN"/>
        </w:rPr>
        <w:t>二、</w:t>
      </w:r>
      <w:r>
        <w:rPr>
          <w:b/>
          <w:szCs w:val="32"/>
        </w:rPr>
        <w:t>技术标准与要求</w:t>
      </w:r>
    </w:p>
    <w:p w14:paraId="15EE1A8F">
      <w:pPr>
        <w:tabs>
          <w:tab w:val="left" w:pos="425"/>
        </w:tabs>
        <w:adjustRightInd w:val="0"/>
        <w:snapToGrid w:val="0"/>
        <w:spacing w:line="360" w:lineRule="auto"/>
        <w:ind w:firstLine="420" w:firstLineChars="200"/>
        <w:rPr>
          <w:rFonts w:ascii="宋体" w:hAnsi="宋体" w:cs="宋体"/>
        </w:rPr>
      </w:pPr>
      <w:r>
        <w:rPr>
          <w:rFonts w:hint="eastAsia" w:ascii="宋体" w:hAnsi="宋体" w:cs="宋体"/>
        </w:rPr>
        <w:t>1、</w:t>
      </w:r>
      <w:r>
        <w:rPr>
          <w:rFonts w:hint="eastAsia" w:ascii="宋体" w:hAnsi="宋体" w:cs="宋体"/>
          <w:lang w:val="hr-HR"/>
        </w:rPr>
        <w:t>停车棚位置及数量:</w:t>
      </w:r>
      <w:r>
        <w:rPr>
          <w:rFonts w:hint="eastAsia"/>
        </w:rPr>
        <w:t xml:space="preserve"> </w:t>
      </w:r>
      <w:r>
        <w:rPr>
          <w:rFonts w:hint="eastAsia" w:ascii="宋体" w:hAnsi="宋体" w:cs="宋体"/>
          <w:lang w:val="hr-HR"/>
        </w:rPr>
        <w:t>教学楼D栋露天停车位加装钢结构停车棚、综合楼电动自行车停车位</w:t>
      </w:r>
      <w:r>
        <w:rPr>
          <w:rFonts w:hint="eastAsia" w:ascii="宋体" w:hAnsi="宋体" w:cs="宋体"/>
          <w:lang w:val="en-US" w:eastAsia="zh-CN"/>
        </w:rPr>
        <w:t>加装不锈钢结构停车棚</w:t>
      </w:r>
      <w:r>
        <w:rPr>
          <w:rFonts w:hint="eastAsia" w:ascii="宋体" w:hAnsi="宋体" w:cs="宋体"/>
          <w:lang w:val="hr-HR"/>
        </w:rPr>
        <w:t>，</w:t>
      </w:r>
      <w:r>
        <w:rPr>
          <w:rFonts w:hint="eastAsia" w:ascii="宋体" w:hAnsi="宋体" w:cs="宋体"/>
        </w:rPr>
        <w:t>约</w:t>
      </w:r>
      <w:r>
        <w:rPr>
          <w:rFonts w:hint="eastAsia" w:ascii="宋体" w:hAnsi="宋体" w:cs="宋体"/>
          <w:highlight w:val="none"/>
          <w:lang w:val="en-US" w:eastAsia="zh-CN"/>
        </w:rPr>
        <w:t>146平方米，其中教学楼D栋9个汽车停车位加4个电动车自行车停车位，</w:t>
      </w:r>
      <w:r>
        <w:rPr>
          <w:rFonts w:hint="eastAsia" w:ascii="宋体" w:hAnsi="宋体" w:cs="宋体"/>
          <w:highlight w:val="none"/>
          <w:lang w:val="hr-HR"/>
        </w:rPr>
        <w:t>综合楼</w:t>
      </w:r>
      <w:r>
        <w:rPr>
          <w:rFonts w:hint="eastAsia" w:ascii="宋体" w:hAnsi="宋体" w:cs="宋体"/>
          <w:highlight w:val="none"/>
          <w:lang w:val="en-US" w:eastAsia="zh-CN"/>
        </w:rPr>
        <w:t>12个电动自行车停车位，</w:t>
      </w:r>
      <w:r>
        <w:rPr>
          <w:rFonts w:hint="eastAsia" w:ascii="宋体" w:hAnsi="宋体" w:cs="宋体"/>
          <w:highlight w:val="none"/>
        </w:rPr>
        <w:t>具体参</w:t>
      </w:r>
      <w:r>
        <w:rPr>
          <w:rFonts w:hint="eastAsia" w:ascii="宋体" w:hAnsi="宋体" w:cs="宋体"/>
        </w:rPr>
        <w:t>数详见附件。</w:t>
      </w:r>
    </w:p>
    <w:p w14:paraId="36FD0C4C">
      <w:pPr>
        <w:tabs>
          <w:tab w:val="left" w:pos="425"/>
        </w:tabs>
        <w:adjustRightInd w:val="0"/>
        <w:snapToGrid w:val="0"/>
        <w:spacing w:line="360" w:lineRule="auto"/>
        <w:ind w:firstLine="420" w:firstLineChars="200"/>
        <w:rPr>
          <w:rFonts w:hint="eastAsia" w:ascii="宋体" w:hAnsi="宋体" w:cs="宋体"/>
          <w:lang w:val="hr-HR"/>
        </w:rPr>
      </w:pPr>
      <w:r>
        <w:rPr>
          <w:rFonts w:hint="eastAsia" w:ascii="宋体" w:hAnsi="宋体" w:cs="宋体"/>
        </w:rPr>
        <w:t>2、</w:t>
      </w:r>
      <w:r>
        <w:rPr>
          <w:rFonts w:hint="eastAsia" w:ascii="宋体" w:hAnsi="宋体" w:cs="宋体"/>
          <w:lang w:val="en-US" w:eastAsia="zh-CN"/>
        </w:rPr>
        <w:t>汽车车棚</w:t>
      </w:r>
      <w:r>
        <w:rPr>
          <w:rFonts w:hint="eastAsia" w:ascii="宋体" w:hAnsi="宋体" w:cs="宋体"/>
          <w:lang w:val="hr-HR"/>
        </w:rPr>
        <w:t>风格及特点:车棚拟采用钢结构基架搭配PVDF</w:t>
      </w:r>
      <w:r>
        <w:rPr>
          <w:rFonts w:hint="eastAsia" w:ascii="宋体" w:hAnsi="宋体" w:cs="宋体"/>
        </w:rPr>
        <w:t>膜</w:t>
      </w:r>
      <w:r>
        <w:rPr>
          <w:rFonts w:hint="eastAsia" w:ascii="宋体" w:hAnsi="宋体" w:cs="宋体"/>
          <w:lang w:val="hr-HR"/>
        </w:rPr>
        <w:t>顶篷，线条简洁，美观大方。基架拟采用</w:t>
      </w:r>
      <w:r>
        <w:rPr>
          <w:rFonts w:hint="eastAsia" w:ascii="宋体" w:hAnsi="宋体" w:cs="宋体"/>
        </w:rPr>
        <w:t>6.0mm厚工型钢梁</w:t>
      </w:r>
      <w:r>
        <w:rPr>
          <w:rFonts w:hint="eastAsia" w:ascii="宋体" w:hAnsi="宋体" w:cs="宋体"/>
          <w:lang w:val="hr-HR"/>
        </w:rPr>
        <w:t>，满焊工艺，经久耐用;顶篷拟采用</w:t>
      </w:r>
      <w:r>
        <w:rPr>
          <w:rFonts w:hint="eastAsia" w:ascii="宋体" w:hAnsi="宋体" w:cs="宋体"/>
        </w:rPr>
        <w:t>1100克</w:t>
      </w:r>
      <w:r>
        <w:rPr>
          <w:rFonts w:hint="eastAsia" w:ascii="宋体" w:hAnsi="宋体" w:cs="宋体"/>
          <w:lang w:val="hr-HR"/>
        </w:rPr>
        <w:t>PVDF</w:t>
      </w:r>
      <w:r>
        <w:rPr>
          <w:rFonts w:hint="eastAsia" w:ascii="宋体" w:hAnsi="宋体" w:cs="宋体"/>
        </w:rPr>
        <w:t>膜</w:t>
      </w:r>
      <w:r>
        <w:rPr>
          <w:rFonts w:hint="eastAsia" w:ascii="宋体" w:hAnsi="宋体" w:cs="宋体"/>
          <w:lang w:val="hr-HR"/>
        </w:rPr>
        <w:t>，具有弹性、低重量、低导热性、高耐化学腐蚀性及耐热性等多种优良性质。</w:t>
      </w:r>
    </w:p>
    <w:p w14:paraId="395699FB">
      <w:pPr>
        <w:tabs>
          <w:tab w:val="left" w:pos="425"/>
        </w:tabs>
        <w:adjustRightInd w:val="0"/>
        <w:snapToGrid w:val="0"/>
        <w:spacing w:line="360" w:lineRule="auto"/>
        <w:ind w:firstLine="420" w:firstLineChars="200"/>
        <w:rPr>
          <w:lang w:val="hr-HR"/>
        </w:rPr>
      </w:pPr>
      <w:r>
        <w:rPr>
          <w:rFonts w:hint="eastAsia" w:ascii="宋体" w:hAnsi="宋体" w:cs="宋体"/>
          <w:lang w:val="en-US" w:eastAsia="zh-CN"/>
        </w:rPr>
        <w:t>3、</w:t>
      </w:r>
      <w:r>
        <w:rPr>
          <w:rFonts w:hint="eastAsia"/>
          <w:lang w:val="en-US" w:eastAsia="zh-CN"/>
        </w:rPr>
        <w:t>电动自行车车棚</w:t>
      </w:r>
      <w:r>
        <w:rPr>
          <w:rFonts w:hint="eastAsia"/>
          <w:lang w:val="hr-HR"/>
        </w:rPr>
        <w:t>设计要求;1、B轴立柱采用DN100不锈钢管(304材质)与原有地面。2、拥架采用40*60*1,4不锈钢304材质，</w:t>
      </w:r>
      <w:r>
        <w:rPr>
          <w:rFonts w:hint="eastAsia"/>
          <w:lang w:val="en-US" w:eastAsia="zh-CN"/>
        </w:rPr>
        <w:t>8厘</w:t>
      </w:r>
      <w:r>
        <w:rPr>
          <w:rFonts w:hint="eastAsia"/>
          <w:lang w:val="hr-HR"/>
        </w:rPr>
        <w:t>厚不锈钢板材迎糊顶.3、立柱棚梁与地、墙接处采用高强化学媒栓加固焊接</w:t>
      </w:r>
      <w:r>
        <w:rPr>
          <w:rFonts w:hint="eastAsia"/>
          <w:highlight w:val="none"/>
          <w:lang w:val="hr-HR"/>
        </w:rPr>
        <w:t>。</w:t>
      </w:r>
    </w:p>
    <w:p w14:paraId="3425EF53">
      <w:pPr>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北校区D栋教学楼汽车停车棚及综合楼电动自行车停车棚建设项目项目</w:t>
      </w:r>
    </w:p>
    <w:tbl>
      <w:tblPr>
        <w:tblStyle w:val="36"/>
        <w:tblpPr w:leftFromText="180" w:rightFromText="180" w:vertAnchor="text" w:horzAnchor="page" w:tblpX="1871" w:tblpY="105"/>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4"/>
        <w:gridCol w:w="744"/>
        <w:gridCol w:w="5944"/>
      </w:tblGrid>
      <w:tr w14:paraId="24C81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4" w:type="dxa"/>
          </w:tcPr>
          <w:p w14:paraId="3AA0EFEF">
            <w:r>
              <w:t>参数性质</w:t>
            </w:r>
          </w:p>
        </w:tc>
        <w:tc>
          <w:tcPr>
            <w:tcW w:w="744" w:type="dxa"/>
          </w:tcPr>
          <w:p w14:paraId="3F044642">
            <w:r>
              <w:t>序号</w:t>
            </w:r>
          </w:p>
        </w:tc>
        <w:tc>
          <w:tcPr>
            <w:tcW w:w="5944" w:type="dxa"/>
          </w:tcPr>
          <w:p w14:paraId="262DEA1B">
            <w:r>
              <w:t>具体技术(参数)要求</w:t>
            </w:r>
          </w:p>
        </w:tc>
      </w:tr>
      <w:tr w14:paraId="2737A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4" w:type="dxa"/>
          </w:tcPr>
          <w:p w14:paraId="51180F02"/>
        </w:tc>
        <w:tc>
          <w:tcPr>
            <w:tcW w:w="744" w:type="dxa"/>
          </w:tcPr>
          <w:p w14:paraId="4B1ECCF4">
            <w:pPr>
              <w:jc w:val="center"/>
            </w:pPr>
            <w:r>
              <w:t>1</w:t>
            </w:r>
          </w:p>
        </w:tc>
        <w:tc>
          <w:tcPr>
            <w:tcW w:w="5944" w:type="dxa"/>
          </w:tcPr>
          <w:p w14:paraId="3E525611">
            <w:r>
              <w:rPr>
                <w:rFonts w:hint="eastAsia"/>
                <w:color w:val="000000"/>
                <w:sz w:val="19"/>
              </w:rPr>
              <w:t>中山市技师学院北校区车棚平面图</w:t>
            </w:r>
          </w:p>
        </w:tc>
      </w:tr>
      <w:tr w14:paraId="4160E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4" w:type="dxa"/>
          </w:tcPr>
          <w:p w14:paraId="44965B15">
            <w:r>
              <w:t>说明</w:t>
            </w:r>
          </w:p>
        </w:tc>
        <w:tc>
          <w:tcPr>
            <w:tcW w:w="6688" w:type="dxa"/>
            <w:gridSpan w:val="2"/>
          </w:tcPr>
          <w:p w14:paraId="48641D20">
            <w:pPr>
              <w:jc w:val="left"/>
            </w:pPr>
            <w:r>
              <w:t>打“★”号条款为实质性条款，若有任何一条负偏离或不满足则导致投标无效。</w:t>
            </w:r>
          </w:p>
          <w:p w14:paraId="2868B127">
            <w:pPr>
              <w:jc w:val="left"/>
            </w:pPr>
            <w:r>
              <w:t>打“▲”号条款为重要技术参数，若有部分“▲”条款未响应或不满足，将导致其响应性评审加重扣分，但不作为无效投标条款。</w:t>
            </w:r>
          </w:p>
        </w:tc>
      </w:tr>
    </w:tbl>
    <w:p w14:paraId="1CC975A7">
      <w:pPr>
        <w:tabs>
          <w:tab w:val="left" w:pos="425"/>
        </w:tabs>
        <w:adjustRightInd w:val="0"/>
        <w:snapToGrid w:val="0"/>
        <w:spacing w:line="360" w:lineRule="auto"/>
        <w:ind w:firstLine="420" w:firstLineChars="200"/>
        <w:rPr>
          <w:rFonts w:hint="eastAsia" w:ascii="宋体" w:hAnsi="宋体" w:cs="宋体"/>
        </w:rPr>
      </w:pPr>
    </w:p>
    <w:p w14:paraId="04BCCA04">
      <w:pPr>
        <w:numPr>
          <w:ilvl w:val="0"/>
          <w:numId w:val="6"/>
        </w:numPr>
        <w:tabs>
          <w:tab w:val="left" w:pos="425"/>
          <w:tab w:val="clear" w:pos="312"/>
        </w:tabs>
        <w:adjustRightInd w:val="0"/>
        <w:snapToGrid w:val="0"/>
        <w:spacing w:line="360" w:lineRule="auto"/>
        <w:ind w:firstLine="420" w:firstLineChars="200"/>
        <w:rPr>
          <w:rFonts w:hint="eastAsia" w:ascii="宋体" w:hAnsi="宋体" w:cs="宋体"/>
          <w:lang w:val="hr-HR"/>
        </w:rPr>
      </w:pPr>
      <w:r>
        <w:rPr>
          <w:rFonts w:hint="eastAsia" w:ascii="宋体" w:hAnsi="宋体" w:cs="宋体"/>
          <w:lang w:val="hr-HR"/>
        </w:rPr>
        <w:t>工程量清单</w:t>
      </w:r>
      <w:r>
        <w:rPr>
          <w:rFonts w:hint="eastAsia" w:ascii="宋体" w:hAnsi="宋体" w:cs="宋体"/>
        </w:rPr>
        <w:t>及图纸</w:t>
      </w:r>
      <w:r>
        <w:rPr>
          <w:rFonts w:hint="eastAsia" w:ascii="宋体" w:hAnsi="宋体" w:cs="宋体"/>
          <w:lang w:val="hr-HR"/>
        </w:rPr>
        <w:t>。</w:t>
      </w:r>
    </w:p>
    <w:p w14:paraId="71D56679">
      <w:pPr>
        <w:pStyle w:val="2"/>
        <w:jc w:val="center"/>
        <w:rPr>
          <w:rFonts w:hint="eastAsia"/>
          <w:lang w:val="hr-HR"/>
        </w:rPr>
      </w:pPr>
      <w:r>
        <w:rPr>
          <w:rFonts w:hint="eastAsia" w:ascii="宋体" w:hAnsi="宋体" w:cs="宋体"/>
          <w:lang w:val="en-US" w:eastAsia="zh-CN"/>
        </w:rPr>
        <w:t>北校区D栋教学楼汽车停车棚及综合楼电动自行车停车棚建设项目项目工程量清单</w:t>
      </w:r>
    </w:p>
    <w:tbl>
      <w:tblPr>
        <w:tblStyle w:val="36"/>
        <w:tblW w:w="9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350"/>
        <w:gridCol w:w="1640"/>
        <w:gridCol w:w="2127"/>
        <w:gridCol w:w="717"/>
        <w:gridCol w:w="983"/>
        <w:gridCol w:w="1267"/>
        <w:gridCol w:w="1146"/>
      </w:tblGrid>
      <w:tr w14:paraId="4076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43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F6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76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6C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99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AA1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A1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 (元)</w:t>
            </w:r>
          </w:p>
        </w:tc>
      </w:tr>
      <w:tr w14:paraId="1D85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B7748">
            <w:pPr>
              <w:jc w:val="center"/>
              <w:rPr>
                <w:rFonts w:hint="eastAsia" w:ascii="宋体" w:hAnsi="宋体" w:eastAsia="宋体" w:cs="宋体"/>
                <w:b/>
                <w:bCs/>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5E3B">
            <w:pPr>
              <w:jc w:val="center"/>
              <w:rPr>
                <w:rFonts w:hint="eastAsia" w:ascii="宋体" w:hAnsi="宋体" w:eastAsia="宋体" w:cs="宋体"/>
                <w:b/>
                <w:bCs/>
                <w:i w:val="0"/>
                <w:iCs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C57C3">
            <w:pPr>
              <w:jc w:val="center"/>
              <w:rPr>
                <w:rFonts w:hint="eastAsia" w:ascii="宋体" w:hAnsi="宋体" w:eastAsia="宋体" w:cs="宋体"/>
                <w:b/>
                <w:bCs/>
                <w:i w:val="0"/>
                <w:iCs w:val="0"/>
                <w:color w:val="000000"/>
                <w:sz w:val="20"/>
                <w:szCs w:val="20"/>
                <w:u w:val="none"/>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35AC7">
            <w:pPr>
              <w:jc w:val="center"/>
              <w:rPr>
                <w:rFonts w:hint="eastAsia" w:ascii="宋体" w:hAnsi="宋体" w:eastAsia="宋体" w:cs="宋体"/>
                <w:b/>
                <w:bCs/>
                <w:i w:val="0"/>
                <w:iCs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1673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1DB89">
            <w:pPr>
              <w:jc w:val="center"/>
              <w:rPr>
                <w:rFonts w:hint="eastAsia" w:ascii="宋体" w:hAnsi="宋体" w:eastAsia="宋体" w:cs="宋体"/>
                <w:b/>
                <w:bCs/>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8D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CF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50BE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B1C9">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2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F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教学楼D栋车棚部分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F8FB">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58F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0B1C">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7A0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B202">
            <w:pPr>
              <w:jc w:val="right"/>
              <w:rPr>
                <w:rFonts w:hint="eastAsia" w:ascii="宋体" w:hAnsi="宋体" w:eastAsia="宋体" w:cs="宋体"/>
                <w:i w:val="0"/>
                <w:iCs w:val="0"/>
                <w:color w:val="000000"/>
                <w:sz w:val="20"/>
                <w:szCs w:val="20"/>
                <w:u w:val="none"/>
              </w:rPr>
            </w:pPr>
          </w:p>
        </w:tc>
      </w:tr>
      <w:tr w14:paraId="70D9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B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6A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010101004001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D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挖基坑土方</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80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1.人工开挖基坑二类土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2.规格：1000*1000*1100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3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7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5811">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BEC2">
            <w:pPr>
              <w:jc w:val="right"/>
              <w:rPr>
                <w:rFonts w:hint="eastAsia" w:ascii="宋体" w:hAnsi="宋体" w:eastAsia="宋体" w:cs="宋体"/>
                <w:i w:val="0"/>
                <w:iCs w:val="0"/>
                <w:color w:val="000000"/>
                <w:sz w:val="20"/>
                <w:szCs w:val="20"/>
                <w:u w:val="none"/>
              </w:rPr>
            </w:pPr>
          </w:p>
        </w:tc>
      </w:tr>
      <w:tr w14:paraId="613C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9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D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A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F5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1.废弃料品种:土方余土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2.运距:15km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1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442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5352">
            <w:pPr>
              <w:jc w:val="right"/>
              <w:rPr>
                <w:rFonts w:hint="eastAsia" w:ascii="宋体" w:hAnsi="宋体" w:eastAsia="宋体" w:cs="宋体"/>
                <w:i w:val="0"/>
                <w:iCs w:val="0"/>
                <w:color w:val="000000"/>
                <w:sz w:val="20"/>
                <w:szCs w:val="20"/>
                <w:u w:val="none"/>
              </w:rPr>
            </w:pPr>
          </w:p>
        </w:tc>
      </w:tr>
      <w:tr w14:paraId="1D20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1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E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2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1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1.周围绿化土回填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2.地面平整、夯实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3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31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5EA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B894">
            <w:pPr>
              <w:jc w:val="right"/>
              <w:rPr>
                <w:rFonts w:hint="eastAsia" w:ascii="宋体" w:hAnsi="宋体" w:eastAsia="宋体" w:cs="宋体"/>
                <w:i w:val="0"/>
                <w:iCs w:val="0"/>
                <w:color w:val="000000"/>
                <w:sz w:val="20"/>
                <w:szCs w:val="20"/>
                <w:u w:val="none"/>
              </w:rPr>
            </w:pPr>
          </w:p>
        </w:tc>
      </w:tr>
      <w:tr w14:paraId="01B4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D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E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E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A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1.C30混凝土垫层100厚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9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0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2F80">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616B">
            <w:pPr>
              <w:jc w:val="right"/>
              <w:rPr>
                <w:rFonts w:hint="eastAsia" w:ascii="宋体" w:hAnsi="宋体" w:eastAsia="宋体" w:cs="宋体"/>
                <w:i w:val="0"/>
                <w:iCs w:val="0"/>
                <w:color w:val="000000"/>
                <w:sz w:val="20"/>
                <w:szCs w:val="20"/>
                <w:u w:val="none"/>
              </w:rPr>
            </w:pPr>
          </w:p>
        </w:tc>
      </w:tr>
      <w:tr w14:paraId="13C0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2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7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2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4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1.Ф12厘普通钢筋双上@150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31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A7DAB">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9BC9">
            <w:pPr>
              <w:jc w:val="right"/>
              <w:rPr>
                <w:rFonts w:hint="eastAsia" w:ascii="宋体" w:hAnsi="宋体" w:eastAsia="宋体" w:cs="宋体"/>
                <w:i w:val="0"/>
                <w:iCs w:val="0"/>
                <w:color w:val="000000"/>
                <w:sz w:val="20"/>
                <w:szCs w:val="20"/>
                <w:u w:val="none"/>
              </w:rPr>
            </w:pPr>
          </w:p>
        </w:tc>
      </w:tr>
      <w:tr w14:paraId="5E72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21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7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010516002001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9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预埋铁件</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B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1,预埋螺栓                             2.预埋铁件及其它钢</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C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6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97B7">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2690">
            <w:pPr>
              <w:jc w:val="right"/>
              <w:rPr>
                <w:rFonts w:hint="eastAsia" w:ascii="宋体" w:hAnsi="宋体" w:eastAsia="宋体" w:cs="宋体"/>
                <w:i w:val="0"/>
                <w:iCs w:val="0"/>
                <w:color w:val="000000"/>
                <w:sz w:val="20"/>
                <w:szCs w:val="20"/>
                <w:u w:val="none"/>
              </w:rPr>
            </w:pPr>
          </w:p>
        </w:tc>
      </w:tr>
      <w:tr w14:paraId="0388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3D0E">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C607">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764B">
            <w:pPr>
              <w:jc w:val="left"/>
              <w:rPr>
                <w:rFonts w:hint="eastAsia" w:ascii="宋体" w:hAnsi="宋体" w:eastAsia="宋体" w:cs="宋体"/>
                <w:i w:val="0"/>
                <w:iCs w:val="0"/>
                <w:color w:val="000000"/>
                <w:sz w:val="20"/>
                <w:szCs w:val="20"/>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9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B11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2B74">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2D48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ED3D">
            <w:pPr>
              <w:jc w:val="right"/>
              <w:rPr>
                <w:rFonts w:hint="eastAsia" w:ascii="宋体" w:hAnsi="宋体" w:eastAsia="宋体" w:cs="宋体"/>
                <w:i w:val="0"/>
                <w:iCs w:val="0"/>
                <w:color w:val="000000"/>
                <w:sz w:val="20"/>
                <w:szCs w:val="20"/>
                <w:u w:val="none"/>
              </w:rPr>
            </w:pPr>
          </w:p>
        </w:tc>
      </w:tr>
      <w:tr w14:paraId="127B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0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010501003004</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6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基础混凝土</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5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1.基础浇筑C30混凝土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13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47D6">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63F9">
            <w:pPr>
              <w:jc w:val="right"/>
              <w:rPr>
                <w:rFonts w:hint="eastAsia" w:ascii="宋体" w:hAnsi="宋体" w:eastAsia="宋体" w:cs="宋体"/>
                <w:i w:val="0"/>
                <w:iCs w:val="0"/>
                <w:color w:val="000000"/>
                <w:sz w:val="20"/>
                <w:szCs w:val="20"/>
                <w:u w:val="none"/>
              </w:rPr>
            </w:pPr>
          </w:p>
        </w:tc>
      </w:tr>
      <w:tr w14:paraId="716E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2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F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010603001004</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A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实腹钢柱</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2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1.立柱安装（规格：300*100*6*6）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7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B1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EF9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2D9E">
            <w:pPr>
              <w:jc w:val="right"/>
              <w:rPr>
                <w:rFonts w:hint="eastAsia" w:ascii="宋体" w:hAnsi="宋体" w:eastAsia="宋体" w:cs="宋体"/>
                <w:i w:val="0"/>
                <w:iCs w:val="0"/>
                <w:color w:val="000000"/>
                <w:sz w:val="20"/>
                <w:szCs w:val="20"/>
                <w:u w:val="none"/>
              </w:rPr>
            </w:pPr>
          </w:p>
        </w:tc>
      </w:tr>
      <w:tr w14:paraId="78F1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4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010604001004</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2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钢梁</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0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1.钢梁安装规格：（规格：200*100*6*6）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4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A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73B5">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487B">
            <w:pPr>
              <w:jc w:val="right"/>
              <w:rPr>
                <w:rFonts w:hint="eastAsia" w:ascii="宋体" w:hAnsi="宋体" w:eastAsia="宋体" w:cs="宋体"/>
                <w:i w:val="0"/>
                <w:iCs w:val="0"/>
                <w:color w:val="000000"/>
                <w:sz w:val="20"/>
                <w:szCs w:val="20"/>
                <w:u w:val="none"/>
              </w:rPr>
            </w:pPr>
          </w:p>
        </w:tc>
      </w:tr>
      <w:tr w14:paraId="76B0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6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F4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010901005001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8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0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1.车棚顶安装膜结布（品牌规格：1100G PVDF膜布布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A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2C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4B25">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49E9">
            <w:pPr>
              <w:jc w:val="right"/>
              <w:rPr>
                <w:rFonts w:hint="eastAsia" w:ascii="宋体" w:hAnsi="宋体" w:eastAsia="宋体" w:cs="宋体"/>
                <w:i w:val="0"/>
                <w:iCs w:val="0"/>
                <w:color w:val="000000"/>
                <w:sz w:val="20"/>
                <w:szCs w:val="20"/>
                <w:u w:val="none"/>
              </w:rPr>
            </w:pPr>
          </w:p>
        </w:tc>
      </w:tr>
      <w:tr w14:paraId="5B75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D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E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011502001010</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6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金属装饰线</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F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1.304不锈钢膜布压条（规格30*1mmm）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5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47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5586">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7E1A">
            <w:pPr>
              <w:jc w:val="right"/>
              <w:rPr>
                <w:rFonts w:hint="eastAsia" w:ascii="宋体" w:hAnsi="宋体" w:eastAsia="宋体" w:cs="宋体"/>
                <w:i w:val="0"/>
                <w:iCs w:val="0"/>
                <w:color w:val="000000"/>
                <w:sz w:val="20"/>
                <w:szCs w:val="20"/>
                <w:u w:val="none"/>
              </w:rPr>
            </w:pPr>
          </w:p>
        </w:tc>
      </w:tr>
      <w:tr w14:paraId="4898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A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2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011502001005</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B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拉杆牵引杆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7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1.80钢管牵引杆（品牌规格：宝钢）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1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10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4554">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581E">
            <w:pPr>
              <w:jc w:val="right"/>
              <w:rPr>
                <w:rFonts w:hint="eastAsia" w:ascii="宋体" w:hAnsi="宋体" w:eastAsia="宋体" w:cs="宋体"/>
                <w:i w:val="0"/>
                <w:iCs w:val="0"/>
                <w:color w:val="000000"/>
                <w:sz w:val="20"/>
                <w:szCs w:val="20"/>
                <w:u w:val="none"/>
              </w:rPr>
            </w:pPr>
          </w:p>
        </w:tc>
      </w:tr>
      <w:tr w14:paraId="2A36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E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9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011405001003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4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70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1.立柱钢梁拉杆表面打磨除绣处理,刷防锈漆。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2.表面刷油漆二遍（品牌：立邦）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1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12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43.120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1058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CA5B">
            <w:pPr>
              <w:jc w:val="right"/>
              <w:rPr>
                <w:rFonts w:hint="eastAsia" w:ascii="宋体" w:hAnsi="宋体" w:eastAsia="宋体" w:cs="宋体"/>
                <w:i w:val="0"/>
                <w:iCs w:val="0"/>
                <w:color w:val="000000"/>
                <w:sz w:val="20"/>
                <w:szCs w:val="20"/>
                <w:u w:val="none"/>
              </w:rPr>
            </w:pPr>
          </w:p>
        </w:tc>
      </w:tr>
      <w:tr w14:paraId="3AA2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F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040205006001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8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车位画线</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9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1.清理清洗原地面垢污。2.划分车位间距分线画线（规格：10*2）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3.材料品种:热熔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4.工艺:基面底油处理，高温施划+反光珠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F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47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40D8">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F2F4">
            <w:pPr>
              <w:jc w:val="right"/>
              <w:rPr>
                <w:rFonts w:hint="eastAsia" w:ascii="宋体" w:hAnsi="宋体" w:eastAsia="宋体" w:cs="宋体"/>
                <w:i w:val="0"/>
                <w:iCs w:val="0"/>
                <w:color w:val="000000"/>
                <w:sz w:val="20"/>
                <w:szCs w:val="20"/>
                <w:u w:val="none"/>
              </w:rPr>
            </w:pPr>
          </w:p>
        </w:tc>
      </w:tr>
      <w:tr w14:paraId="3080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8822">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F5E8">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6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2CBC">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3C96">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E1ED">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0DBC6">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CBB5">
            <w:pPr>
              <w:jc w:val="right"/>
              <w:rPr>
                <w:rFonts w:hint="eastAsia" w:ascii="宋体" w:hAnsi="宋体" w:eastAsia="宋体" w:cs="宋体"/>
                <w:i w:val="0"/>
                <w:iCs w:val="0"/>
                <w:color w:val="000000"/>
                <w:sz w:val="20"/>
                <w:szCs w:val="20"/>
                <w:u w:val="none"/>
              </w:rPr>
            </w:pPr>
          </w:p>
        </w:tc>
      </w:tr>
      <w:tr w14:paraId="71F8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516A">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F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4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综合楼电动自行车车棚部分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35A4">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7E2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8B0C">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3228">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C7B0">
            <w:pPr>
              <w:jc w:val="right"/>
              <w:rPr>
                <w:rFonts w:hint="eastAsia" w:ascii="宋体" w:hAnsi="宋体" w:eastAsia="宋体" w:cs="宋体"/>
                <w:i w:val="0"/>
                <w:iCs w:val="0"/>
                <w:color w:val="000000"/>
                <w:sz w:val="20"/>
                <w:szCs w:val="20"/>
                <w:u w:val="none"/>
              </w:rPr>
            </w:pPr>
          </w:p>
        </w:tc>
      </w:tr>
      <w:tr w14:paraId="5363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2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A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1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立柱不锈钢管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7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1.DN100不锈钢管（规格：1.4厚304材质）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F7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10EC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D2DB">
            <w:pPr>
              <w:jc w:val="right"/>
              <w:rPr>
                <w:rFonts w:hint="eastAsia" w:ascii="宋体" w:hAnsi="宋体" w:eastAsia="宋体" w:cs="宋体"/>
                <w:i w:val="0"/>
                <w:iCs w:val="0"/>
                <w:color w:val="000000"/>
                <w:sz w:val="20"/>
                <w:szCs w:val="20"/>
                <w:u w:val="none"/>
              </w:rPr>
            </w:pPr>
          </w:p>
        </w:tc>
      </w:tr>
      <w:tr w14:paraId="2F36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6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9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010604001003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6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棚架方通管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57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1.钢梁安装规格：（规格：50*100）</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5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16F1">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532F">
            <w:pPr>
              <w:jc w:val="right"/>
              <w:rPr>
                <w:rFonts w:hint="eastAsia" w:ascii="宋体" w:hAnsi="宋体" w:eastAsia="宋体" w:cs="宋体"/>
                <w:i w:val="0"/>
                <w:iCs w:val="0"/>
                <w:color w:val="000000"/>
                <w:sz w:val="20"/>
                <w:szCs w:val="20"/>
                <w:u w:val="none"/>
              </w:rPr>
            </w:pPr>
          </w:p>
        </w:tc>
      </w:tr>
      <w:tr w14:paraId="32E0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3196">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374F">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A95C">
            <w:pPr>
              <w:jc w:val="left"/>
              <w:rPr>
                <w:rFonts w:hint="eastAsia" w:ascii="宋体" w:hAnsi="宋体" w:eastAsia="宋体" w:cs="宋体"/>
                <w:i w:val="0"/>
                <w:iCs w:val="0"/>
                <w:color w:val="000000"/>
                <w:sz w:val="20"/>
                <w:szCs w:val="20"/>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0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D98F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5422">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AD30">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6605">
            <w:pPr>
              <w:jc w:val="right"/>
              <w:rPr>
                <w:rFonts w:hint="eastAsia" w:ascii="宋体" w:hAnsi="宋体" w:eastAsia="宋体" w:cs="宋体"/>
                <w:i w:val="0"/>
                <w:iCs w:val="0"/>
                <w:color w:val="000000"/>
                <w:sz w:val="20"/>
                <w:szCs w:val="20"/>
                <w:u w:val="none"/>
              </w:rPr>
            </w:pPr>
          </w:p>
        </w:tc>
      </w:tr>
      <w:tr w14:paraId="4C30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7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B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010901002001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E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棚顶板材</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D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w:t>
            </w:r>
            <w:r>
              <w:rPr>
                <w:rFonts w:hint="eastAsia" w:ascii="宋体" w:hAnsi="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厚压型板盖顶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7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D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8FD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2CC17">
            <w:pPr>
              <w:jc w:val="right"/>
              <w:rPr>
                <w:rFonts w:hint="eastAsia" w:ascii="宋体" w:hAnsi="宋体" w:eastAsia="宋体" w:cs="宋体"/>
                <w:i w:val="0"/>
                <w:iCs w:val="0"/>
                <w:color w:val="000000"/>
                <w:sz w:val="20"/>
                <w:szCs w:val="20"/>
                <w:u w:val="none"/>
              </w:rPr>
            </w:pPr>
          </w:p>
        </w:tc>
      </w:tr>
      <w:tr w14:paraId="3D06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0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040205006002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F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车位画线</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B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1.清理清洗原地面垢污。2.划分车位间距分线画线（规格：10*2）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3.材料品种:热熔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4.工艺:基面底油处理，高温施划+反光珠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E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57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AB47">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0B48">
            <w:pPr>
              <w:jc w:val="right"/>
              <w:rPr>
                <w:rFonts w:hint="eastAsia" w:ascii="宋体" w:hAnsi="宋体" w:eastAsia="宋体" w:cs="宋体"/>
                <w:i w:val="0"/>
                <w:iCs w:val="0"/>
                <w:color w:val="000000"/>
                <w:sz w:val="20"/>
                <w:szCs w:val="20"/>
                <w:u w:val="none"/>
              </w:rPr>
            </w:pPr>
          </w:p>
        </w:tc>
      </w:tr>
      <w:tr w14:paraId="2D5D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B464">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A6D4">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0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9E07">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21E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A387">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DE5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D398">
            <w:pPr>
              <w:jc w:val="right"/>
              <w:rPr>
                <w:rFonts w:hint="eastAsia" w:ascii="宋体" w:hAnsi="宋体" w:eastAsia="宋体" w:cs="宋体"/>
                <w:i w:val="0"/>
                <w:iCs w:val="0"/>
                <w:color w:val="000000"/>
                <w:sz w:val="20"/>
                <w:szCs w:val="20"/>
                <w:u w:val="none"/>
              </w:rPr>
            </w:pPr>
          </w:p>
        </w:tc>
      </w:tr>
      <w:tr w14:paraId="064C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461A">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7639">
            <w:pPr>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7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45BA">
            <w:pPr>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7F05">
            <w:pP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48ED">
            <w:pPr>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BA36">
            <w:pP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4551">
            <w:pPr>
              <w:jc w:val="right"/>
              <w:rPr>
                <w:rFonts w:hint="eastAsia" w:ascii="宋体" w:hAnsi="宋体" w:eastAsia="宋体" w:cs="宋体"/>
                <w:i w:val="0"/>
                <w:iCs w:val="0"/>
                <w:color w:val="000000"/>
                <w:sz w:val="20"/>
                <w:szCs w:val="20"/>
                <w:u w:val="none"/>
              </w:rPr>
            </w:pPr>
          </w:p>
        </w:tc>
      </w:tr>
    </w:tbl>
    <w:p w14:paraId="3A48BAC0">
      <w:pPr>
        <w:pStyle w:val="2"/>
        <w:numPr>
          <w:ilvl w:val="0"/>
          <w:numId w:val="0"/>
        </w:numPr>
      </w:pPr>
    </w:p>
    <w:p w14:paraId="34C59A82">
      <w:pPr>
        <w:pStyle w:val="35"/>
        <w:ind w:left="0" w:leftChars="0" w:firstLine="0" w:firstLineChars="0"/>
        <w:rPr>
          <w:rFonts w:cs="Times New Roman"/>
          <w:sz w:val="18"/>
          <w:szCs w:val="18"/>
        </w:rPr>
      </w:pPr>
      <w:r>
        <w:pict>
          <v:shape id="_x0000_i1026" o:spt="75" type="#_x0000_t75" style="height:153.85pt;width:463.05pt;" filled="f" stroked="f" coordsize="21600,21600">
            <v:path/>
            <v:fill on="f" focussize="0,0"/>
            <v:stroke on="f"/>
            <v:imagedata r:id="rId7" o:title=""/>
            <o:lock v:ext="edit" aspectratio="t"/>
            <w10:wrap type="none"/>
            <w10:anchorlock/>
          </v:shape>
        </w:pict>
      </w:r>
      <w:r>
        <w:pict>
          <v:shape id="_x0000_i1027" o:spt="75" type="#_x0000_t75" style="height:156.35pt;width:463.05pt;" filled="f" stroked="f" coordsize="21600,21600">
            <v:path/>
            <v:fill on="f" focussize="0,0"/>
            <v:stroke on="f"/>
            <v:imagedata r:id="rId8" o:title=""/>
            <o:lock v:ext="edit" aspectratio="t"/>
            <w10:wrap type="none"/>
            <w10:anchorlock/>
          </v:shape>
        </w:pict>
      </w:r>
    </w:p>
    <w:p w14:paraId="5AFA39A5">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商务要求</w:t>
      </w:r>
    </w:p>
    <w:p w14:paraId="38D9EEE0">
      <w:pPr>
        <w:pStyle w:val="18"/>
        <w:tabs>
          <w:tab w:val="left" w:pos="540"/>
        </w:tabs>
        <w:adjustRightInd w:val="0"/>
        <w:snapToGrid w:val="0"/>
        <w:spacing w:line="360" w:lineRule="auto"/>
        <w:rPr>
          <w:rFonts w:hAnsi="宋体"/>
        </w:rPr>
      </w:pPr>
      <w:r>
        <w:rPr>
          <w:rFonts w:hAnsi="宋体"/>
          <w:b/>
          <w:bCs/>
        </w:rPr>
        <w:t xml:space="preserve">    </w:t>
      </w:r>
      <w:r>
        <w:rPr>
          <w:rFonts w:hint="eastAsia" w:hAnsi="宋体"/>
          <w:b/>
          <w:bCs/>
        </w:rPr>
        <w:t>（一）质保期及售后服务要求</w:t>
      </w:r>
    </w:p>
    <w:p w14:paraId="5844B1EB">
      <w:pPr>
        <w:numPr>
          <w:ilvl w:val="0"/>
          <w:numId w:val="7"/>
        </w:numPr>
        <w:tabs>
          <w:tab w:val="left" w:pos="360"/>
        </w:tabs>
        <w:adjustRightInd w:val="0"/>
        <w:snapToGrid w:val="0"/>
        <w:spacing w:line="360" w:lineRule="auto"/>
        <w:ind w:firstLine="420" w:firstLineChars="200"/>
        <w:rPr>
          <w:rFonts w:ascii="宋体" w:cs="Times New Roman"/>
          <w:color w:val="000000" w:themeColor="text1"/>
        </w:rPr>
      </w:pPr>
      <w:r>
        <w:rPr>
          <w:rFonts w:hint="eastAsia" w:ascii="宋体" w:hAnsi="宋体" w:cs="宋体"/>
          <w:color w:val="000000" w:themeColor="text1"/>
        </w:rPr>
        <w:t>★</w:t>
      </w:r>
      <w:r>
        <w:t>安装调试</w:t>
      </w:r>
      <w:r>
        <w:rPr>
          <w:rFonts w:hint="eastAsia"/>
        </w:rPr>
        <w:t>：</w:t>
      </w:r>
    </w:p>
    <w:p w14:paraId="50D5CA5A">
      <w:pPr>
        <w:tabs>
          <w:tab w:val="left" w:pos="360"/>
        </w:tabs>
        <w:adjustRightInd w:val="0"/>
        <w:snapToGrid w:val="0"/>
        <w:spacing w:line="360" w:lineRule="auto"/>
        <w:ind w:firstLine="420" w:firstLineChars="200"/>
      </w:pPr>
      <w:r>
        <w:rPr>
          <w:rFonts w:hint="eastAsia"/>
        </w:rPr>
        <w:t xml:space="preserve">1.1供应商负责产品安装、调试，直至采购人能正常使用，所需的一切材料、备件、专业工具均由供应商负责提供。供应商应向采购人提供产品安装、维修所需的专用工具和仪器，所涉及的价格包括在报价总价格中。 </w:t>
      </w:r>
    </w:p>
    <w:p w14:paraId="4199DA94">
      <w:pPr>
        <w:tabs>
          <w:tab w:val="left" w:pos="360"/>
        </w:tabs>
        <w:adjustRightInd w:val="0"/>
        <w:snapToGrid w:val="0"/>
        <w:spacing w:line="360" w:lineRule="auto"/>
        <w:ind w:firstLine="420" w:firstLineChars="200"/>
      </w:pPr>
      <w:r>
        <w:rPr>
          <w:rFonts w:hint="eastAsia"/>
        </w:rPr>
        <w:t>1.2.货物到达生产现场后，供应商接到采购人通知后2日内到达现场组织安装、调试，达到正常运行要求，保证采购人正常</w:t>
      </w:r>
      <w:r>
        <w:t>使用。所需的费用包括在报价总价格中。</w:t>
      </w:r>
    </w:p>
    <w:p w14:paraId="5BFABF08">
      <w:pPr>
        <w:tabs>
          <w:tab w:val="left" w:pos="360"/>
        </w:tabs>
        <w:adjustRightInd w:val="0"/>
        <w:snapToGrid w:val="0"/>
        <w:spacing w:line="360" w:lineRule="auto"/>
        <w:ind w:firstLine="420" w:firstLineChars="200"/>
        <w:rPr>
          <w:rFonts w:ascii="宋体" w:cs="Times New Roman"/>
        </w:rPr>
      </w:pPr>
      <w:r>
        <w:rPr>
          <w:rFonts w:hint="eastAsia"/>
        </w:rPr>
        <w:t>1.</w:t>
      </w:r>
      <w:r>
        <w:t xml:space="preserve"> 3.保证提供的货物(包括零部件)是全新的、未使用过的，具有稳定性、可靠性、安全性，并完全符合国家、行业规定的质量、规格和性能要求等技术标准。</w:t>
      </w:r>
    </w:p>
    <w:p w14:paraId="3CDAE5AA">
      <w:pPr>
        <w:numPr>
          <w:ilvl w:val="0"/>
          <w:numId w:val="7"/>
        </w:numPr>
        <w:tabs>
          <w:tab w:val="left" w:pos="360"/>
        </w:tabs>
        <w:adjustRightInd w:val="0"/>
        <w:snapToGrid w:val="0"/>
        <w:spacing w:line="360" w:lineRule="auto"/>
        <w:ind w:firstLine="420" w:firstLineChars="200"/>
        <w:rPr>
          <w:rFonts w:ascii="宋体" w:hAnsi="宋体" w:cs="宋体"/>
          <w:color w:val="000000" w:themeColor="text1"/>
        </w:rPr>
      </w:pPr>
      <w:r>
        <w:rPr>
          <w:rFonts w:hint="eastAsia" w:ascii="宋体" w:hAnsi="宋体" w:cs="宋体"/>
          <w:color w:val="000000" w:themeColor="text1"/>
        </w:rPr>
        <w:t>★</w:t>
      </w:r>
      <w:r>
        <w:t>售后服务</w:t>
      </w:r>
      <w:r>
        <w:rPr>
          <w:rFonts w:hint="eastAsia"/>
        </w:rPr>
        <w:t>：</w:t>
      </w:r>
    </w:p>
    <w:p w14:paraId="2DB9CFE1">
      <w:pPr>
        <w:tabs>
          <w:tab w:val="left" w:pos="424"/>
        </w:tabs>
        <w:spacing w:line="360" w:lineRule="auto"/>
        <w:ind w:left="210" w:leftChars="100" w:firstLine="210" w:firstLineChars="100"/>
        <w:rPr>
          <w:color w:val="FF0000"/>
        </w:rPr>
      </w:pPr>
      <w:r>
        <w:rPr>
          <w:rFonts w:hint="eastAsia"/>
        </w:rPr>
        <w:t>2.</w:t>
      </w:r>
      <w:r>
        <w:t>1.</w:t>
      </w:r>
      <w:r>
        <w:rPr>
          <w:rFonts w:hint="eastAsia" w:ascii="宋体" w:hAnsi="宋体" w:cs="宋体"/>
        </w:rPr>
        <w:t>本项目的保修期按法律规定执行，有防水要求工程的保修期不少于</w:t>
      </w:r>
      <w:r>
        <w:rPr>
          <w:rFonts w:hint="eastAsia" w:ascii="宋体" w:hAnsi="宋体" w:cs="宋体"/>
          <w:u w:val="single"/>
        </w:rPr>
        <w:t xml:space="preserve"> 5 </w:t>
      </w:r>
      <w:r>
        <w:rPr>
          <w:rFonts w:hint="eastAsia" w:ascii="宋体" w:hAnsi="宋体" w:cs="宋体"/>
        </w:rPr>
        <w:t>年、其他非基础设施、地基基础工程和主体结构工程的保修期不少于</w:t>
      </w:r>
      <w:r>
        <w:rPr>
          <w:rFonts w:hint="eastAsia" w:ascii="宋体" w:hAnsi="宋体" w:cs="宋体"/>
          <w:u w:val="single"/>
        </w:rPr>
        <w:t xml:space="preserve"> 2 </w:t>
      </w:r>
      <w:r>
        <w:rPr>
          <w:rFonts w:hint="eastAsia" w:ascii="宋体" w:hAnsi="宋体" w:cs="宋体"/>
        </w:rPr>
        <w:t>年，质保期年限由供应商提供承诺函承诺。保修期自竣工验收合格之日起计算。在保修期内因施工工艺、材料、设备而造成的返修和维修的或因施工质量问题而造成的返修，所有费用由成交人负责。</w:t>
      </w:r>
    </w:p>
    <w:p w14:paraId="19460657">
      <w:pPr>
        <w:tabs>
          <w:tab w:val="left" w:pos="360"/>
        </w:tabs>
        <w:adjustRightInd w:val="0"/>
        <w:snapToGrid w:val="0"/>
        <w:spacing w:line="360" w:lineRule="auto"/>
        <w:ind w:firstLine="420" w:firstLineChars="200"/>
      </w:pPr>
      <w:r>
        <w:rPr>
          <w:rFonts w:hint="eastAsia"/>
        </w:rPr>
        <w:t>2.</w:t>
      </w:r>
      <w:r>
        <w:t xml:space="preserve"> 2.质保期内供应商应负责产品维护、维修及抢修。当产品出现故障时，供应商应在接到通知后立即作出响应，供应商维修工程师需在接到故障报告后24小时内到达采购人现场修理和更换零件，费用（包括材料）由供应商承担。 </w:t>
      </w:r>
    </w:p>
    <w:p w14:paraId="3259F26D">
      <w:pPr>
        <w:tabs>
          <w:tab w:val="left" w:pos="360"/>
        </w:tabs>
        <w:adjustRightInd w:val="0"/>
        <w:snapToGrid w:val="0"/>
        <w:spacing w:line="360" w:lineRule="auto"/>
        <w:ind w:firstLine="420" w:firstLineChars="200"/>
        <w:rPr>
          <w:rFonts w:ascii="宋体" w:hAnsi="宋体" w:cs="宋体"/>
          <w:color w:val="000000" w:themeColor="text1"/>
        </w:rPr>
      </w:pPr>
      <w:r>
        <w:rPr>
          <w:rFonts w:hint="eastAsia"/>
        </w:rPr>
        <w:t>2.</w:t>
      </w:r>
      <w:r>
        <w:t>3.质保期后，供应商应向采购人提供及时的、价格优惠的技术服务和备品备件供应。质保期结束后的维修维护，除材料费由采购人按照成本价支付外，其余所有费用由供应商自行承担，即保证终身上门维修维护。售后服务部门在接到电话后2小时内响应，24小时内派专业技术人员到达现场解决问题，最迟在2个工作日内修复。</w:t>
      </w:r>
    </w:p>
    <w:p w14:paraId="2728E952">
      <w:pPr>
        <w:numPr>
          <w:ilvl w:val="0"/>
          <w:numId w:val="7"/>
        </w:numPr>
        <w:tabs>
          <w:tab w:val="left" w:pos="360"/>
        </w:tabs>
        <w:adjustRightInd w:val="0"/>
        <w:snapToGrid w:val="0"/>
        <w:spacing w:line="360" w:lineRule="auto"/>
        <w:ind w:firstLine="420" w:firstLineChars="200"/>
        <w:rPr>
          <w:rFonts w:ascii="宋体" w:hAnsi="宋体" w:cs="宋体"/>
        </w:rPr>
      </w:pPr>
      <w:r>
        <w:rPr>
          <w:rFonts w:hint="eastAsia" w:ascii="宋体" w:hAnsi="宋体" w:cs="宋体"/>
        </w:rPr>
        <w:t>供应商在施工期间应严格遵守国家、省、市有关防火、爆破和施工安全以及文明施工、深夜施工、环卫和城管等规定，建立规章制度和防护措施。否则，由此造成的损失或被有关部门处罚，均由供应商负责。</w:t>
      </w:r>
    </w:p>
    <w:p w14:paraId="31BDFD35">
      <w:pPr>
        <w:numPr>
          <w:ilvl w:val="0"/>
          <w:numId w:val="7"/>
        </w:numPr>
        <w:tabs>
          <w:tab w:val="left" w:pos="360"/>
        </w:tabs>
        <w:adjustRightInd w:val="0"/>
        <w:snapToGrid w:val="0"/>
        <w:spacing w:line="360" w:lineRule="auto"/>
        <w:ind w:firstLine="420" w:firstLineChars="200"/>
        <w:rPr>
          <w:rFonts w:ascii="宋体" w:hAnsi="宋体" w:cs="宋体"/>
        </w:rPr>
      </w:pPr>
      <w:r>
        <w:rPr>
          <w:rFonts w:hint="eastAsia" w:ascii="宋体" w:hAnsi="宋体" w:cs="宋体"/>
        </w:rPr>
        <w:t>供应商应按安全施工的要求，采取严格科学的安全措施，确保施工安全和第三者的安全，承担由于自身安全措施不力造成事故责任和发生的费用。</w:t>
      </w:r>
    </w:p>
    <w:p w14:paraId="351FF374">
      <w:pPr>
        <w:numPr>
          <w:ilvl w:val="0"/>
          <w:numId w:val="7"/>
        </w:numPr>
        <w:tabs>
          <w:tab w:val="left" w:pos="360"/>
        </w:tabs>
        <w:adjustRightInd w:val="0"/>
        <w:snapToGrid w:val="0"/>
        <w:spacing w:line="360" w:lineRule="auto"/>
        <w:ind w:firstLine="420" w:firstLineChars="200"/>
        <w:rPr>
          <w:rFonts w:ascii="宋体" w:hAnsi="宋体" w:cs="宋体"/>
          <w:lang w:val="hr-HR"/>
        </w:rPr>
      </w:pPr>
      <w:r>
        <w:rPr>
          <w:rFonts w:hint="eastAsia" w:ascii="宋体" w:hAnsi="宋体" w:cs="宋体"/>
        </w:rPr>
        <w:t>供应商在施工中如果工程质量不符合设计要求的有关规定，经评定工程质量不合格者，招标人可以要求停工和返工，中标人必须立即执行，并承担由此产生的各种费用，工期不得顺延。</w:t>
      </w:r>
    </w:p>
    <w:p w14:paraId="30E0C141">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付款方式</w:t>
      </w:r>
    </w:p>
    <w:p w14:paraId="34035DB0">
      <w:pPr>
        <w:tabs>
          <w:tab w:val="left" w:pos="900"/>
        </w:tabs>
        <w:autoSpaceDE w:val="0"/>
        <w:autoSpaceDN w:val="0"/>
        <w:adjustRightInd w:val="0"/>
        <w:snapToGrid w:val="0"/>
        <w:spacing w:line="360" w:lineRule="auto"/>
        <w:ind w:firstLine="420" w:firstLineChars="200"/>
        <w:rPr>
          <w:rFonts w:ascii="宋体" w:cs="Times New Roman"/>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p>
    <w:p w14:paraId="7AA99055">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0F9FFCE1">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11FBD770">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7A17A31F">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1E3CAE35">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）成交通知书。</w:t>
      </w:r>
    </w:p>
    <w:p w14:paraId="7DA058AE">
      <w:pPr>
        <w:tabs>
          <w:tab w:val="left" w:pos="630"/>
        </w:tabs>
        <w:spacing w:line="360" w:lineRule="auto"/>
        <w:ind w:firstLine="420" w:firstLineChars="200"/>
        <w:rPr>
          <w:lang w:val="hr-HR"/>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0476EBE4">
      <w:pPr>
        <w:tabs>
          <w:tab w:val="left" w:pos="540"/>
          <w:tab w:val="left" w:pos="574"/>
        </w:tabs>
        <w:spacing w:line="360" w:lineRule="auto"/>
        <w:outlineLvl w:val="0"/>
        <w:rPr>
          <w:rFonts w:cs="Times New Roman"/>
          <w:b/>
          <w:bCs/>
        </w:rPr>
      </w:pPr>
      <w:r>
        <w:rPr>
          <w:rFonts w:hint="eastAsia" w:cs="宋体"/>
          <w:b/>
          <w:bCs/>
        </w:rPr>
        <w:t>五、采购人配合条件</w:t>
      </w:r>
    </w:p>
    <w:p w14:paraId="0760C9D6">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2CB15838">
      <w:pPr>
        <w:pStyle w:val="35"/>
        <w:ind w:firstLine="210"/>
        <w:rPr>
          <w:rFonts w:cs="Times New Roman"/>
        </w:rPr>
      </w:pPr>
    </w:p>
    <w:p w14:paraId="4FC39602">
      <w:pPr>
        <w:rPr>
          <w:rFonts w:cs="Times New Roman"/>
        </w:rPr>
      </w:pPr>
    </w:p>
    <w:p w14:paraId="408AEBF6">
      <w:pPr>
        <w:pStyle w:val="2"/>
      </w:pPr>
    </w:p>
    <w:p w14:paraId="6CBB2FD6">
      <w:pPr>
        <w:pStyle w:val="4"/>
        <w:numPr>
          <w:ilvl w:val="0"/>
          <w:numId w:val="8"/>
        </w:numPr>
        <w:spacing w:before="0" w:after="0" w:line="360" w:lineRule="auto"/>
        <w:jc w:val="center"/>
        <w:rPr>
          <w:rFonts w:ascii="黑体" w:eastAsia="黑体"/>
          <w:b w:val="0"/>
          <w:bCs w:val="0"/>
          <w:kern w:val="2"/>
          <w:sz w:val="36"/>
          <w:szCs w:val="36"/>
        </w:rPr>
      </w:pPr>
      <w:bookmarkStart w:id="5" w:name="_Toc14797"/>
      <w:bookmarkStart w:id="6" w:name="_Toc26765"/>
      <w:r>
        <w:rPr>
          <w:rFonts w:hint="eastAsia" w:ascii="黑体" w:eastAsia="黑体" w:cs="黑体"/>
          <w:b w:val="0"/>
          <w:bCs w:val="0"/>
          <w:kern w:val="2"/>
          <w:sz w:val="36"/>
          <w:szCs w:val="36"/>
        </w:rPr>
        <w:t>磋商须知</w:t>
      </w:r>
      <w:bookmarkEnd w:id="5"/>
      <w:bookmarkEnd w:id="6"/>
    </w:p>
    <w:p w14:paraId="41364B6A">
      <w:pPr>
        <w:pStyle w:val="5"/>
        <w:spacing w:before="0" w:after="0" w:line="360" w:lineRule="auto"/>
        <w:jc w:val="center"/>
        <w:rPr>
          <w:rFonts w:cs="Times New Roman"/>
          <w:b w:val="0"/>
          <w:bCs w:val="0"/>
        </w:rPr>
      </w:pPr>
      <w:bookmarkStart w:id="7" w:name="_Toc22467"/>
      <w:bookmarkStart w:id="8" w:name="_Toc30342"/>
      <w:r>
        <w:rPr>
          <w:rFonts w:hint="eastAsia" w:cs="黑体"/>
          <w:b w:val="0"/>
          <w:bCs w:val="0"/>
        </w:rPr>
        <w:t>一、说明</w:t>
      </w:r>
      <w:bookmarkEnd w:id="7"/>
      <w:bookmarkEnd w:id="8"/>
    </w:p>
    <w:p w14:paraId="222A08C0">
      <w:pPr>
        <w:pStyle w:val="4"/>
        <w:numPr>
          <w:ilvl w:val="0"/>
          <w:numId w:val="9"/>
        </w:numPr>
        <w:spacing w:before="0" w:after="0" w:line="360" w:lineRule="auto"/>
        <w:ind w:left="924" w:hanging="924"/>
        <w:rPr>
          <w:rStyle w:val="75"/>
          <w:rFonts w:ascii="宋体" w:eastAsia="宋体" w:cs="Times New Roman"/>
          <w:sz w:val="21"/>
          <w:szCs w:val="21"/>
        </w:rPr>
      </w:pPr>
      <w:bookmarkStart w:id="9" w:name="_Toc31962"/>
      <w:bookmarkStart w:id="10" w:name="_Toc3122"/>
      <w:bookmarkStart w:id="11" w:name="_Toc30333"/>
      <w:r>
        <w:rPr>
          <w:rStyle w:val="75"/>
          <w:rFonts w:hint="eastAsia" w:ascii="宋体" w:hAnsi="宋体" w:eastAsia="宋体" w:cs="宋体"/>
          <w:sz w:val="21"/>
          <w:szCs w:val="21"/>
        </w:rPr>
        <w:t>采购项目与采购当事人</w:t>
      </w:r>
      <w:bookmarkEnd w:id="9"/>
      <w:bookmarkEnd w:id="10"/>
      <w:bookmarkEnd w:id="11"/>
    </w:p>
    <w:p w14:paraId="16DE02CE">
      <w:pPr>
        <w:numPr>
          <w:ilvl w:val="1"/>
          <w:numId w:val="10"/>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14:paraId="2C20A04A">
      <w:pPr>
        <w:numPr>
          <w:ilvl w:val="1"/>
          <w:numId w:val="10"/>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4F25F8B0">
      <w:pPr>
        <w:numPr>
          <w:ilvl w:val="1"/>
          <w:numId w:val="10"/>
        </w:numPr>
        <w:spacing w:line="360" w:lineRule="auto"/>
        <w:rPr>
          <w:rFonts w:ascii="宋体" w:cs="Times New Roman"/>
        </w:rPr>
      </w:pPr>
      <w:r>
        <w:rPr>
          <w:rFonts w:hint="eastAsia" w:ascii="宋体" w:hAnsi="宋体" w:cs="宋体"/>
        </w:rPr>
        <w:t>采购人：中山市技师学院。</w:t>
      </w:r>
    </w:p>
    <w:bookmarkEnd w:id="12"/>
    <w:p w14:paraId="70793392">
      <w:pPr>
        <w:numPr>
          <w:ilvl w:val="1"/>
          <w:numId w:val="10"/>
        </w:numPr>
        <w:spacing w:line="360" w:lineRule="auto"/>
        <w:rPr>
          <w:rFonts w:ascii="宋体" w:cs="Times New Roman"/>
        </w:rPr>
      </w:pPr>
      <w:bookmarkStart w:id="13" w:name="_Toc29078"/>
      <w:bookmarkStart w:id="14" w:name="_Toc25007"/>
      <w:r>
        <w:rPr>
          <w:rFonts w:hint="eastAsia" w:ascii="宋体" w:hAnsi="宋体" w:cs="宋体"/>
        </w:rPr>
        <w:t>供应商（或报价人）：指响应本磋商文件要求，参加磋商的法人或者其他组织。任何未在采购人处报名的法人或其他组织均不得参加磋商报价。</w:t>
      </w:r>
    </w:p>
    <w:p w14:paraId="73D73DE3">
      <w:pPr>
        <w:numPr>
          <w:ilvl w:val="1"/>
          <w:numId w:val="10"/>
        </w:numPr>
        <w:spacing w:line="360" w:lineRule="auto"/>
        <w:rPr>
          <w:rFonts w:ascii="宋体" w:cs="Times New Roman"/>
        </w:rPr>
      </w:pPr>
      <w:r>
        <w:rPr>
          <w:rFonts w:hint="eastAsia" w:ascii="宋体" w:hAnsi="宋体" w:cs="宋体"/>
        </w:rPr>
        <w:t>成交供应商：是指经法定程序确定并授予合同的供应商。</w:t>
      </w:r>
    </w:p>
    <w:p w14:paraId="60512606">
      <w:pPr>
        <w:numPr>
          <w:ilvl w:val="1"/>
          <w:numId w:val="10"/>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1FAAD46">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合格的</w:t>
      </w:r>
      <w:bookmarkEnd w:id="13"/>
      <w:bookmarkEnd w:id="14"/>
      <w:r>
        <w:rPr>
          <w:rStyle w:val="75"/>
          <w:rFonts w:hint="eastAsia" w:ascii="宋体" w:hAnsi="宋体" w:eastAsia="宋体" w:cs="宋体"/>
          <w:sz w:val="21"/>
          <w:szCs w:val="21"/>
        </w:rPr>
        <w:t>供应商</w:t>
      </w:r>
    </w:p>
    <w:p w14:paraId="4373F395">
      <w:pPr>
        <w:numPr>
          <w:ilvl w:val="1"/>
          <w:numId w:val="11"/>
        </w:numPr>
        <w:spacing w:line="360" w:lineRule="auto"/>
        <w:rPr>
          <w:rFonts w:ascii="宋体" w:cs="Times New Roman"/>
        </w:rPr>
      </w:pPr>
      <w:bookmarkStart w:id="15" w:name="_Toc30313"/>
      <w:bookmarkStart w:id="16" w:name="_Toc24222"/>
      <w:r>
        <w:rPr>
          <w:rFonts w:hint="eastAsia" w:ascii="宋体" w:hAnsi="宋体" w:cs="宋体"/>
        </w:rPr>
        <w:t>除非下文另有规定，凡是在中华人民共和国境内注册且为人民币流通区域内的供应商均可报价。</w:t>
      </w:r>
    </w:p>
    <w:p w14:paraId="11B8D085">
      <w:pPr>
        <w:numPr>
          <w:ilvl w:val="1"/>
          <w:numId w:val="11"/>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81D94B2">
      <w:pPr>
        <w:numPr>
          <w:ilvl w:val="1"/>
          <w:numId w:val="11"/>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7149345">
      <w:pPr>
        <w:numPr>
          <w:ilvl w:val="1"/>
          <w:numId w:val="11"/>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4C5BD65F">
      <w:pPr>
        <w:numPr>
          <w:ilvl w:val="1"/>
          <w:numId w:val="11"/>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0E124BC6">
      <w:pPr>
        <w:numPr>
          <w:ilvl w:val="1"/>
          <w:numId w:val="11"/>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2F6A79B1">
      <w:pPr>
        <w:numPr>
          <w:ilvl w:val="1"/>
          <w:numId w:val="11"/>
        </w:numPr>
        <w:spacing w:line="360" w:lineRule="auto"/>
        <w:rPr>
          <w:rFonts w:ascii="宋体" w:cs="Times New Roman"/>
        </w:rPr>
      </w:pPr>
      <w:r>
        <w:rPr>
          <w:rFonts w:hint="eastAsia" w:ascii="宋体" w:hAnsi="宋体" w:cs="宋体"/>
        </w:rPr>
        <w:t>本项目不接受联合体磋商。</w:t>
      </w:r>
    </w:p>
    <w:p w14:paraId="22502079">
      <w:pPr>
        <w:numPr>
          <w:ilvl w:val="1"/>
          <w:numId w:val="11"/>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E8C114D">
      <w:pPr>
        <w:numPr>
          <w:ilvl w:val="1"/>
          <w:numId w:val="11"/>
        </w:numPr>
        <w:spacing w:line="360" w:lineRule="auto"/>
        <w:rPr>
          <w:rFonts w:ascii="宋体" w:cs="Times New Roman"/>
        </w:rPr>
      </w:pPr>
      <w:r>
        <w:rPr>
          <w:rFonts w:hint="eastAsia" w:ascii="宋体" w:hAnsi="宋体" w:cs="宋体"/>
        </w:rPr>
        <w:t>磋商文件《竞争性磋商邀请函》要求的其他条件。</w:t>
      </w:r>
    </w:p>
    <w:bookmarkEnd w:id="15"/>
    <w:bookmarkEnd w:id="16"/>
    <w:p w14:paraId="0C7B3F42">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合格的货物、服务及工程</w:t>
      </w:r>
    </w:p>
    <w:p w14:paraId="1BA2235B">
      <w:pPr>
        <w:numPr>
          <w:ilvl w:val="1"/>
          <w:numId w:val="12"/>
        </w:numPr>
        <w:spacing w:line="360" w:lineRule="auto"/>
        <w:rPr>
          <w:rFonts w:ascii="宋体" w:cs="Times New Roman"/>
        </w:rPr>
      </w:pPr>
      <w:r>
        <w:rPr>
          <w:rFonts w:hint="eastAsia" w:ascii="宋体" w:hAnsi="宋体" w:eastAsia="宋体" w:cs="宋体"/>
          <w:sz w:val="32"/>
          <w:szCs w:val="32"/>
          <w:lang w:val="en-US" w:eastAsia="zh-CN"/>
        </w:rPr>
        <w:t xml:space="preserve"> </w:t>
      </w: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w:t>
      </w:r>
    </w:p>
    <w:p w14:paraId="433C3B44">
      <w:pPr>
        <w:numPr>
          <w:ilvl w:val="1"/>
          <w:numId w:val="12"/>
        </w:numPr>
        <w:spacing w:line="360" w:lineRule="auto"/>
        <w:rPr>
          <w:rFonts w:ascii="宋体" w:cs="Times New Roman"/>
        </w:rPr>
      </w:pPr>
      <w:r>
        <w:rPr>
          <w:rFonts w:hint="eastAsia" w:ascii="宋体" w:hAnsi="宋体" w:eastAsia="宋体" w:cs="宋体"/>
          <w:sz w:val="32"/>
          <w:szCs w:val="32"/>
          <w:lang w:val="en-US" w:eastAsia="zh-CN"/>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21BB890">
      <w:pPr>
        <w:numPr>
          <w:ilvl w:val="1"/>
          <w:numId w:val="12"/>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F6F385A">
      <w:pPr>
        <w:numPr>
          <w:ilvl w:val="1"/>
          <w:numId w:val="12"/>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3AB7561D">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磋商费用</w:t>
      </w:r>
    </w:p>
    <w:p w14:paraId="10F74C3F">
      <w:pPr>
        <w:numPr>
          <w:ilvl w:val="1"/>
          <w:numId w:val="13"/>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188CF50F">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现场考察或者召开开标前答疑会</w:t>
      </w:r>
    </w:p>
    <w:p w14:paraId="2D47CA8A">
      <w:pPr>
        <w:numPr>
          <w:ilvl w:val="1"/>
          <w:numId w:val="14"/>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56F8FC05">
      <w:pPr>
        <w:numPr>
          <w:ilvl w:val="2"/>
          <w:numId w:val="15"/>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575F35DB">
      <w:pPr>
        <w:numPr>
          <w:ilvl w:val="2"/>
          <w:numId w:val="15"/>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091A140">
      <w:pPr>
        <w:numPr>
          <w:ilvl w:val="1"/>
          <w:numId w:val="14"/>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1755EB9F">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其他</w:t>
      </w:r>
    </w:p>
    <w:p w14:paraId="7CE846CA">
      <w:pPr>
        <w:numPr>
          <w:ilvl w:val="1"/>
          <w:numId w:val="16"/>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1D381193">
      <w:pPr>
        <w:numPr>
          <w:ilvl w:val="1"/>
          <w:numId w:val="16"/>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3C86210E">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纪律与保密事项</w:t>
      </w:r>
    </w:p>
    <w:p w14:paraId="08F1789F">
      <w:pPr>
        <w:numPr>
          <w:ilvl w:val="0"/>
          <w:numId w:val="17"/>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4A76E5A8">
      <w:pPr>
        <w:numPr>
          <w:ilvl w:val="0"/>
          <w:numId w:val="17"/>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4983910D">
      <w:pPr>
        <w:numPr>
          <w:ilvl w:val="0"/>
          <w:numId w:val="17"/>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7899983A">
      <w:pPr>
        <w:numPr>
          <w:ilvl w:val="0"/>
          <w:numId w:val="17"/>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324B56C0">
      <w:pPr>
        <w:numPr>
          <w:ilvl w:val="0"/>
          <w:numId w:val="17"/>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4A59B56C">
      <w:pPr>
        <w:numPr>
          <w:ilvl w:val="0"/>
          <w:numId w:val="17"/>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EEF4454">
      <w:pPr>
        <w:numPr>
          <w:ilvl w:val="0"/>
          <w:numId w:val="17"/>
        </w:numPr>
        <w:spacing w:line="360" w:lineRule="auto"/>
        <w:jc w:val="left"/>
        <w:rPr>
          <w:rFonts w:ascii="宋体" w:cs="Times New Roman"/>
          <w:color w:val="auto"/>
        </w:rPr>
      </w:pPr>
      <w:bookmarkStart w:id="17" w:name="_Hlk36653371"/>
      <w:r>
        <w:rPr>
          <w:rFonts w:hint="eastAsia" w:ascii="宋体" w:hAnsi="宋体" w:cs="宋体"/>
          <w:color w:val="auto"/>
        </w:rPr>
        <w:t>依据《中山市技师学院供应商管理制度》的规定，</w:t>
      </w:r>
      <w:bookmarkEnd w:id="17"/>
      <w:r>
        <w:rPr>
          <w:rFonts w:hint="eastAsia" w:ascii="宋体" w:hAnsi="宋体" w:cs="宋体"/>
          <w:color w:val="auto"/>
        </w:rPr>
        <w:t>供应商存在以下情形的，将被列入供应商不良行为：</w:t>
      </w:r>
    </w:p>
    <w:p w14:paraId="055DEC91">
      <w:pPr>
        <w:numPr>
          <w:ilvl w:val="0"/>
          <w:numId w:val="18"/>
        </w:numPr>
        <w:spacing w:line="360" w:lineRule="auto"/>
        <w:ind w:firstLine="415"/>
        <w:rPr>
          <w:rFonts w:ascii="宋体" w:cs="Times New Roman"/>
          <w:color w:val="auto"/>
        </w:rPr>
      </w:pPr>
      <w:r>
        <w:rPr>
          <w:rFonts w:hint="eastAsia" w:ascii="宋体" w:hAnsi="宋体" w:cs="宋体"/>
          <w:color w:val="auto"/>
        </w:rPr>
        <w:t>提供虚假材料谋取中标、成交的；</w:t>
      </w:r>
    </w:p>
    <w:p w14:paraId="6824863D">
      <w:pPr>
        <w:numPr>
          <w:ilvl w:val="0"/>
          <w:numId w:val="18"/>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14:paraId="36D9AFD7">
      <w:pPr>
        <w:numPr>
          <w:ilvl w:val="0"/>
          <w:numId w:val="18"/>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14:paraId="60954B70">
      <w:pPr>
        <w:numPr>
          <w:ilvl w:val="0"/>
          <w:numId w:val="18"/>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14:paraId="3D33CF1A">
      <w:pPr>
        <w:numPr>
          <w:ilvl w:val="0"/>
          <w:numId w:val="18"/>
        </w:numPr>
        <w:spacing w:line="360" w:lineRule="auto"/>
        <w:ind w:firstLine="415"/>
        <w:rPr>
          <w:rFonts w:ascii="宋体" w:cs="Times New Roman"/>
          <w:color w:val="auto"/>
        </w:rPr>
      </w:pPr>
      <w:r>
        <w:rPr>
          <w:rFonts w:hint="eastAsia" w:ascii="宋体" w:hAnsi="宋体" w:cs="宋体"/>
          <w:color w:val="auto"/>
        </w:rPr>
        <w:t>擅自变更或者终止采购合同的；</w:t>
      </w:r>
    </w:p>
    <w:p w14:paraId="4CD726FF">
      <w:pPr>
        <w:numPr>
          <w:ilvl w:val="0"/>
          <w:numId w:val="18"/>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14:paraId="7486EF17">
      <w:pPr>
        <w:numPr>
          <w:ilvl w:val="0"/>
          <w:numId w:val="18"/>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14:paraId="778755E8">
      <w:pPr>
        <w:numPr>
          <w:ilvl w:val="0"/>
          <w:numId w:val="18"/>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14:paraId="5CF9FC5B">
      <w:pPr>
        <w:numPr>
          <w:ilvl w:val="0"/>
          <w:numId w:val="18"/>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14:paraId="44BDED46">
      <w:pPr>
        <w:numPr>
          <w:ilvl w:val="0"/>
          <w:numId w:val="18"/>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14:paraId="0E50542C">
      <w:pPr>
        <w:numPr>
          <w:ilvl w:val="0"/>
          <w:numId w:val="18"/>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14:paraId="63F4F24C">
      <w:pPr>
        <w:numPr>
          <w:ilvl w:val="0"/>
          <w:numId w:val="18"/>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14:paraId="4D9E44B1">
      <w:pPr>
        <w:numPr>
          <w:ilvl w:val="0"/>
          <w:numId w:val="17"/>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14:paraId="2D294A8E">
      <w:pPr>
        <w:numPr>
          <w:ilvl w:val="0"/>
          <w:numId w:val="17"/>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14:paraId="3B858D4D">
      <w:pPr>
        <w:pStyle w:val="5"/>
        <w:spacing w:before="0" w:after="0" w:line="360" w:lineRule="auto"/>
        <w:jc w:val="center"/>
        <w:rPr>
          <w:rFonts w:cs="Times New Roman"/>
        </w:rPr>
      </w:pPr>
      <w:bookmarkStart w:id="18" w:name="_Toc18742"/>
      <w:bookmarkStart w:id="19" w:name="_Toc20073"/>
      <w:r>
        <w:rPr>
          <w:rFonts w:hint="eastAsia" w:cs="黑体"/>
        </w:rPr>
        <w:t>二、</w:t>
      </w:r>
      <w:bookmarkEnd w:id="18"/>
      <w:bookmarkEnd w:id="19"/>
      <w:r>
        <w:rPr>
          <w:rFonts w:hint="eastAsia" w:cs="黑体"/>
        </w:rPr>
        <w:t>磋商文件</w:t>
      </w:r>
    </w:p>
    <w:p w14:paraId="4D13FC30">
      <w:pPr>
        <w:pStyle w:val="4"/>
        <w:numPr>
          <w:ilvl w:val="0"/>
          <w:numId w:val="9"/>
        </w:numPr>
        <w:spacing w:before="0" w:after="0" w:line="360" w:lineRule="auto"/>
        <w:ind w:left="924" w:hanging="924"/>
        <w:rPr>
          <w:rStyle w:val="75"/>
          <w:rFonts w:ascii="宋体" w:eastAsia="宋体" w:cs="Times New Roman"/>
          <w:sz w:val="24"/>
          <w:szCs w:val="24"/>
        </w:rPr>
      </w:pPr>
      <w:bookmarkStart w:id="20" w:name="_Toc13210"/>
      <w:bookmarkStart w:id="21" w:name="_Toc16586"/>
      <w:r>
        <w:rPr>
          <w:rStyle w:val="75"/>
          <w:rFonts w:hint="eastAsia" w:ascii="宋体" w:hAnsi="宋体" w:eastAsia="宋体" w:cs="宋体"/>
          <w:sz w:val="24"/>
          <w:szCs w:val="24"/>
        </w:rPr>
        <w:t>磋商文件的编制参照与构成</w:t>
      </w:r>
      <w:bookmarkEnd w:id="20"/>
      <w:bookmarkEnd w:id="21"/>
    </w:p>
    <w:p w14:paraId="2BADE484">
      <w:pPr>
        <w:numPr>
          <w:ilvl w:val="1"/>
          <w:numId w:val="19"/>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146F93E9">
      <w:pPr>
        <w:numPr>
          <w:ilvl w:val="1"/>
          <w:numId w:val="19"/>
        </w:numPr>
        <w:spacing w:line="360" w:lineRule="auto"/>
        <w:rPr>
          <w:rFonts w:ascii="宋体" w:cs="Times New Roman"/>
        </w:rPr>
      </w:pPr>
      <w:r>
        <w:rPr>
          <w:rFonts w:hint="eastAsia" w:ascii="宋体" w:hAnsi="宋体" w:cs="宋体"/>
        </w:rPr>
        <w:t>磋商文件由下列文件以及在采购过程中发出的修改及补充文件组成：</w:t>
      </w:r>
    </w:p>
    <w:p w14:paraId="6A88E5D9">
      <w:pPr>
        <w:numPr>
          <w:ilvl w:val="0"/>
          <w:numId w:val="20"/>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14:paraId="6BFD7E1F">
      <w:pPr>
        <w:numPr>
          <w:ilvl w:val="0"/>
          <w:numId w:val="20"/>
        </w:numPr>
        <w:spacing w:line="360" w:lineRule="auto"/>
        <w:ind w:firstLine="415"/>
        <w:rPr>
          <w:rFonts w:ascii="宋体" w:cs="Times New Roman"/>
        </w:rPr>
      </w:pPr>
      <w:r>
        <w:rPr>
          <w:rFonts w:hint="eastAsia" w:ascii="宋体" w:hAnsi="宋体" w:cs="宋体"/>
        </w:rPr>
        <w:t>用户需求书</w:t>
      </w:r>
    </w:p>
    <w:p w14:paraId="0AAECDE0">
      <w:pPr>
        <w:numPr>
          <w:ilvl w:val="0"/>
          <w:numId w:val="20"/>
        </w:numPr>
        <w:spacing w:line="360" w:lineRule="auto"/>
        <w:ind w:firstLine="415"/>
        <w:rPr>
          <w:rFonts w:ascii="宋体" w:cs="Times New Roman"/>
        </w:rPr>
      </w:pPr>
      <w:r>
        <w:rPr>
          <w:rFonts w:hint="eastAsia" w:ascii="宋体" w:hAnsi="宋体" w:cs="宋体"/>
        </w:rPr>
        <w:t>磋商须知</w:t>
      </w:r>
    </w:p>
    <w:p w14:paraId="75398537">
      <w:pPr>
        <w:numPr>
          <w:ilvl w:val="0"/>
          <w:numId w:val="20"/>
        </w:numPr>
        <w:spacing w:line="360" w:lineRule="auto"/>
        <w:ind w:firstLine="415"/>
        <w:rPr>
          <w:rFonts w:ascii="宋体" w:cs="Times New Roman"/>
        </w:rPr>
      </w:pPr>
      <w:r>
        <w:rPr>
          <w:rFonts w:hint="eastAsia" w:ascii="宋体" w:hAnsi="宋体" w:cs="宋体"/>
        </w:rPr>
        <w:t>磋商、评审、成交</w:t>
      </w:r>
    </w:p>
    <w:p w14:paraId="69D8F266">
      <w:pPr>
        <w:numPr>
          <w:ilvl w:val="0"/>
          <w:numId w:val="20"/>
        </w:numPr>
        <w:spacing w:line="360" w:lineRule="auto"/>
        <w:ind w:firstLine="415"/>
        <w:rPr>
          <w:rFonts w:ascii="宋体" w:cs="Times New Roman"/>
        </w:rPr>
      </w:pPr>
      <w:r>
        <w:rPr>
          <w:rFonts w:hint="eastAsia" w:ascii="宋体" w:hAnsi="宋体" w:cs="宋体"/>
        </w:rPr>
        <w:t>合同书格式</w:t>
      </w:r>
    </w:p>
    <w:p w14:paraId="19A22CE0">
      <w:pPr>
        <w:numPr>
          <w:ilvl w:val="0"/>
          <w:numId w:val="20"/>
        </w:numPr>
        <w:spacing w:line="360" w:lineRule="auto"/>
        <w:ind w:firstLine="415"/>
        <w:rPr>
          <w:rFonts w:ascii="宋体" w:cs="Times New Roman"/>
        </w:rPr>
      </w:pPr>
      <w:r>
        <w:rPr>
          <w:rFonts w:hint="eastAsia" w:ascii="宋体" w:hAnsi="宋体" w:cs="宋体"/>
        </w:rPr>
        <w:t>响应文件格式</w:t>
      </w:r>
    </w:p>
    <w:p w14:paraId="5AB8123E">
      <w:pPr>
        <w:numPr>
          <w:ilvl w:val="0"/>
          <w:numId w:val="20"/>
        </w:numPr>
        <w:spacing w:line="360" w:lineRule="auto"/>
        <w:ind w:firstLine="415"/>
        <w:rPr>
          <w:rFonts w:ascii="宋体" w:cs="Times New Roman"/>
        </w:rPr>
      </w:pPr>
      <w:r>
        <w:rPr>
          <w:rFonts w:hint="eastAsia" w:ascii="宋体" w:hAnsi="宋体" w:cs="宋体"/>
        </w:rPr>
        <w:t>在采购过程中由采购人发出的修正和补充文件等</w:t>
      </w:r>
    </w:p>
    <w:p w14:paraId="3262263B">
      <w:pPr>
        <w:numPr>
          <w:ilvl w:val="1"/>
          <w:numId w:val="19"/>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1F8F2CDA">
      <w:pPr>
        <w:numPr>
          <w:ilvl w:val="1"/>
          <w:numId w:val="19"/>
        </w:numPr>
        <w:spacing w:line="360" w:lineRule="auto"/>
        <w:rPr>
          <w:rFonts w:cs="Times New Roman"/>
        </w:rPr>
      </w:pPr>
      <w:r>
        <w:rPr>
          <w:rFonts w:hint="eastAsia" w:cs="宋体"/>
        </w:rPr>
        <w:t>本项目磋商文件解释权归“中山市技师学院”所有。</w:t>
      </w:r>
    </w:p>
    <w:p w14:paraId="0F8E441D">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磋商文件的澄清</w:t>
      </w:r>
      <w:r>
        <w:rPr>
          <w:rFonts w:hint="eastAsia" w:ascii="宋体" w:hAnsi="宋体" w:cs="宋体"/>
          <w:sz w:val="21"/>
          <w:szCs w:val="21"/>
        </w:rPr>
        <w:t>和修改</w:t>
      </w:r>
    </w:p>
    <w:p w14:paraId="17CED7C3">
      <w:pPr>
        <w:numPr>
          <w:ilvl w:val="1"/>
          <w:numId w:val="21"/>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8529752">
      <w:pPr>
        <w:numPr>
          <w:ilvl w:val="1"/>
          <w:numId w:val="21"/>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79C95D0">
      <w:pPr>
        <w:numPr>
          <w:ilvl w:val="1"/>
          <w:numId w:val="21"/>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7418E0FE">
      <w:pPr>
        <w:numPr>
          <w:ilvl w:val="1"/>
          <w:numId w:val="21"/>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7C7C9882">
      <w:pPr>
        <w:numPr>
          <w:ilvl w:val="1"/>
          <w:numId w:val="21"/>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3234E667">
      <w:pPr>
        <w:numPr>
          <w:ilvl w:val="1"/>
          <w:numId w:val="21"/>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3EBE763E">
      <w:pPr>
        <w:numPr>
          <w:ilvl w:val="1"/>
          <w:numId w:val="21"/>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14:paraId="4A82F8B5">
      <w:pPr>
        <w:pStyle w:val="35"/>
        <w:ind w:firstLine="210"/>
      </w:pPr>
    </w:p>
    <w:p w14:paraId="4A1541FC">
      <w:pPr>
        <w:pStyle w:val="5"/>
        <w:numPr>
          <w:ilvl w:val="0"/>
          <w:numId w:val="22"/>
        </w:numPr>
        <w:spacing w:before="0" w:after="0" w:line="360" w:lineRule="auto"/>
        <w:jc w:val="center"/>
        <w:rPr>
          <w:rFonts w:cs="Times New Roman"/>
        </w:rPr>
      </w:pPr>
      <w:bookmarkStart w:id="24" w:name="_Toc18547"/>
      <w:bookmarkStart w:id="25" w:name="_Toc1041"/>
      <w:r>
        <w:rPr>
          <w:rFonts w:hint="eastAsia" w:cs="黑体"/>
        </w:rPr>
        <w:t>响应文件的编制</w:t>
      </w:r>
      <w:bookmarkEnd w:id="24"/>
      <w:bookmarkEnd w:id="25"/>
    </w:p>
    <w:p w14:paraId="749F1D0F">
      <w:pPr>
        <w:pStyle w:val="4"/>
        <w:numPr>
          <w:ilvl w:val="0"/>
          <w:numId w:val="9"/>
        </w:numPr>
        <w:spacing w:before="0" w:after="0" w:line="360" w:lineRule="auto"/>
        <w:ind w:left="924" w:hanging="924"/>
        <w:rPr>
          <w:rStyle w:val="75"/>
          <w:rFonts w:ascii="宋体" w:eastAsia="宋体" w:cs="Times New Roman"/>
          <w:sz w:val="21"/>
          <w:szCs w:val="21"/>
        </w:rPr>
      </w:pPr>
      <w:bookmarkStart w:id="26" w:name="_Toc25330"/>
      <w:bookmarkStart w:id="27" w:name="_Toc23209"/>
      <w:bookmarkStart w:id="28" w:name="_Toc9516"/>
      <w:bookmarkStart w:id="29" w:name="_Toc14248"/>
      <w:r>
        <w:rPr>
          <w:rStyle w:val="75"/>
          <w:rFonts w:hint="eastAsia" w:ascii="宋体" w:hAnsi="宋体" w:eastAsia="宋体" w:cs="宋体"/>
          <w:sz w:val="21"/>
          <w:szCs w:val="21"/>
        </w:rPr>
        <w:t>报价的语言</w:t>
      </w:r>
      <w:bookmarkEnd w:id="26"/>
    </w:p>
    <w:p w14:paraId="568D9CFE">
      <w:pPr>
        <w:numPr>
          <w:ilvl w:val="1"/>
          <w:numId w:val="23"/>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377126BF">
      <w:pPr>
        <w:pStyle w:val="4"/>
        <w:numPr>
          <w:ilvl w:val="0"/>
          <w:numId w:val="9"/>
        </w:numPr>
        <w:spacing w:before="0" w:after="0" w:line="360" w:lineRule="auto"/>
        <w:ind w:left="924" w:hanging="924"/>
        <w:rPr>
          <w:rStyle w:val="75"/>
          <w:rFonts w:ascii="宋体" w:eastAsia="宋体" w:cs="Times New Roman"/>
          <w:sz w:val="21"/>
          <w:szCs w:val="21"/>
        </w:rPr>
      </w:pPr>
      <w:bookmarkStart w:id="30" w:name="_Toc15585"/>
      <w:r>
        <w:rPr>
          <w:rStyle w:val="75"/>
          <w:rFonts w:hint="eastAsia" w:ascii="宋体" w:hAnsi="宋体" w:eastAsia="宋体" w:cs="宋体"/>
          <w:sz w:val="21"/>
          <w:szCs w:val="21"/>
        </w:rPr>
        <w:t>磋商范围及磋商文件中计量单位的使用</w:t>
      </w:r>
      <w:bookmarkEnd w:id="30"/>
    </w:p>
    <w:p w14:paraId="44B0CEDD">
      <w:pPr>
        <w:numPr>
          <w:ilvl w:val="1"/>
          <w:numId w:val="24"/>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27AA6908">
      <w:pPr>
        <w:numPr>
          <w:ilvl w:val="1"/>
          <w:numId w:val="24"/>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31F4008A">
      <w:pPr>
        <w:numPr>
          <w:ilvl w:val="1"/>
          <w:numId w:val="24"/>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2B848E56">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磋商报价要求</w:t>
      </w:r>
    </w:p>
    <w:p w14:paraId="5B60A32A">
      <w:pPr>
        <w:numPr>
          <w:ilvl w:val="1"/>
          <w:numId w:val="25"/>
        </w:numPr>
        <w:spacing w:line="360" w:lineRule="auto"/>
        <w:rPr>
          <w:rFonts w:ascii="宋体" w:cs="Times New Roman"/>
        </w:rPr>
      </w:pPr>
      <w:r>
        <w:rPr>
          <w:rFonts w:hint="eastAsia" w:ascii="宋体" w:hAnsi="宋体" w:cs="宋体"/>
        </w:rPr>
        <w:t>供应商的磋商报价应符合《中华人民共和国价格法》的有关规定。</w:t>
      </w:r>
    </w:p>
    <w:p w14:paraId="3C9D6BAA">
      <w:pPr>
        <w:numPr>
          <w:ilvl w:val="1"/>
          <w:numId w:val="25"/>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BE1EE05">
      <w:pPr>
        <w:numPr>
          <w:ilvl w:val="1"/>
          <w:numId w:val="25"/>
        </w:numPr>
        <w:spacing w:line="360" w:lineRule="auto"/>
        <w:rPr>
          <w:rFonts w:ascii="宋体" w:cs="Times New Roman"/>
        </w:rPr>
      </w:pPr>
      <w:r>
        <w:rPr>
          <w:rFonts w:hint="eastAsia" w:ascii="宋体" w:hAnsi="宋体" w:cs="宋体"/>
        </w:rPr>
        <w:t>明细报价表内容应包含：</w:t>
      </w:r>
    </w:p>
    <w:p w14:paraId="0ABC1DDC">
      <w:pPr>
        <w:numPr>
          <w:ilvl w:val="0"/>
          <w:numId w:val="26"/>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34483B38">
      <w:pPr>
        <w:numPr>
          <w:ilvl w:val="0"/>
          <w:numId w:val="26"/>
        </w:numPr>
        <w:spacing w:line="360" w:lineRule="auto"/>
        <w:ind w:firstLine="415"/>
        <w:rPr>
          <w:rFonts w:ascii="宋体" w:cs="Times New Roman"/>
        </w:rPr>
      </w:pPr>
      <w:r>
        <w:rPr>
          <w:rFonts w:hint="eastAsia" w:ascii="宋体" w:hAnsi="宋体" w:cs="宋体"/>
        </w:rPr>
        <w:t>对于报价免费的内容须标明“免费”。</w:t>
      </w:r>
    </w:p>
    <w:p w14:paraId="39A1E87F">
      <w:pPr>
        <w:numPr>
          <w:ilvl w:val="0"/>
          <w:numId w:val="26"/>
        </w:numPr>
        <w:spacing w:line="360" w:lineRule="auto"/>
        <w:ind w:firstLine="415"/>
        <w:rPr>
          <w:rFonts w:ascii="宋体" w:cs="Times New Roman"/>
        </w:rPr>
      </w:pPr>
      <w:r>
        <w:rPr>
          <w:rFonts w:hint="eastAsia" w:ascii="宋体" w:hAnsi="宋体" w:cs="宋体"/>
        </w:rPr>
        <w:t>其他一切隐含及不可预见的费用。</w:t>
      </w:r>
    </w:p>
    <w:bookmarkEnd w:id="31"/>
    <w:p w14:paraId="3FEABE21">
      <w:pPr>
        <w:numPr>
          <w:ilvl w:val="1"/>
          <w:numId w:val="25"/>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2E7F5406">
      <w:pPr>
        <w:numPr>
          <w:ilvl w:val="1"/>
          <w:numId w:val="25"/>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5D25E84E">
      <w:pPr>
        <w:numPr>
          <w:ilvl w:val="1"/>
          <w:numId w:val="25"/>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4DB80D2C">
      <w:pPr>
        <w:numPr>
          <w:ilvl w:val="1"/>
          <w:numId w:val="25"/>
        </w:numPr>
        <w:spacing w:line="360" w:lineRule="auto"/>
        <w:rPr>
          <w:rFonts w:ascii="宋体" w:cs="Times New Roman"/>
        </w:rPr>
      </w:pPr>
      <w:r>
        <w:rPr>
          <w:rFonts w:hint="eastAsia" w:ascii="宋体" w:hAnsi="宋体" w:cs="宋体"/>
        </w:rPr>
        <w:t>供应商所提供的货物和服务均应以人民币为单位进行报价。</w:t>
      </w:r>
    </w:p>
    <w:p w14:paraId="2245B764">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响应文件编制基本要求</w:t>
      </w:r>
      <w:bookmarkEnd w:id="27"/>
    </w:p>
    <w:p w14:paraId="42A15628">
      <w:pPr>
        <w:numPr>
          <w:ilvl w:val="1"/>
          <w:numId w:val="27"/>
        </w:numPr>
        <w:spacing w:line="360" w:lineRule="auto"/>
        <w:rPr>
          <w:rFonts w:ascii="宋体" w:cs="Times New Roman"/>
        </w:rPr>
      </w:pPr>
      <w:r>
        <w:rPr>
          <w:rFonts w:hint="eastAsia" w:ascii="宋体" w:hAnsi="宋体" w:cs="宋体"/>
        </w:rPr>
        <w:t>响应文件的构成应符合法律法规及磋商文件的要求。</w:t>
      </w:r>
    </w:p>
    <w:p w14:paraId="7D99E6B3">
      <w:pPr>
        <w:numPr>
          <w:ilvl w:val="1"/>
          <w:numId w:val="27"/>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7CDEA170">
      <w:pPr>
        <w:numPr>
          <w:ilvl w:val="0"/>
          <w:numId w:val="28"/>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0E644D89">
      <w:pPr>
        <w:numPr>
          <w:ilvl w:val="0"/>
          <w:numId w:val="28"/>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43772C30">
      <w:pPr>
        <w:numPr>
          <w:ilvl w:val="0"/>
          <w:numId w:val="28"/>
        </w:numPr>
        <w:spacing w:line="360" w:lineRule="auto"/>
        <w:ind w:firstLine="415"/>
        <w:rPr>
          <w:rFonts w:ascii="宋体" w:cs="Times New Roman"/>
        </w:rPr>
      </w:pPr>
      <w:r>
        <w:rPr>
          <w:rFonts w:hint="eastAsia" w:ascii="宋体" w:hAnsi="宋体" w:cs="宋体"/>
        </w:rPr>
        <w:t>资格性文件（参见磋商文件第六部分响应文件格式）；</w:t>
      </w:r>
    </w:p>
    <w:p w14:paraId="1F31BEC4">
      <w:pPr>
        <w:numPr>
          <w:ilvl w:val="0"/>
          <w:numId w:val="28"/>
        </w:numPr>
        <w:spacing w:line="360" w:lineRule="auto"/>
        <w:ind w:firstLine="415"/>
        <w:rPr>
          <w:rFonts w:ascii="宋体" w:cs="Times New Roman"/>
        </w:rPr>
      </w:pPr>
      <w:r>
        <w:rPr>
          <w:rFonts w:hint="eastAsia" w:ascii="宋体" w:hAnsi="宋体" w:cs="宋体"/>
        </w:rPr>
        <w:t>技术商务部分（参见磋商文件第六部分响应文件格式）；</w:t>
      </w:r>
    </w:p>
    <w:p w14:paraId="76903B3C">
      <w:pPr>
        <w:numPr>
          <w:ilvl w:val="0"/>
          <w:numId w:val="28"/>
        </w:numPr>
        <w:spacing w:line="360" w:lineRule="auto"/>
        <w:ind w:firstLine="415"/>
        <w:rPr>
          <w:rFonts w:ascii="宋体" w:cs="Times New Roman"/>
        </w:rPr>
      </w:pPr>
      <w:r>
        <w:rPr>
          <w:rFonts w:hint="eastAsia" w:ascii="宋体" w:hAnsi="宋体" w:cs="宋体"/>
        </w:rPr>
        <w:t>价格部分（参见磋商文件第六部分响应文件格式）；</w:t>
      </w:r>
    </w:p>
    <w:p w14:paraId="29B9C894">
      <w:pPr>
        <w:numPr>
          <w:ilvl w:val="0"/>
          <w:numId w:val="28"/>
        </w:numPr>
        <w:spacing w:line="360" w:lineRule="auto"/>
        <w:ind w:firstLine="415"/>
        <w:rPr>
          <w:rFonts w:ascii="宋体" w:cs="Times New Roman"/>
        </w:rPr>
      </w:pPr>
      <w:r>
        <w:rPr>
          <w:rFonts w:hint="eastAsia" w:ascii="宋体" w:hAnsi="宋体" w:cs="宋体"/>
        </w:rPr>
        <w:t>供应商认为需加以说明的其他内容。</w:t>
      </w:r>
    </w:p>
    <w:p w14:paraId="61263B41">
      <w:pPr>
        <w:numPr>
          <w:ilvl w:val="1"/>
          <w:numId w:val="27"/>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AA00C00">
      <w:pPr>
        <w:numPr>
          <w:ilvl w:val="1"/>
          <w:numId w:val="27"/>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37D0406">
      <w:pPr>
        <w:pStyle w:val="4"/>
        <w:numPr>
          <w:ilvl w:val="0"/>
          <w:numId w:val="9"/>
        </w:numPr>
        <w:spacing w:before="0" w:after="0" w:line="360" w:lineRule="auto"/>
        <w:ind w:left="924" w:hanging="924"/>
        <w:rPr>
          <w:rStyle w:val="75"/>
          <w:rFonts w:ascii="宋体" w:eastAsia="宋体" w:cs="Times New Roman"/>
          <w:sz w:val="21"/>
          <w:szCs w:val="21"/>
        </w:rPr>
      </w:pPr>
      <w:bookmarkStart w:id="32" w:name="_Toc808"/>
      <w:bookmarkStart w:id="33" w:name="_Toc20897"/>
      <w:r>
        <w:rPr>
          <w:rStyle w:val="75"/>
          <w:rFonts w:hint="eastAsia" w:ascii="宋体" w:hAnsi="宋体" w:eastAsia="宋体" w:cs="宋体"/>
          <w:sz w:val="21"/>
          <w:szCs w:val="21"/>
        </w:rPr>
        <w:t>响应文件编制</w:t>
      </w:r>
      <w:bookmarkEnd w:id="32"/>
      <w:bookmarkEnd w:id="33"/>
    </w:p>
    <w:p w14:paraId="66688540">
      <w:pPr>
        <w:numPr>
          <w:ilvl w:val="1"/>
          <w:numId w:val="29"/>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0E8E2FD">
      <w:pPr>
        <w:numPr>
          <w:ilvl w:val="1"/>
          <w:numId w:val="29"/>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135534B8">
      <w:pPr>
        <w:numPr>
          <w:ilvl w:val="1"/>
          <w:numId w:val="29"/>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767D5C94">
      <w:pPr>
        <w:numPr>
          <w:ilvl w:val="1"/>
          <w:numId w:val="29"/>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4D514959">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备选方案</w:t>
      </w:r>
    </w:p>
    <w:p w14:paraId="35154E98">
      <w:pPr>
        <w:numPr>
          <w:ilvl w:val="1"/>
          <w:numId w:val="30"/>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343F7678">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联合体报价</w:t>
      </w:r>
    </w:p>
    <w:p w14:paraId="09E71985">
      <w:pPr>
        <w:numPr>
          <w:ilvl w:val="1"/>
          <w:numId w:val="31"/>
        </w:numPr>
        <w:spacing w:line="360" w:lineRule="auto"/>
        <w:rPr>
          <w:rFonts w:ascii="宋体" w:cs="Times New Roman"/>
          <w:b/>
          <w:bCs/>
          <w:u w:val="single"/>
        </w:rPr>
      </w:pPr>
      <w:r>
        <w:rPr>
          <w:rFonts w:hint="eastAsia" w:ascii="宋体" w:hAnsi="宋体" w:cs="宋体"/>
          <w:b/>
          <w:bCs/>
          <w:u w:val="single"/>
        </w:rPr>
        <w:t>本项目不接受联合体磋商。</w:t>
      </w:r>
    </w:p>
    <w:p w14:paraId="6299A41A">
      <w:pPr>
        <w:numPr>
          <w:ilvl w:val="1"/>
          <w:numId w:val="31"/>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79178698">
      <w:pPr>
        <w:pStyle w:val="35"/>
        <w:ind w:left="0" w:leftChars="0" w:firstLine="0" w:firstLineChars="0"/>
        <w:rPr>
          <w:rFonts w:cs="Times New Roman"/>
        </w:rPr>
      </w:pPr>
    </w:p>
    <w:bookmarkEnd w:id="28"/>
    <w:bookmarkEnd w:id="29"/>
    <w:p w14:paraId="07FA2E52">
      <w:pPr>
        <w:pStyle w:val="5"/>
        <w:numPr>
          <w:ilvl w:val="0"/>
          <w:numId w:val="22"/>
        </w:numPr>
        <w:spacing w:before="0" w:after="0" w:line="360" w:lineRule="auto"/>
        <w:jc w:val="center"/>
        <w:rPr>
          <w:rFonts w:cs="Times New Roman"/>
        </w:rPr>
      </w:pPr>
      <w:r>
        <w:rPr>
          <w:rFonts w:hint="eastAsia" w:cs="黑体"/>
        </w:rPr>
        <w:t>响应文件的递交</w:t>
      </w:r>
    </w:p>
    <w:p w14:paraId="3E6188B5">
      <w:pPr>
        <w:pStyle w:val="4"/>
        <w:numPr>
          <w:ilvl w:val="0"/>
          <w:numId w:val="9"/>
        </w:numPr>
        <w:spacing w:before="0" w:after="0" w:line="360" w:lineRule="auto"/>
        <w:ind w:left="924" w:hanging="924"/>
        <w:rPr>
          <w:rStyle w:val="75"/>
          <w:rFonts w:ascii="宋体" w:eastAsia="宋体" w:cs="Times New Roman"/>
          <w:sz w:val="21"/>
          <w:szCs w:val="21"/>
        </w:rPr>
      </w:pPr>
      <w:bookmarkStart w:id="34" w:name="_Toc9949"/>
      <w:r>
        <w:rPr>
          <w:rStyle w:val="75"/>
          <w:rFonts w:hint="eastAsia" w:ascii="宋体" w:hAnsi="宋体" w:eastAsia="宋体" w:cs="宋体"/>
          <w:sz w:val="21"/>
          <w:szCs w:val="21"/>
        </w:rPr>
        <w:t>响应文件的份数和封装</w:t>
      </w:r>
      <w:bookmarkEnd w:id="34"/>
    </w:p>
    <w:p w14:paraId="2A0A4014">
      <w:pPr>
        <w:numPr>
          <w:ilvl w:val="1"/>
          <w:numId w:val="32"/>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273B53DE">
      <w:pPr>
        <w:numPr>
          <w:ilvl w:val="1"/>
          <w:numId w:val="32"/>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5FD4E765">
      <w:pPr>
        <w:numPr>
          <w:ilvl w:val="1"/>
          <w:numId w:val="32"/>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079B8B53">
      <w:pPr>
        <w:numPr>
          <w:ilvl w:val="1"/>
          <w:numId w:val="32"/>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2CE974F0">
      <w:pPr>
        <w:snapToGrid w:val="0"/>
        <w:spacing w:line="360" w:lineRule="auto"/>
        <w:ind w:firstLine="840" w:firstLineChars="400"/>
        <w:rPr>
          <w:rFonts w:ascii="宋体" w:cs="Times New Roman"/>
        </w:rPr>
      </w:pPr>
      <w:r>
        <w:rPr>
          <w:rFonts w:hint="eastAsia" w:ascii="宋体" w:hAnsi="宋体" w:cs="宋体"/>
        </w:rPr>
        <w:t>“递交：中山市技师学院</w:t>
      </w:r>
    </w:p>
    <w:p w14:paraId="03E11EDD">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1FCB3009">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0D8ADCE">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6CF617C2">
      <w:pPr>
        <w:numPr>
          <w:ilvl w:val="1"/>
          <w:numId w:val="32"/>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2F2D66FB">
      <w:pPr>
        <w:numPr>
          <w:ilvl w:val="1"/>
          <w:numId w:val="32"/>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216B39A6">
      <w:pPr>
        <w:pStyle w:val="4"/>
        <w:numPr>
          <w:ilvl w:val="0"/>
          <w:numId w:val="9"/>
        </w:numPr>
        <w:spacing w:before="0" w:after="0" w:line="360" w:lineRule="auto"/>
        <w:ind w:left="924" w:hanging="924"/>
        <w:rPr>
          <w:rStyle w:val="75"/>
          <w:rFonts w:ascii="宋体" w:eastAsia="宋体" w:cs="Times New Roman"/>
          <w:sz w:val="21"/>
          <w:szCs w:val="21"/>
        </w:rPr>
      </w:pPr>
      <w:bookmarkStart w:id="36" w:name="_Toc6378"/>
      <w:bookmarkStart w:id="37" w:name="_Toc13388"/>
      <w:r>
        <w:rPr>
          <w:rStyle w:val="75"/>
          <w:rFonts w:hint="eastAsia" w:ascii="宋体" w:hAnsi="宋体" w:eastAsia="宋体" w:cs="宋体"/>
          <w:sz w:val="21"/>
          <w:szCs w:val="21"/>
        </w:rPr>
        <w:t>报价有效期</w:t>
      </w:r>
      <w:bookmarkEnd w:id="36"/>
      <w:bookmarkEnd w:id="37"/>
    </w:p>
    <w:p w14:paraId="6BCB9D0E">
      <w:pPr>
        <w:numPr>
          <w:ilvl w:val="1"/>
          <w:numId w:val="33"/>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14:paraId="3CF4AF5A">
      <w:pPr>
        <w:pStyle w:val="4"/>
        <w:numPr>
          <w:ilvl w:val="0"/>
          <w:numId w:val="9"/>
        </w:numPr>
        <w:spacing w:before="0" w:after="0" w:line="360" w:lineRule="auto"/>
        <w:ind w:left="924" w:hanging="924"/>
        <w:rPr>
          <w:rStyle w:val="75"/>
          <w:rFonts w:ascii="宋体" w:eastAsia="宋体" w:cs="Times New Roman"/>
          <w:sz w:val="21"/>
          <w:szCs w:val="21"/>
        </w:rPr>
      </w:pPr>
      <w:bookmarkStart w:id="39" w:name="_Toc22257"/>
      <w:r>
        <w:rPr>
          <w:rStyle w:val="75"/>
          <w:rFonts w:hint="eastAsia" w:ascii="宋体" w:hAnsi="宋体" w:eastAsia="宋体" w:cs="宋体"/>
          <w:sz w:val="21"/>
          <w:szCs w:val="21"/>
        </w:rPr>
        <w:t>响应文件的递交</w:t>
      </w:r>
      <w:bookmarkEnd w:id="39"/>
    </w:p>
    <w:p w14:paraId="36431E36">
      <w:pPr>
        <w:numPr>
          <w:ilvl w:val="1"/>
          <w:numId w:val="34"/>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924F87D">
      <w:pPr>
        <w:numPr>
          <w:ilvl w:val="1"/>
          <w:numId w:val="34"/>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4F457FAD">
      <w:pPr>
        <w:numPr>
          <w:ilvl w:val="1"/>
          <w:numId w:val="34"/>
        </w:numPr>
        <w:spacing w:line="360" w:lineRule="auto"/>
        <w:rPr>
          <w:rFonts w:ascii="宋体" w:cs="Times New Roman"/>
        </w:rPr>
      </w:pPr>
      <w:r>
        <w:rPr>
          <w:rFonts w:hint="eastAsia" w:ascii="宋体" w:hAnsi="宋体" w:cs="宋体"/>
        </w:rPr>
        <w:t>本次采购不接受邮寄、电报、电话、传真方式报价。</w:t>
      </w:r>
    </w:p>
    <w:p w14:paraId="57A60297">
      <w:pPr>
        <w:pStyle w:val="4"/>
        <w:numPr>
          <w:ilvl w:val="0"/>
          <w:numId w:val="9"/>
        </w:numPr>
        <w:spacing w:before="0" w:after="0" w:line="360" w:lineRule="auto"/>
        <w:ind w:left="924" w:hanging="924"/>
        <w:rPr>
          <w:rStyle w:val="75"/>
          <w:rFonts w:ascii="宋体" w:eastAsia="宋体" w:cs="Times New Roman"/>
          <w:sz w:val="21"/>
          <w:szCs w:val="21"/>
        </w:rPr>
      </w:pPr>
      <w:bookmarkStart w:id="40" w:name="_Toc11168"/>
      <w:bookmarkStart w:id="41" w:name="_Toc10907"/>
      <w:r>
        <w:rPr>
          <w:rStyle w:val="75"/>
          <w:rFonts w:hint="eastAsia" w:ascii="宋体" w:hAnsi="宋体" w:eastAsia="宋体" w:cs="宋体"/>
          <w:sz w:val="21"/>
          <w:szCs w:val="21"/>
        </w:rPr>
        <w:t>响应文件的修改和撤回</w:t>
      </w:r>
      <w:bookmarkEnd w:id="40"/>
      <w:bookmarkEnd w:id="41"/>
    </w:p>
    <w:p w14:paraId="20EE73FD">
      <w:pPr>
        <w:numPr>
          <w:ilvl w:val="1"/>
          <w:numId w:val="35"/>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7D05457E">
      <w:pPr>
        <w:numPr>
          <w:ilvl w:val="1"/>
          <w:numId w:val="35"/>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3D6624D">
      <w:pPr>
        <w:numPr>
          <w:ilvl w:val="1"/>
          <w:numId w:val="35"/>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21B23979">
      <w:pPr>
        <w:numPr>
          <w:ilvl w:val="1"/>
          <w:numId w:val="35"/>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16A2795">
      <w:pPr>
        <w:pStyle w:val="5"/>
        <w:spacing w:before="0" w:after="0" w:line="360" w:lineRule="auto"/>
        <w:jc w:val="center"/>
        <w:rPr>
          <w:rFonts w:cs="Times New Roman"/>
        </w:rPr>
      </w:pPr>
      <w:bookmarkStart w:id="42" w:name="_Toc21690"/>
      <w:bookmarkStart w:id="43" w:name="_Toc30208"/>
      <w:r>
        <w:rPr>
          <w:rFonts w:hint="eastAsia" w:cs="黑体"/>
        </w:rPr>
        <w:t>五、质疑与投诉</w:t>
      </w:r>
      <w:bookmarkEnd w:id="42"/>
      <w:bookmarkEnd w:id="43"/>
    </w:p>
    <w:p w14:paraId="56070673">
      <w:pPr>
        <w:pStyle w:val="4"/>
        <w:numPr>
          <w:ilvl w:val="0"/>
          <w:numId w:val="9"/>
        </w:numPr>
        <w:spacing w:before="0" w:after="0" w:line="360" w:lineRule="auto"/>
        <w:ind w:left="924" w:hanging="924"/>
        <w:rPr>
          <w:rStyle w:val="75"/>
          <w:rFonts w:ascii="宋体" w:eastAsia="宋体" w:cs="Times New Roman"/>
          <w:sz w:val="21"/>
          <w:szCs w:val="21"/>
        </w:rPr>
      </w:pPr>
      <w:bookmarkStart w:id="44" w:name="_Toc17848"/>
      <w:bookmarkStart w:id="45" w:name="_Toc20973"/>
      <w:r>
        <w:rPr>
          <w:rStyle w:val="75"/>
          <w:rFonts w:hint="eastAsia" w:ascii="宋体" w:hAnsi="宋体" w:eastAsia="宋体" w:cs="宋体"/>
          <w:sz w:val="21"/>
          <w:szCs w:val="21"/>
        </w:rPr>
        <w:t>询问</w:t>
      </w:r>
      <w:bookmarkEnd w:id="44"/>
      <w:bookmarkEnd w:id="45"/>
    </w:p>
    <w:p w14:paraId="5C927EBE">
      <w:pPr>
        <w:numPr>
          <w:ilvl w:val="1"/>
          <w:numId w:val="36"/>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D6A4CFA">
      <w:pPr>
        <w:numPr>
          <w:ilvl w:val="1"/>
          <w:numId w:val="36"/>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72F8CE1A">
      <w:pPr>
        <w:numPr>
          <w:ilvl w:val="1"/>
          <w:numId w:val="36"/>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5495E7D8">
      <w:pPr>
        <w:pStyle w:val="4"/>
        <w:numPr>
          <w:ilvl w:val="0"/>
          <w:numId w:val="9"/>
        </w:numPr>
        <w:spacing w:before="0" w:after="0" w:line="360" w:lineRule="auto"/>
        <w:ind w:left="924" w:hanging="924"/>
        <w:rPr>
          <w:rStyle w:val="75"/>
          <w:rFonts w:ascii="宋体" w:eastAsia="宋体" w:cs="Times New Roman"/>
          <w:sz w:val="21"/>
          <w:szCs w:val="21"/>
        </w:rPr>
      </w:pPr>
      <w:bookmarkStart w:id="46" w:name="_Toc31021"/>
      <w:bookmarkStart w:id="47" w:name="_Toc1246"/>
      <w:r>
        <w:rPr>
          <w:rStyle w:val="75"/>
          <w:rFonts w:hint="eastAsia" w:ascii="宋体" w:hAnsi="宋体" w:eastAsia="宋体" w:cs="宋体"/>
          <w:sz w:val="21"/>
          <w:szCs w:val="21"/>
        </w:rPr>
        <w:t>质疑</w:t>
      </w:r>
      <w:bookmarkEnd w:id="46"/>
      <w:bookmarkEnd w:id="47"/>
    </w:p>
    <w:p w14:paraId="3BEB2B16">
      <w:pPr>
        <w:numPr>
          <w:ilvl w:val="2"/>
          <w:numId w:val="37"/>
        </w:numPr>
        <w:autoSpaceDE w:val="0"/>
        <w:autoSpaceDN w:val="0"/>
        <w:adjustRightInd w:val="0"/>
        <w:snapToGrid w:val="0"/>
        <w:spacing w:line="360" w:lineRule="auto"/>
        <w:rPr>
          <w:rFonts w:ascii="宋体" w:cs="Times New Roman"/>
        </w:rPr>
      </w:pPr>
      <w:r>
        <w:rPr>
          <w:rFonts w:hint="eastAsia" w:ascii="宋体" w:hAnsi="宋体" w:cs="宋体"/>
        </w:rPr>
        <w:t>质疑期限：</w:t>
      </w:r>
    </w:p>
    <w:p w14:paraId="50CE8261">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32636AE4">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5DF89847">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5FB63D91">
      <w:pPr>
        <w:numPr>
          <w:ilvl w:val="2"/>
          <w:numId w:val="37"/>
        </w:numPr>
        <w:autoSpaceDE w:val="0"/>
        <w:autoSpaceDN w:val="0"/>
        <w:adjustRightInd w:val="0"/>
        <w:snapToGrid w:val="0"/>
        <w:spacing w:line="360" w:lineRule="auto"/>
        <w:rPr>
          <w:rFonts w:ascii="宋体" w:cs="Times New Roman"/>
        </w:rPr>
      </w:pPr>
      <w:r>
        <w:rPr>
          <w:rFonts w:hint="eastAsia" w:ascii="宋体" w:hAnsi="宋体" w:cs="宋体"/>
        </w:rPr>
        <w:t>提交要求：</w:t>
      </w:r>
    </w:p>
    <w:p w14:paraId="4FAA2DBD">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5019832E">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44902080">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222DD3C3">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A32F638">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3E0FC4D7">
      <w:pPr>
        <w:spacing w:line="360" w:lineRule="auto"/>
        <w:ind w:left="1058" w:leftChars="428" w:hanging="159" w:hangingChars="76"/>
        <w:rPr>
          <w:rFonts w:cs="Times New Roman"/>
        </w:rPr>
      </w:pPr>
      <w:r>
        <w:rPr>
          <w:rFonts w:hint="eastAsia" w:cs="宋体"/>
        </w:rPr>
        <w:t>采购人：中山市技师学院</w:t>
      </w:r>
    </w:p>
    <w:p w14:paraId="4E2D8583">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lang w:val="en-US" w:eastAsia="zh-CN"/>
        </w:rPr>
        <w:t>23503636</w:t>
      </w:r>
    </w:p>
    <w:p w14:paraId="43FCE599">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14:paraId="3ABD8C23">
      <w:pPr>
        <w:spacing w:line="360" w:lineRule="auto"/>
        <w:ind w:left="899" w:leftChars="428"/>
        <w:rPr>
          <w:rFonts w:hint="eastAsia" w:ascii="宋体" w:hAnsi="宋体" w:cs="宋体"/>
        </w:rPr>
      </w:pPr>
      <w:r>
        <w:rPr>
          <w:rFonts w:hint="eastAsia" w:ascii="宋体" w:hAnsi="宋体" w:cs="宋体"/>
        </w:rPr>
        <w:t>地址：中山市黄圃镇祥安北路6号</w:t>
      </w:r>
    </w:p>
    <w:p w14:paraId="072242B2">
      <w:pPr>
        <w:pStyle w:val="35"/>
      </w:pPr>
    </w:p>
    <w:p w14:paraId="6ED6402F">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B99A2FA">
      <w:pPr>
        <w:widowControl/>
        <w:jc w:val="center"/>
        <w:rPr>
          <w:rFonts w:cs="Times New Roman"/>
        </w:rPr>
      </w:pPr>
      <w:r>
        <w:rPr>
          <w:rFonts w:hint="eastAsia" w:ascii="宋体" w:hAnsi="宋体" w:cs="宋体"/>
          <w:color w:val="000000"/>
          <w:kern w:val="0"/>
        </w:rPr>
        <w:t>质疑函范本</w:t>
      </w:r>
    </w:p>
    <w:p w14:paraId="65F0C460">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213AFF29">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4FD3BB2D">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203F94E7">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790F5FE2">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1AD81B6D">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BC220C5">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170EAA9">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560BF33C">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1FD516B5">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72359B18">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0A262E18">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5326594A">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266F2AE4">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61D82A08">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CFAA972">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002D0571">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6CA947C2">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7D885D10">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4A286DDC">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6"/>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2B4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75B45AC">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2818C04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2289F8B2">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43CE51B8">
            <w:pPr>
              <w:widowControl/>
              <w:jc w:val="center"/>
              <w:rPr>
                <w:rFonts w:ascii="宋体" w:cs="Times New Roman"/>
                <w:b/>
                <w:bCs/>
                <w:color w:val="000000"/>
                <w:kern w:val="0"/>
              </w:rPr>
            </w:pPr>
            <w:r>
              <w:rPr>
                <w:rFonts w:hint="eastAsia" w:ascii="宋体" w:hAnsi="宋体" w:cs="宋体"/>
                <w:color w:val="000000"/>
                <w:kern w:val="0"/>
              </w:rPr>
              <w:t>证明对象</w:t>
            </w:r>
          </w:p>
        </w:tc>
      </w:tr>
      <w:tr w14:paraId="276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DEB2F1A">
            <w:pPr>
              <w:widowControl/>
              <w:jc w:val="center"/>
              <w:rPr>
                <w:rFonts w:ascii="宋体" w:cs="Times New Roman"/>
                <w:color w:val="000000"/>
                <w:kern w:val="0"/>
              </w:rPr>
            </w:pPr>
            <w:r>
              <w:rPr>
                <w:rFonts w:ascii="宋体" w:hAnsi="宋体" w:cs="宋体"/>
                <w:color w:val="000000"/>
                <w:kern w:val="0"/>
              </w:rPr>
              <w:t>1</w:t>
            </w:r>
          </w:p>
        </w:tc>
        <w:tc>
          <w:tcPr>
            <w:tcW w:w="3225" w:type="dxa"/>
          </w:tcPr>
          <w:p w14:paraId="25593944">
            <w:pPr>
              <w:widowControl/>
              <w:jc w:val="left"/>
              <w:rPr>
                <w:rFonts w:ascii="宋体" w:cs="Times New Roman"/>
                <w:b/>
                <w:bCs/>
                <w:color w:val="000000"/>
                <w:kern w:val="0"/>
              </w:rPr>
            </w:pPr>
          </w:p>
        </w:tc>
        <w:tc>
          <w:tcPr>
            <w:tcW w:w="2415" w:type="dxa"/>
          </w:tcPr>
          <w:p w14:paraId="100901BE">
            <w:pPr>
              <w:widowControl/>
              <w:jc w:val="left"/>
              <w:rPr>
                <w:rFonts w:ascii="宋体" w:cs="Times New Roman"/>
                <w:b/>
                <w:bCs/>
                <w:color w:val="000000"/>
                <w:kern w:val="0"/>
              </w:rPr>
            </w:pPr>
          </w:p>
        </w:tc>
        <w:tc>
          <w:tcPr>
            <w:tcW w:w="2010" w:type="dxa"/>
          </w:tcPr>
          <w:p w14:paraId="0FFF09C9">
            <w:pPr>
              <w:widowControl/>
              <w:jc w:val="left"/>
              <w:rPr>
                <w:rFonts w:ascii="宋体" w:cs="Times New Roman"/>
                <w:b/>
                <w:bCs/>
                <w:color w:val="000000"/>
                <w:kern w:val="0"/>
              </w:rPr>
            </w:pPr>
          </w:p>
        </w:tc>
      </w:tr>
      <w:tr w14:paraId="7B2E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FC1C4A0">
            <w:pPr>
              <w:widowControl/>
              <w:jc w:val="center"/>
              <w:rPr>
                <w:rFonts w:ascii="宋体" w:cs="Times New Roman"/>
                <w:color w:val="000000"/>
                <w:kern w:val="0"/>
              </w:rPr>
            </w:pPr>
            <w:r>
              <w:rPr>
                <w:rFonts w:ascii="宋体" w:hAnsi="宋体" w:cs="宋体"/>
                <w:color w:val="000000"/>
                <w:kern w:val="0"/>
              </w:rPr>
              <w:t>2</w:t>
            </w:r>
          </w:p>
        </w:tc>
        <w:tc>
          <w:tcPr>
            <w:tcW w:w="3225" w:type="dxa"/>
          </w:tcPr>
          <w:p w14:paraId="5D075DC1">
            <w:pPr>
              <w:widowControl/>
              <w:jc w:val="left"/>
              <w:rPr>
                <w:rFonts w:ascii="宋体" w:cs="Times New Roman"/>
                <w:b/>
                <w:bCs/>
                <w:color w:val="000000"/>
                <w:kern w:val="0"/>
              </w:rPr>
            </w:pPr>
          </w:p>
        </w:tc>
        <w:tc>
          <w:tcPr>
            <w:tcW w:w="2415" w:type="dxa"/>
          </w:tcPr>
          <w:p w14:paraId="0B7138B7">
            <w:pPr>
              <w:widowControl/>
              <w:jc w:val="left"/>
              <w:rPr>
                <w:rFonts w:ascii="宋体" w:cs="Times New Roman"/>
                <w:b/>
                <w:bCs/>
                <w:color w:val="000000"/>
                <w:kern w:val="0"/>
              </w:rPr>
            </w:pPr>
          </w:p>
        </w:tc>
        <w:tc>
          <w:tcPr>
            <w:tcW w:w="2010" w:type="dxa"/>
          </w:tcPr>
          <w:p w14:paraId="36326258">
            <w:pPr>
              <w:widowControl/>
              <w:jc w:val="left"/>
              <w:rPr>
                <w:rFonts w:ascii="宋体" w:cs="Times New Roman"/>
                <w:b/>
                <w:bCs/>
                <w:color w:val="000000"/>
                <w:kern w:val="0"/>
              </w:rPr>
            </w:pPr>
          </w:p>
        </w:tc>
      </w:tr>
      <w:tr w14:paraId="618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5458483">
            <w:pPr>
              <w:widowControl/>
              <w:jc w:val="center"/>
              <w:rPr>
                <w:rFonts w:ascii="宋体" w:cs="宋体"/>
                <w:color w:val="000000"/>
                <w:kern w:val="0"/>
              </w:rPr>
            </w:pPr>
            <w:r>
              <w:rPr>
                <w:rFonts w:ascii="宋体" w:cs="宋体"/>
                <w:color w:val="000000"/>
                <w:kern w:val="0"/>
              </w:rPr>
              <w:t>...</w:t>
            </w:r>
          </w:p>
        </w:tc>
        <w:tc>
          <w:tcPr>
            <w:tcW w:w="3225" w:type="dxa"/>
          </w:tcPr>
          <w:p w14:paraId="10CECE8E">
            <w:pPr>
              <w:widowControl/>
              <w:jc w:val="left"/>
              <w:rPr>
                <w:rFonts w:ascii="宋体" w:cs="Times New Roman"/>
                <w:b/>
                <w:bCs/>
                <w:color w:val="000000"/>
                <w:kern w:val="0"/>
              </w:rPr>
            </w:pPr>
          </w:p>
        </w:tc>
        <w:tc>
          <w:tcPr>
            <w:tcW w:w="2415" w:type="dxa"/>
          </w:tcPr>
          <w:p w14:paraId="72F6497A">
            <w:pPr>
              <w:widowControl/>
              <w:jc w:val="left"/>
              <w:rPr>
                <w:rFonts w:ascii="宋体" w:cs="Times New Roman"/>
                <w:b/>
                <w:bCs/>
                <w:color w:val="000000"/>
                <w:kern w:val="0"/>
              </w:rPr>
            </w:pPr>
          </w:p>
        </w:tc>
        <w:tc>
          <w:tcPr>
            <w:tcW w:w="2010" w:type="dxa"/>
          </w:tcPr>
          <w:p w14:paraId="26D1A0B2">
            <w:pPr>
              <w:widowControl/>
              <w:jc w:val="left"/>
              <w:rPr>
                <w:rFonts w:ascii="宋体" w:cs="Times New Roman"/>
                <w:b/>
                <w:bCs/>
                <w:color w:val="000000"/>
                <w:kern w:val="0"/>
              </w:rPr>
            </w:pPr>
          </w:p>
        </w:tc>
      </w:tr>
    </w:tbl>
    <w:p w14:paraId="374B2C4B">
      <w:pPr>
        <w:pStyle w:val="4"/>
        <w:tabs>
          <w:tab w:val="left" w:pos="907"/>
        </w:tabs>
        <w:spacing w:before="0" w:after="0" w:line="360" w:lineRule="auto"/>
        <w:ind w:left="924"/>
        <w:rPr>
          <w:rStyle w:val="75"/>
          <w:rFonts w:ascii="宋体" w:eastAsia="宋体" w:cs="Times New Roman"/>
          <w:sz w:val="21"/>
          <w:szCs w:val="21"/>
        </w:rPr>
      </w:pPr>
    </w:p>
    <w:p w14:paraId="1B3BECAF">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投诉</w:t>
      </w:r>
    </w:p>
    <w:p w14:paraId="1CB4E36A">
      <w:pPr>
        <w:numPr>
          <w:ilvl w:val="1"/>
          <w:numId w:val="40"/>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1A5BFB1C">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1ACD1D94">
      <w:pPr>
        <w:pStyle w:val="35"/>
        <w:ind w:firstLine="210"/>
        <w:rPr>
          <w:rFonts w:cs="Times New Roman"/>
        </w:rPr>
      </w:pPr>
    </w:p>
    <w:p w14:paraId="2D7932D7">
      <w:pPr>
        <w:pStyle w:val="5"/>
        <w:spacing w:before="0" w:after="0" w:line="360" w:lineRule="auto"/>
        <w:jc w:val="center"/>
        <w:rPr>
          <w:rFonts w:cs="Times New Roman"/>
        </w:rPr>
      </w:pPr>
      <w:bookmarkStart w:id="49" w:name="_Toc16035"/>
      <w:bookmarkStart w:id="50" w:name="_Toc21552"/>
      <w:r>
        <w:rPr>
          <w:rFonts w:hint="eastAsia" w:cs="黑体"/>
        </w:rPr>
        <w:t>六、授予合同</w:t>
      </w:r>
      <w:bookmarkEnd w:id="49"/>
      <w:bookmarkEnd w:id="50"/>
    </w:p>
    <w:p w14:paraId="285A97D6">
      <w:pPr>
        <w:pStyle w:val="4"/>
        <w:numPr>
          <w:ilvl w:val="0"/>
          <w:numId w:val="9"/>
        </w:numPr>
        <w:spacing w:before="0" w:after="0" w:line="360" w:lineRule="auto"/>
        <w:ind w:left="924" w:hanging="924"/>
        <w:rPr>
          <w:rStyle w:val="75"/>
          <w:rFonts w:ascii="宋体" w:eastAsia="宋体" w:cs="Times New Roman"/>
          <w:sz w:val="21"/>
          <w:szCs w:val="21"/>
        </w:rPr>
      </w:pPr>
      <w:bookmarkStart w:id="51" w:name="_Toc14943"/>
      <w:bookmarkStart w:id="52" w:name="_Ref179619923"/>
      <w:bookmarkStart w:id="53" w:name="_Toc4190"/>
      <w:bookmarkStart w:id="54" w:name="_Toc30464"/>
      <w:r>
        <w:rPr>
          <w:rStyle w:val="75"/>
          <w:rFonts w:hint="eastAsia" w:ascii="宋体" w:hAnsi="宋体" w:eastAsia="宋体" w:cs="宋体"/>
          <w:sz w:val="21"/>
          <w:szCs w:val="21"/>
        </w:rPr>
        <w:t>接受和拒绝任何或所有报价的权力</w:t>
      </w:r>
      <w:bookmarkEnd w:id="51"/>
      <w:bookmarkEnd w:id="52"/>
    </w:p>
    <w:p w14:paraId="50C2DBDD">
      <w:pPr>
        <w:numPr>
          <w:ilvl w:val="1"/>
          <w:numId w:val="41"/>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4989F1AC">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合同的订立</w:t>
      </w:r>
    </w:p>
    <w:p w14:paraId="54733FE4">
      <w:pPr>
        <w:numPr>
          <w:ilvl w:val="1"/>
          <w:numId w:val="42"/>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6D238300">
      <w:pPr>
        <w:numPr>
          <w:ilvl w:val="1"/>
          <w:numId w:val="42"/>
        </w:numPr>
        <w:spacing w:line="360" w:lineRule="auto"/>
        <w:rPr>
          <w:rFonts w:ascii="宋体" w:cs="Times New Roman"/>
        </w:rPr>
      </w:pPr>
      <w:r>
        <w:rPr>
          <w:rFonts w:hint="eastAsia" w:ascii="宋体" w:hAnsi="宋体" w:cs="宋体"/>
        </w:rPr>
        <w:t>磋商文件、成交供应商的响应文件及其澄清文件等，均为签订合同的依据。</w:t>
      </w:r>
    </w:p>
    <w:p w14:paraId="6E2DCB72">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合同的履行</w:t>
      </w:r>
    </w:p>
    <w:p w14:paraId="75AA64E4">
      <w:pPr>
        <w:numPr>
          <w:ilvl w:val="1"/>
          <w:numId w:val="43"/>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1B2609DD">
      <w:pPr>
        <w:numPr>
          <w:ilvl w:val="1"/>
          <w:numId w:val="43"/>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14:paraId="0455B562">
      <w:pPr>
        <w:pStyle w:val="4"/>
        <w:numPr>
          <w:ilvl w:val="0"/>
          <w:numId w:val="9"/>
        </w:numPr>
        <w:spacing w:before="0" w:after="0" w:line="360" w:lineRule="auto"/>
        <w:ind w:left="924" w:hanging="924"/>
        <w:rPr>
          <w:rStyle w:val="75"/>
          <w:rFonts w:ascii="宋体" w:eastAsia="宋体" w:cs="Times New Roman"/>
          <w:sz w:val="21"/>
          <w:szCs w:val="21"/>
        </w:rPr>
      </w:pPr>
      <w:bookmarkStart w:id="55" w:name="_Ref179619574"/>
      <w:r>
        <w:rPr>
          <w:rStyle w:val="75"/>
          <w:rFonts w:hint="eastAsia" w:ascii="宋体" w:hAnsi="宋体" w:eastAsia="宋体" w:cs="宋体"/>
          <w:sz w:val="21"/>
          <w:szCs w:val="21"/>
        </w:rPr>
        <w:t>特别说明</w:t>
      </w:r>
    </w:p>
    <w:bookmarkEnd w:id="55"/>
    <w:p w14:paraId="3A59B972">
      <w:pPr>
        <w:numPr>
          <w:ilvl w:val="1"/>
          <w:numId w:val="44"/>
        </w:numPr>
        <w:spacing w:line="360" w:lineRule="auto"/>
        <w:rPr>
          <w:rFonts w:cs="Times New Roman"/>
          <w:b/>
          <w:bCs/>
          <w:color w:val="auto"/>
        </w:rPr>
      </w:pPr>
      <w:r>
        <w:rPr>
          <w:rFonts w:hint="eastAsia" w:cs="宋体"/>
          <w:b/>
          <w:bCs/>
          <w:color w:val="auto"/>
        </w:rPr>
        <w:t>有下列情形之一的，视为供应商串通磋商，其响应无效：</w:t>
      </w:r>
    </w:p>
    <w:p w14:paraId="7B931288">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14:paraId="24050EAD">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14:paraId="3198FC11">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14:paraId="6AA0BF41">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14:paraId="56FF6F19">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14:paraId="4D517974">
      <w:pPr>
        <w:numPr>
          <w:ilvl w:val="1"/>
          <w:numId w:val="44"/>
        </w:numPr>
        <w:spacing w:line="360" w:lineRule="auto"/>
        <w:rPr>
          <w:rFonts w:cs="Times New Roman"/>
          <w:b/>
          <w:bCs/>
          <w:color w:val="auto"/>
        </w:rPr>
      </w:pPr>
      <w:r>
        <w:rPr>
          <w:rFonts w:hint="eastAsia" w:cs="宋体"/>
          <w:b/>
          <w:bCs/>
          <w:color w:val="auto"/>
        </w:rPr>
        <w:t>供应商存在下列情况之一的，报价无效</w:t>
      </w:r>
    </w:p>
    <w:p w14:paraId="65FEC765">
      <w:pPr>
        <w:numPr>
          <w:ilvl w:val="2"/>
          <w:numId w:val="46"/>
        </w:numPr>
        <w:spacing w:line="360" w:lineRule="auto"/>
        <w:rPr>
          <w:rFonts w:ascii="宋体" w:cs="Times New Roman"/>
          <w:color w:val="auto"/>
        </w:rPr>
      </w:pPr>
      <w:r>
        <w:rPr>
          <w:rFonts w:hint="eastAsia" w:ascii="宋体" w:hAnsi="宋体" w:cs="宋体"/>
          <w:color w:val="auto"/>
        </w:rPr>
        <w:t>响应文件未按磋商文件要求签署、盖章的；</w:t>
      </w:r>
    </w:p>
    <w:p w14:paraId="4E004DCC">
      <w:pPr>
        <w:numPr>
          <w:ilvl w:val="2"/>
          <w:numId w:val="46"/>
        </w:numPr>
        <w:spacing w:line="360" w:lineRule="auto"/>
        <w:rPr>
          <w:rFonts w:ascii="宋体" w:cs="Times New Roman"/>
          <w:color w:val="auto"/>
        </w:rPr>
      </w:pPr>
      <w:r>
        <w:rPr>
          <w:rFonts w:hint="eastAsia" w:ascii="宋体" w:hAnsi="宋体" w:cs="宋体"/>
          <w:color w:val="auto"/>
        </w:rPr>
        <w:t>不具备磋商文件中规定的资格要求的；</w:t>
      </w:r>
    </w:p>
    <w:p w14:paraId="4CBF56E4">
      <w:pPr>
        <w:numPr>
          <w:ilvl w:val="2"/>
          <w:numId w:val="46"/>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14:paraId="22B9F64B">
      <w:pPr>
        <w:numPr>
          <w:ilvl w:val="2"/>
          <w:numId w:val="46"/>
        </w:numPr>
        <w:spacing w:line="360" w:lineRule="auto"/>
        <w:rPr>
          <w:rFonts w:ascii="宋体" w:cs="Times New Roman"/>
          <w:color w:val="auto"/>
        </w:rPr>
      </w:pPr>
      <w:r>
        <w:rPr>
          <w:rFonts w:hint="eastAsia" w:ascii="宋体" w:hAnsi="宋体" w:cs="宋体"/>
          <w:color w:val="auto"/>
        </w:rPr>
        <w:t>响应文件含有采购人不能接受的附加条件的；</w:t>
      </w:r>
    </w:p>
    <w:p w14:paraId="651903DF">
      <w:pPr>
        <w:numPr>
          <w:ilvl w:val="2"/>
          <w:numId w:val="46"/>
        </w:numPr>
        <w:spacing w:line="360" w:lineRule="auto"/>
        <w:rPr>
          <w:rFonts w:ascii="宋体" w:cs="Times New Roman"/>
          <w:color w:val="auto"/>
        </w:rPr>
      </w:pPr>
      <w:r>
        <w:rPr>
          <w:rFonts w:hint="eastAsia" w:ascii="宋体" w:hAnsi="宋体" w:cs="宋体"/>
          <w:color w:val="auto"/>
        </w:rPr>
        <w:t>法律、法规和磋商文件规定的其他无效情形。</w:t>
      </w:r>
    </w:p>
    <w:p w14:paraId="1B064CCC">
      <w:pPr>
        <w:numPr>
          <w:ilvl w:val="1"/>
          <w:numId w:val="44"/>
        </w:numPr>
        <w:spacing w:line="360" w:lineRule="auto"/>
        <w:rPr>
          <w:rFonts w:cs="Times New Roman"/>
          <w:b/>
          <w:bCs/>
          <w:color w:val="auto"/>
        </w:rPr>
      </w:pPr>
      <w:r>
        <w:rPr>
          <w:rFonts w:hint="eastAsia" w:cs="宋体"/>
          <w:b/>
          <w:bCs/>
          <w:color w:val="auto"/>
        </w:rPr>
        <w:t>在采购中，出现下列情形之一的，应予废标</w:t>
      </w:r>
    </w:p>
    <w:p w14:paraId="724868CD">
      <w:pPr>
        <w:numPr>
          <w:ilvl w:val="2"/>
          <w:numId w:val="47"/>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14:paraId="055933DF">
      <w:pPr>
        <w:numPr>
          <w:ilvl w:val="2"/>
          <w:numId w:val="47"/>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14:paraId="0C808AC2">
      <w:pPr>
        <w:numPr>
          <w:ilvl w:val="2"/>
          <w:numId w:val="47"/>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14:paraId="02BEF2FC">
      <w:pPr>
        <w:numPr>
          <w:ilvl w:val="2"/>
          <w:numId w:val="47"/>
        </w:numPr>
        <w:spacing w:line="360" w:lineRule="auto"/>
        <w:rPr>
          <w:rFonts w:ascii="宋体" w:cs="Times New Roman"/>
          <w:color w:val="auto"/>
        </w:rPr>
      </w:pPr>
      <w:r>
        <w:rPr>
          <w:rFonts w:hint="eastAsia" w:ascii="宋体" w:hAnsi="宋体" w:cs="宋体"/>
          <w:color w:val="auto"/>
        </w:rPr>
        <w:t>因重大变故，采购任务取消的。</w:t>
      </w:r>
    </w:p>
    <w:p w14:paraId="72B7FA34">
      <w:pPr>
        <w:spacing w:line="360" w:lineRule="auto"/>
        <w:rPr>
          <w:rFonts w:cs="Times New Roman"/>
          <w:sz w:val="24"/>
          <w:szCs w:val="24"/>
        </w:rPr>
      </w:pPr>
    </w:p>
    <w:p w14:paraId="7A495E2E">
      <w:pPr>
        <w:pStyle w:val="4"/>
        <w:numPr>
          <w:ilvl w:val="0"/>
          <w:numId w:val="8"/>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555BC205">
      <w:pPr>
        <w:numPr>
          <w:ilvl w:val="0"/>
          <w:numId w:val="48"/>
        </w:numPr>
        <w:spacing w:line="360" w:lineRule="auto"/>
        <w:jc w:val="left"/>
        <w:rPr>
          <w:rFonts w:ascii="宋体" w:cs="Times New Roman"/>
          <w:b/>
          <w:bCs/>
        </w:rPr>
      </w:pPr>
      <w:r>
        <w:rPr>
          <w:rFonts w:hint="eastAsia" w:ascii="宋体" w:hAnsi="宋体" w:cs="宋体"/>
          <w:b/>
          <w:bCs/>
        </w:rPr>
        <w:t>评审方法</w:t>
      </w:r>
    </w:p>
    <w:p w14:paraId="20A85AAF">
      <w:pPr>
        <w:numPr>
          <w:ilvl w:val="0"/>
          <w:numId w:val="49"/>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16582438">
      <w:pPr>
        <w:numPr>
          <w:ilvl w:val="0"/>
          <w:numId w:val="49"/>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2392BC5E">
      <w:pPr>
        <w:numPr>
          <w:ilvl w:val="0"/>
          <w:numId w:val="48"/>
        </w:numPr>
        <w:spacing w:line="360" w:lineRule="auto"/>
        <w:jc w:val="left"/>
        <w:rPr>
          <w:rFonts w:ascii="宋体" w:cs="Times New Roman"/>
          <w:b/>
          <w:bCs/>
        </w:rPr>
      </w:pPr>
      <w:r>
        <w:rPr>
          <w:rFonts w:hint="eastAsia" w:ascii="宋体" w:hAnsi="宋体" w:cs="宋体"/>
          <w:b/>
          <w:bCs/>
        </w:rPr>
        <w:t>评审原则</w:t>
      </w:r>
    </w:p>
    <w:p w14:paraId="7E21FA64">
      <w:pPr>
        <w:numPr>
          <w:ilvl w:val="0"/>
          <w:numId w:val="50"/>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703FE770">
      <w:pPr>
        <w:numPr>
          <w:ilvl w:val="0"/>
          <w:numId w:val="50"/>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1A0C9172">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14:paraId="2CEC3D3B">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14:paraId="45DAA3D8">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14:paraId="2F701C56">
      <w:pPr>
        <w:numPr>
          <w:ilvl w:val="0"/>
          <w:numId w:val="48"/>
        </w:numPr>
        <w:spacing w:line="360" w:lineRule="auto"/>
        <w:jc w:val="left"/>
        <w:rPr>
          <w:rFonts w:ascii="宋体" w:cs="Times New Roman"/>
          <w:b/>
          <w:bCs/>
          <w:color w:val="auto"/>
        </w:rPr>
      </w:pPr>
      <w:r>
        <w:rPr>
          <w:rFonts w:hint="eastAsia" w:ascii="宋体" w:hAnsi="宋体" w:cs="宋体"/>
          <w:b/>
          <w:bCs/>
          <w:color w:val="auto"/>
        </w:rPr>
        <w:t>磋商小组</w:t>
      </w:r>
    </w:p>
    <w:p w14:paraId="1CA95FB5">
      <w:pPr>
        <w:numPr>
          <w:ilvl w:val="0"/>
          <w:numId w:val="51"/>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20555C3B">
      <w:pPr>
        <w:numPr>
          <w:ilvl w:val="0"/>
          <w:numId w:val="51"/>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5EE220D3">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4EAAC77B">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297A9245">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70BCE403">
      <w:pPr>
        <w:numPr>
          <w:ilvl w:val="0"/>
          <w:numId w:val="52"/>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5846A6AA">
      <w:pPr>
        <w:numPr>
          <w:ilvl w:val="0"/>
          <w:numId w:val="52"/>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0778E23C">
      <w:pPr>
        <w:numPr>
          <w:ilvl w:val="0"/>
          <w:numId w:val="51"/>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726FF874">
      <w:pPr>
        <w:numPr>
          <w:ilvl w:val="0"/>
          <w:numId w:val="53"/>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4D8FCBB1">
      <w:pPr>
        <w:numPr>
          <w:ilvl w:val="0"/>
          <w:numId w:val="53"/>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747DA994">
      <w:pPr>
        <w:numPr>
          <w:ilvl w:val="0"/>
          <w:numId w:val="53"/>
        </w:numPr>
        <w:spacing w:line="360" w:lineRule="auto"/>
        <w:ind w:left="0" w:firstLine="567"/>
        <w:rPr>
          <w:rFonts w:ascii="宋体" w:cs="Times New Roman"/>
        </w:rPr>
      </w:pPr>
      <w:r>
        <w:rPr>
          <w:rFonts w:hint="eastAsia" w:ascii="宋体" w:hAnsi="宋体" w:cs="宋体"/>
        </w:rPr>
        <w:t>对响应文件进行比较和评价；</w:t>
      </w:r>
    </w:p>
    <w:p w14:paraId="2AE11B3F">
      <w:pPr>
        <w:numPr>
          <w:ilvl w:val="0"/>
          <w:numId w:val="53"/>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2B3E0E24">
      <w:pPr>
        <w:numPr>
          <w:ilvl w:val="0"/>
          <w:numId w:val="53"/>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2A2AB6A5">
      <w:pPr>
        <w:numPr>
          <w:ilvl w:val="0"/>
          <w:numId w:val="51"/>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4BD5F61B">
      <w:pPr>
        <w:numPr>
          <w:ilvl w:val="0"/>
          <w:numId w:val="51"/>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0851CB15">
      <w:pPr>
        <w:numPr>
          <w:ilvl w:val="0"/>
          <w:numId w:val="51"/>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59B098DF">
      <w:pPr>
        <w:numPr>
          <w:ilvl w:val="0"/>
          <w:numId w:val="51"/>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6FC48326">
      <w:pPr>
        <w:numPr>
          <w:ilvl w:val="0"/>
          <w:numId w:val="48"/>
        </w:numPr>
        <w:spacing w:line="360" w:lineRule="auto"/>
        <w:jc w:val="left"/>
        <w:rPr>
          <w:rFonts w:ascii="宋体" w:cs="Times New Roman"/>
          <w:b/>
          <w:bCs/>
        </w:rPr>
      </w:pPr>
      <w:r>
        <w:rPr>
          <w:rFonts w:hint="eastAsia" w:ascii="宋体" w:hAnsi="宋体" w:cs="宋体"/>
          <w:b/>
          <w:bCs/>
        </w:rPr>
        <w:t>资格性和符合性评审</w:t>
      </w:r>
    </w:p>
    <w:p w14:paraId="5C60F655">
      <w:pPr>
        <w:numPr>
          <w:ilvl w:val="0"/>
          <w:numId w:val="54"/>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5D03E746">
      <w:pPr>
        <w:numPr>
          <w:ilvl w:val="0"/>
          <w:numId w:val="54"/>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86C6A8E">
      <w:pPr>
        <w:numPr>
          <w:ilvl w:val="0"/>
          <w:numId w:val="48"/>
        </w:numPr>
        <w:spacing w:line="360" w:lineRule="auto"/>
        <w:jc w:val="left"/>
        <w:rPr>
          <w:rFonts w:ascii="宋体" w:cs="Times New Roman"/>
          <w:b/>
          <w:bCs/>
        </w:rPr>
      </w:pPr>
      <w:r>
        <w:rPr>
          <w:rFonts w:hint="eastAsia" w:ascii="宋体" w:hAnsi="宋体" w:cs="宋体"/>
          <w:b/>
          <w:bCs/>
        </w:rPr>
        <w:t>磋商</w:t>
      </w:r>
    </w:p>
    <w:p w14:paraId="689571C5">
      <w:pPr>
        <w:numPr>
          <w:ilvl w:val="0"/>
          <w:numId w:val="55"/>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4E59A400">
      <w:pPr>
        <w:numPr>
          <w:ilvl w:val="0"/>
          <w:numId w:val="55"/>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6ADBEA2">
      <w:pPr>
        <w:numPr>
          <w:ilvl w:val="0"/>
          <w:numId w:val="54"/>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5F57B41C">
      <w:pPr>
        <w:numPr>
          <w:ilvl w:val="0"/>
          <w:numId w:val="54"/>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6F6D9DF5">
      <w:pPr>
        <w:numPr>
          <w:ilvl w:val="0"/>
          <w:numId w:val="54"/>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5FB74C0">
      <w:pPr>
        <w:numPr>
          <w:ilvl w:val="0"/>
          <w:numId w:val="54"/>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11F81A71">
      <w:pPr>
        <w:numPr>
          <w:ilvl w:val="0"/>
          <w:numId w:val="54"/>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2A11223">
      <w:pPr>
        <w:numPr>
          <w:ilvl w:val="0"/>
          <w:numId w:val="54"/>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40F87AC8">
      <w:pPr>
        <w:numPr>
          <w:ilvl w:val="0"/>
          <w:numId w:val="48"/>
        </w:numPr>
        <w:spacing w:line="360" w:lineRule="auto"/>
        <w:jc w:val="left"/>
        <w:rPr>
          <w:rFonts w:ascii="宋体" w:cs="Times New Roman"/>
          <w:b/>
          <w:bCs/>
        </w:rPr>
      </w:pPr>
      <w:r>
        <w:rPr>
          <w:rFonts w:hint="eastAsia" w:ascii="宋体" w:hAnsi="宋体" w:cs="宋体"/>
          <w:b/>
          <w:bCs/>
        </w:rPr>
        <w:t>技术商务及价格综合评审</w:t>
      </w:r>
    </w:p>
    <w:p w14:paraId="420AC7BF">
      <w:pPr>
        <w:numPr>
          <w:ilvl w:val="0"/>
          <w:numId w:val="56"/>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6AA19390">
      <w:pPr>
        <w:numPr>
          <w:ilvl w:val="0"/>
          <w:numId w:val="56"/>
        </w:numPr>
        <w:tabs>
          <w:tab w:val="left" w:pos="851"/>
        </w:tabs>
        <w:spacing w:line="360" w:lineRule="auto"/>
        <w:jc w:val="left"/>
        <w:rPr>
          <w:rFonts w:ascii="宋体" w:cs="Times New Roman"/>
        </w:rPr>
      </w:pPr>
      <w:r>
        <w:rPr>
          <w:rFonts w:hint="eastAsia" w:ascii="宋体" w:hAnsi="宋体" w:cs="宋体"/>
        </w:rPr>
        <w:t>价格评审</w:t>
      </w:r>
    </w:p>
    <w:p w14:paraId="27FFD09E">
      <w:pPr>
        <w:numPr>
          <w:ilvl w:val="0"/>
          <w:numId w:val="57"/>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1A3478E0">
      <w:pPr>
        <w:numPr>
          <w:ilvl w:val="0"/>
          <w:numId w:val="57"/>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3B308C45">
      <w:pPr>
        <w:numPr>
          <w:ilvl w:val="0"/>
          <w:numId w:val="57"/>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58E8FBA7">
      <w:pPr>
        <w:numPr>
          <w:ilvl w:val="0"/>
          <w:numId w:val="58"/>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6308F3D0">
      <w:pPr>
        <w:numPr>
          <w:ilvl w:val="0"/>
          <w:numId w:val="58"/>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5E76FC">
      <w:pPr>
        <w:numPr>
          <w:ilvl w:val="0"/>
          <w:numId w:val="58"/>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3EFE3884">
      <w:pPr>
        <w:numPr>
          <w:ilvl w:val="0"/>
          <w:numId w:val="58"/>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5DC1D48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3DDD5A1D">
      <w:pPr>
        <w:numPr>
          <w:ilvl w:val="0"/>
          <w:numId w:val="57"/>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360F024">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E3EB03E">
      <w:pPr>
        <w:numPr>
          <w:ilvl w:val="0"/>
          <w:numId w:val="56"/>
        </w:numPr>
        <w:tabs>
          <w:tab w:val="left" w:pos="851"/>
        </w:tabs>
        <w:spacing w:line="360" w:lineRule="auto"/>
        <w:jc w:val="left"/>
        <w:rPr>
          <w:rFonts w:ascii="宋体" w:cs="Times New Roman"/>
        </w:rPr>
      </w:pPr>
      <w:r>
        <w:rPr>
          <w:rFonts w:hint="eastAsia" w:ascii="宋体" w:hAnsi="宋体" w:cs="宋体"/>
        </w:rPr>
        <w:t>技术评审</w:t>
      </w:r>
    </w:p>
    <w:p w14:paraId="42717C38">
      <w:pPr>
        <w:numPr>
          <w:ilvl w:val="0"/>
          <w:numId w:val="59"/>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14:paraId="20C4BE6A">
      <w:pPr>
        <w:numPr>
          <w:ilvl w:val="0"/>
          <w:numId w:val="56"/>
        </w:numPr>
        <w:tabs>
          <w:tab w:val="left" w:pos="851"/>
        </w:tabs>
        <w:spacing w:line="360" w:lineRule="auto"/>
        <w:jc w:val="left"/>
        <w:rPr>
          <w:rFonts w:ascii="宋体" w:cs="Times New Roman"/>
        </w:rPr>
      </w:pPr>
      <w:r>
        <w:rPr>
          <w:rFonts w:hint="eastAsia" w:ascii="宋体" w:hAnsi="宋体" w:cs="宋体"/>
        </w:rPr>
        <w:t>商务评审</w:t>
      </w:r>
    </w:p>
    <w:p w14:paraId="4DD95A38">
      <w:pPr>
        <w:numPr>
          <w:ilvl w:val="0"/>
          <w:numId w:val="60"/>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1424F85B">
      <w:pPr>
        <w:numPr>
          <w:ilvl w:val="0"/>
          <w:numId w:val="56"/>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3D4CADA4">
      <w:pPr>
        <w:numPr>
          <w:ilvl w:val="0"/>
          <w:numId w:val="48"/>
        </w:numPr>
        <w:spacing w:line="360" w:lineRule="auto"/>
        <w:jc w:val="left"/>
        <w:rPr>
          <w:rFonts w:ascii="宋体" w:cs="Times New Roman"/>
          <w:b/>
          <w:bCs/>
        </w:rPr>
      </w:pPr>
      <w:r>
        <w:rPr>
          <w:rFonts w:hint="eastAsia" w:ascii="宋体" w:hAnsi="宋体" w:cs="宋体"/>
          <w:b/>
          <w:bCs/>
        </w:rPr>
        <w:t>磋商文件的修正和澄清</w:t>
      </w:r>
    </w:p>
    <w:p w14:paraId="0CCB4FF9">
      <w:pPr>
        <w:numPr>
          <w:ilvl w:val="0"/>
          <w:numId w:val="61"/>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F92F31E">
      <w:pPr>
        <w:numPr>
          <w:ilvl w:val="0"/>
          <w:numId w:val="61"/>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10CE916E">
      <w:pPr>
        <w:numPr>
          <w:ilvl w:val="0"/>
          <w:numId w:val="61"/>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A4EED70">
      <w:pPr>
        <w:numPr>
          <w:ilvl w:val="0"/>
          <w:numId w:val="48"/>
        </w:numPr>
        <w:spacing w:line="360" w:lineRule="auto"/>
        <w:jc w:val="left"/>
        <w:rPr>
          <w:rFonts w:ascii="宋体" w:cs="Times New Roman"/>
          <w:b/>
          <w:bCs/>
        </w:rPr>
      </w:pPr>
      <w:r>
        <w:rPr>
          <w:rFonts w:hint="eastAsia" w:ascii="宋体" w:hAnsi="宋体" w:cs="宋体"/>
          <w:b/>
          <w:bCs/>
        </w:rPr>
        <w:t>成交供应商的确定</w:t>
      </w:r>
    </w:p>
    <w:p w14:paraId="28FB3DDF">
      <w:pPr>
        <w:numPr>
          <w:ilvl w:val="0"/>
          <w:numId w:val="62"/>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42789B9D">
      <w:pPr>
        <w:numPr>
          <w:ilvl w:val="0"/>
          <w:numId w:val="62"/>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0115C8">
      <w:pPr>
        <w:numPr>
          <w:ilvl w:val="0"/>
          <w:numId w:val="48"/>
        </w:numPr>
        <w:spacing w:line="360" w:lineRule="auto"/>
        <w:jc w:val="left"/>
        <w:rPr>
          <w:rFonts w:ascii="宋体" w:cs="Times New Roman"/>
          <w:b/>
          <w:bCs/>
        </w:rPr>
      </w:pPr>
      <w:r>
        <w:rPr>
          <w:rFonts w:hint="eastAsia" w:ascii="宋体" w:hAnsi="宋体" w:cs="宋体"/>
          <w:b/>
          <w:bCs/>
        </w:rPr>
        <w:t>发布成交结果</w:t>
      </w:r>
    </w:p>
    <w:p w14:paraId="128EEE9D">
      <w:pPr>
        <w:numPr>
          <w:ilvl w:val="0"/>
          <w:numId w:val="63"/>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53A21D67">
      <w:pPr>
        <w:numPr>
          <w:ilvl w:val="0"/>
          <w:numId w:val="63"/>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50EA7778">
      <w:pPr>
        <w:numPr>
          <w:ilvl w:val="0"/>
          <w:numId w:val="63"/>
        </w:numPr>
        <w:tabs>
          <w:tab w:val="left" w:pos="851"/>
        </w:tabs>
        <w:spacing w:line="360" w:lineRule="auto"/>
        <w:jc w:val="left"/>
        <w:rPr>
          <w:rFonts w:ascii="宋体" w:cs="Times New Roman"/>
        </w:rPr>
      </w:pPr>
      <w:r>
        <w:rPr>
          <w:rFonts w:hint="eastAsia" w:ascii="宋体" w:hAnsi="宋体" w:cs="宋体"/>
        </w:rPr>
        <w:t>附件</w:t>
      </w:r>
    </w:p>
    <w:p w14:paraId="2B487234">
      <w:pPr>
        <w:spacing w:line="360" w:lineRule="auto"/>
        <w:ind w:left="420" w:leftChars="200"/>
        <w:rPr>
          <w:rFonts w:cs="Times New Roman"/>
        </w:rPr>
      </w:pPr>
      <w:r>
        <w:t xml:space="preserve">    </w:t>
      </w:r>
      <w:r>
        <w:rPr>
          <w:rFonts w:hint="eastAsia" w:cs="宋体"/>
        </w:rPr>
        <w:t>附件一：评审项目的分值分配</w:t>
      </w:r>
    </w:p>
    <w:p w14:paraId="007CA004">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14:paraId="351DB305">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14:paraId="085F5F3A">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669E74E">
      <w:pPr>
        <w:spacing w:line="440" w:lineRule="exact"/>
        <w:rPr>
          <w:rFonts w:cs="Times New Roman"/>
          <w:b/>
          <w:bCs/>
        </w:rPr>
      </w:pPr>
    </w:p>
    <w:p w14:paraId="782A6615">
      <w:pPr>
        <w:spacing w:line="360" w:lineRule="auto"/>
        <w:rPr>
          <w:rFonts w:cs="Times New Roman"/>
          <w:b/>
          <w:bCs/>
        </w:rPr>
      </w:pPr>
      <w:bookmarkStart w:id="61" w:name="_Hlk38035208"/>
      <w:r>
        <w:rPr>
          <w:rFonts w:hint="eastAsia" w:cs="宋体"/>
          <w:b/>
          <w:bCs/>
        </w:rPr>
        <w:t>附件一：评标项目的分值分配</w:t>
      </w:r>
    </w:p>
    <w:bookmarkEnd w:id="61"/>
    <w:tbl>
      <w:tblPr>
        <w:tblStyle w:val="36"/>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8C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2C95B6E">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426A40D9">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BC6FC45">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7FA348FD">
            <w:pPr>
              <w:jc w:val="center"/>
              <w:rPr>
                <w:rFonts w:ascii="宋体" w:cs="Times New Roman"/>
                <w:b/>
                <w:bCs/>
              </w:rPr>
            </w:pPr>
            <w:r>
              <w:rPr>
                <w:rFonts w:hint="eastAsia" w:ascii="宋体" w:hAnsi="宋体" w:cs="宋体"/>
                <w:b/>
                <w:bCs/>
              </w:rPr>
              <w:t>合计</w:t>
            </w:r>
          </w:p>
        </w:tc>
      </w:tr>
      <w:tr w14:paraId="2D0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16D4547E">
            <w:pPr>
              <w:jc w:val="center"/>
              <w:rPr>
                <w:rFonts w:ascii="宋体" w:cs="Times New Roman"/>
              </w:rPr>
            </w:pPr>
            <w:r>
              <w:rPr>
                <w:rFonts w:hint="eastAsia" w:ascii="宋体" w:hAnsi="宋体" w:cs="宋体"/>
              </w:rPr>
              <w:t>分值</w:t>
            </w:r>
          </w:p>
        </w:tc>
        <w:tc>
          <w:tcPr>
            <w:tcW w:w="1926" w:type="dxa"/>
            <w:vAlign w:val="center"/>
          </w:tcPr>
          <w:p w14:paraId="7C5C25E0">
            <w:pPr>
              <w:jc w:val="center"/>
              <w:rPr>
                <w:rFonts w:ascii="宋体" w:cs="Times New Roman"/>
              </w:rPr>
            </w:pPr>
            <w:r>
              <w:rPr>
                <w:rFonts w:hint="eastAsia" w:ascii="宋体" w:hAnsi="宋体" w:cs="宋体"/>
                <w:color w:val="C0504D" w:themeColor="accent2"/>
                <w:lang w:val="en-US" w:eastAsia="zh-CN"/>
              </w:rPr>
              <w:t>70</w:t>
            </w:r>
            <w:r>
              <w:rPr>
                <w:rFonts w:hint="eastAsia" w:ascii="宋体" w:hAnsi="宋体" w:cs="宋体"/>
              </w:rPr>
              <w:t>分</w:t>
            </w:r>
          </w:p>
        </w:tc>
        <w:tc>
          <w:tcPr>
            <w:tcW w:w="2065" w:type="dxa"/>
            <w:vAlign w:val="center"/>
          </w:tcPr>
          <w:p w14:paraId="5AE1FFAB">
            <w:pPr>
              <w:jc w:val="center"/>
              <w:rPr>
                <w:rFonts w:ascii="宋体" w:cs="Times New Roman"/>
              </w:rPr>
            </w:pPr>
            <w:r>
              <w:rPr>
                <w:rFonts w:hint="eastAsia" w:ascii="宋体" w:hAnsi="宋体" w:cs="宋体"/>
                <w:color w:val="C0504D" w:themeColor="accent2"/>
                <w:lang w:val="en-US" w:eastAsia="zh-CN"/>
              </w:rPr>
              <w:t>30</w:t>
            </w:r>
            <w:r>
              <w:rPr>
                <w:rFonts w:hint="eastAsia" w:ascii="宋体" w:hAnsi="宋体" w:cs="宋体"/>
              </w:rPr>
              <w:t>分</w:t>
            </w:r>
          </w:p>
        </w:tc>
        <w:tc>
          <w:tcPr>
            <w:tcW w:w="1715" w:type="dxa"/>
            <w:vAlign w:val="center"/>
          </w:tcPr>
          <w:p w14:paraId="43252062">
            <w:pPr>
              <w:jc w:val="center"/>
              <w:rPr>
                <w:rFonts w:ascii="宋体" w:cs="Times New Roman"/>
              </w:rPr>
            </w:pPr>
            <w:r>
              <w:rPr>
                <w:rFonts w:ascii="宋体" w:hAnsi="宋体" w:cs="宋体"/>
              </w:rPr>
              <w:t>100</w:t>
            </w:r>
            <w:r>
              <w:rPr>
                <w:rFonts w:hint="eastAsia" w:ascii="宋体" w:hAnsi="宋体" w:cs="宋体"/>
              </w:rPr>
              <w:t>分</w:t>
            </w:r>
          </w:p>
        </w:tc>
      </w:tr>
    </w:tbl>
    <w:p w14:paraId="53777772">
      <w:pPr>
        <w:spacing w:line="440" w:lineRule="exact"/>
        <w:rPr>
          <w:rFonts w:cs="Times New Roman"/>
          <w:b/>
          <w:bCs/>
        </w:rPr>
      </w:pPr>
    </w:p>
    <w:p w14:paraId="1F9B63D0">
      <w:pPr>
        <w:spacing w:line="440" w:lineRule="exact"/>
        <w:rPr>
          <w:rFonts w:cs="Times New Roman"/>
          <w:b/>
          <w:bCs/>
        </w:rPr>
      </w:pPr>
    </w:p>
    <w:p w14:paraId="50DAB0C5">
      <w:pPr>
        <w:rPr>
          <w:rFonts w:cs="Times New Roman"/>
          <w:b/>
          <w:bCs/>
        </w:rPr>
      </w:pPr>
      <w:r>
        <w:rPr>
          <w:rFonts w:hint="eastAsia" w:cs="宋体"/>
          <w:b/>
          <w:bCs/>
        </w:rPr>
        <w:t>附件二：价格评审表</w:t>
      </w:r>
    </w:p>
    <w:p w14:paraId="56B862AE">
      <w:pPr>
        <w:rPr>
          <w:rFonts w:cs="Times New Roman"/>
        </w:rPr>
      </w:pPr>
    </w:p>
    <w:tbl>
      <w:tblPr>
        <w:tblStyle w:val="36"/>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0F11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7071BA8">
            <w:pPr>
              <w:jc w:val="center"/>
              <w:rPr>
                <w:rFonts w:cs="Times New Roman"/>
              </w:rPr>
            </w:pPr>
            <w:r>
              <w:rPr>
                <w:rFonts w:hint="eastAsia" w:cs="宋体"/>
              </w:rPr>
              <w:t>评分项目</w:t>
            </w:r>
          </w:p>
        </w:tc>
        <w:tc>
          <w:tcPr>
            <w:tcW w:w="6556" w:type="dxa"/>
            <w:shd w:val="clear" w:color="auto" w:fill="D9D9D9"/>
            <w:vAlign w:val="center"/>
          </w:tcPr>
          <w:p w14:paraId="00E1E763">
            <w:pPr>
              <w:jc w:val="center"/>
              <w:rPr>
                <w:rFonts w:cs="Times New Roman"/>
              </w:rPr>
            </w:pPr>
            <w:r>
              <w:rPr>
                <w:rFonts w:hint="eastAsia" w:cs="宋体"/>
              </w:rPr>
              <w:t>评分标准</w:t>
            </w:r>
          </w:p>
        </w:tc>
      </w:tr>
      <w:tr w14:paraId="43B9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196731">
            <w:pPr>
              <w:jc w:val="center"/>
              <w:rPr>
                <w:rFonts w:cs="Times New Roman"/>
              </w:rPr>
            </w:pPr>
            <w:r>
              <w:rPr>
                <w:rFonts w:hint="eastAsia" w:cs="宋体"/>
              </w:rPr>
              <w:t>磋商报价</w:t>
            </w:r>
          </w:p>
        </w:tc>
        <w:tc>
          <w:tcPr>
            <w:tcW w:w="6556" w:type="dxa"/>
            <w:vAlign w:val="center"/>
          </w:tcPr>
          <w:p w14:paraId="088DAAF3">
            <w:pPr>
              <w:pStyle w:val="18"/>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08705E3A">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56C7057B">
      <w:pPr>
        <w:pStyle w:val="35"/>
        <w:ind w:firstLine="210"/>
        <w:rPr>
          <w:rFonts w:cs="Times New Roman"/>
        </w:rPr>
      </w:pPr>
    </w:p>
    <w:p w14:paraId="03A8BEDF">
      <w:pPr>
        <w:pStyle w:val="35"/>
        <w:ind w:firstLine="210"/>
        <w:rPr>
          <w:rFonts w:cs="Times New Roman"/>
        </w:rPr>
      </w:pPr>
    </w:p>
    <w:p w14:paraId="6DE7A034">
      <w:pPr>
        <w:pStyle w:val="35"/>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14:paraId="480F02FA">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37E737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6E24F19A">
      <w:pPr>
        <w:spacing w:after="312" w:afterLines="100"/>
        <w:jc w:val="center"/>
        <w:rPr>
          <w:rFonts w:ascii="宋体" w:cs="宋体"/>
          <w:sz w:val="36"/>
          <w:szCs w:val="36"/>
        </w:rPr>
      </w:pPr>
      <w:r>
        <w:rPr>
          <w:rFonts w:hint="eastAsia" w:ascii="宋体" w:hAnsi="宋体" w:cs="宋体"/>
          <w:sz w:val="36"/>
          <w:szCs w:val="36"/>
        </w:rPr>
        <w:t>资格性及符合性审查表</w:t>
      </w:r>
    </w:p>
    <w:p w14:paraId="23A8ED7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6"/>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783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07F861B2">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627D9774">
            <w:pPr>
              <w:ind w:firstLine="1575" w:firstLineChars="750"/>
              <w:rPr>
                <w:rFonts w:ascii="宋体" w:cs="宋体"/>
              </w:rPr>
            </w:pPr>
            <w:r>
              <w:rPr>
                <w:rFonts w:hint="eastAsia" w:ascii="宋体" w:hAnsi="宋体" w:cs="宋体"/>
              </w:rPr>
              <w:t>检查项目</w:t>
            </w:r>
          </w:p>
          <w:p w14:paraId="2EA0EAF0">
            <w:pPr>
              <w:rPr>
                <w:rFonts w:ascii="宋体" w:cs="宋体"/>
                <w:spacing w:val="-12"/>
              </w:rPr>
            </w:pPr>
            <w:r>
              <w:rPr>
                <w:rFonts w:hint="eastAsia" w:ascii="宋体" w:hAnsi="宋体" w:cs="宋体"/>
              </w:rPr>
              <w:t>供应商名称</w:t>
            </w:r>
          </w:p>
        </w:tc>
        <w:tc>
          <w:tcPr>
            <w:tcW w:w="1303" w:type="dxa"/>
            <w:shd w:val="clear" w:color="auto" w:fill="D9D9D9"/>
            <w:vAlign w:val="center"/>
          </w:tcPr>
          <w:p w14:paraId="711534F9">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45FAE95A">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13EE654F">
            <w:pPr>
              <w:jc w:val="center"/>
              <w:rPr>
                <w:rFonts w:ascii="宋体" w:cs="宋体"/>
              </w:rPr>
            </w:pPr>
            <w:r>
              <w:rPr>
                <w:rFonts w:hint="eastAsia" w:ascii="宋体" w:hAnsi="宋体" w:cs="宋体"/>
              </w:rPr>
              <w:t>结论</w:t>
            </w:r>
          </w:p>
        </w:tc>
      </w:tr>
      <w:tr w14:paraId="751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0CDE7759">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437D1945">
            <w:pPr>
              <w:ind w:firstLine="1575" w:firstLineChars="750"/>
              <w:rPr>
                <w:rFonts w:ascii="宋体" w:cs="宋体"/>
              </w:rPr>
            </w:pPr>
          </w:p>
        </w:tc>
        <w:tc>
          <w:tcPr>
            <w:tcW w:w="1303" w:type="dxa"/>
            <w:shd w:val="clear" w:color="auto" w:fill="D9D9D9"/>
            <w:vAlign w:val="center"/>
          </w:tcPr>
          <w:p w14:paraId="5094FE9A">
            <w:pPr>
              <w:jc w:val="center"/>
              <w:rPr>
                <w:rFonts w:ascii="宋体" w:cs="宋体"/>
              </w:rPr>
            </w:pPr>
            <w:r>
              <w:rPr>
                <w:rFonts w:hint="eastAsia" w:ascii="宋体" w:hAnsi="宋体" w:cs="宋体"/>
              </w:rPr>
              <w:t>合格供应商</w:t>
            </w:r>
          </w:p>
        </w:tc>
        <w:tc>
          <w:tcPr>
            <w:tcW w:w="1843" w:type="dxa"/>
            <w:shd w:val="clear" w:color="auto" w:fill="D9D9D9"/>
            <w:vAlign w:val="center"/>
          </w:tcPr>
          <w:p w14:paraId="0FE46352">
            <w:pPr>
              <w:jc w:val="center"/>
              <w:rPr>
                <w:rFonts w:ascii="宋体" w:cs="宋体"/>
              </w:rPr>
            </w:pPr>
            <w:r>
              <w:rPr>
                <w:rFonts w:hint="eastAsia" w:ascii="宋体" w:hAnsi="宋体" w:cs="宋体"/>
              </w:rPr>
              <w:t>响应文件</w:t>
            </w:r>
          </w:p>
          <w:p w14:paraId="43F4F525">
            <w:pPr>
              <w:jc w:val="center"/>
              <w:rPr>
                <w:rFonts w:ascii="宋体" w:cs="宋体"/>
              </w:rPr>
            </w:pPr>
            <w:r>
              <w:rPr>
                <w:rFonts w:hint="eastAsia" w:ascii="宋体" w:hAnsi="宋体" w:cs="宋体"/>
              </w:rPr>
              <w:t>签署合格</w:t>
            </w:r>
          </w:p>
        </w:tc>
        <w:tc>
          <w:tcPr>
            <w:tcW w:w="1134" w:type="dxa"/>
            <w:shd w:val="clear" w:color="auto" w:fill="D9D9D9"/>
            <w:vAlign w:val="center"/>
          </w:tcPr>
          <w:p w14:paraId="52539229">
            <w:pPr>
              <w:jc w:val="center"/>
              <w:rPr>
                <w:rFonts w:ascii="宋体" w:cs="宋体"/>
              </w:rPr>
            </w:pPr>
            <w:r>
              <w:rPr>
                <w:rFonts w:hint="eastAsia" w:ascii="宋体" w:hAnsi="宋体" w:cs="宋体"/>
              </w:rPr>
              <w:t>报价要求</w:t>
            </w:r>
          </w:p>
        </w:tc>
        <w:tc>
          <w:tcPr>
            <w:tcW w:w="1984" w:type="dxa"/>
            <w:shd w:val="clear" w:color="auto" w:fill="D9D9D9"/>
            <w:vAlign w:val="center"/>
          </w:tcPr>
          <w:p w14:paraId="49641444">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4524FA5">
            <w:pPr>
              <w:jc w:val="center"/>
              <w:rPr>
                <w:rFonts w:ascii="宋体" w:cs="宋体"/>
              </w:rPr>
            </w:pPr>
            <w:r>
              <w:rPr>
                <w:rFonts w:hint="eastAsia" w:ascii="宋体" w:hAnsi="宋体" w:cs="宋体"/>
              </w:rPr>
              <w:t>磋商有效期</w:t>
            </w:r>
          </w:p>
        </w:tc>
        <w:tc>
          <w:tcPr>
            <w:tcW w:w="850" w:type="dxa"/>
            <w:shd w:val="clear" w:color="auto" w:fill="D9D9D9"/>
            <w:vAlign w:val="center"/>
          </w:tcPr>
          <w:p w14:paraId="42AB52D1">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3D5FAEEC">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360D2EBF">
            <w:pPr>
              <w:jc w:val="center"/>
              <w:rPr>
                <w:rFonts w:ascii="宋体" w:cs="宋体"/>
              </w:rPr>
            </w:pPr>
          </w:p>
        </w:tc>
      </w:tr>
      <w:tr w14:paraId="3FB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4DCF4C5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0069B9CE">
            <w:pPr>
              <w:ind w:firstLine="1575" w:firstLineChars="750"/>
              <w:rPr>
                <w:rFonts w:ascii="宋体" w:cs="宋体"/>
              </w:rPr>
            </w:pPr>
          </w:p>
        </w:tc>
        <w:tc>
          <w:tcPr>
            <w:tcW w:w="1303" w:type="dxa"/>
            <w:tcBorders>
              <w:bottom w:val="single" w:color="auto" w:sz="4" w:space="0"/>
            </w:tcBorders>
            <w:shd w:val="clear" w:color="auto" w:fill="D9D9D9"/>
            <w:vAlign w:val="center"/>
          </w:tcPr>
          <w:p w14:paraId="7718DCAF">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27979DDF">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70E69289">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50E9F024">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7E32394F">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6DC58451">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493DE254">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04822323">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69905D3A">
            <w:pPr>
              <w:jc w:val="center"/>
              <w:rPr>
                <w:rFonts w:ascii="宋体" w:cs="宋体"/>
              </w:rPr>
            </w:pPr>
          </w:p>
        </w:tc>
      </w:tr>
      <w:tr w14:paraId="11B6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002742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49A20AB0">
            <w:pPr>
              <w:spacing w:line="360" w:lineRule="auto"/>
              <w:jc w:val="center"/>
              <w:rPr>
                <w:rFonts w:ascii="宋体" w:cs="宋体"/>
              </w:rPr>
            </w:pPr>
          </w:p>
        </w:tc>
        <w:tc>
          <w:tcPr>
            <w:tcW w:w="1303" w:type="dxa"/>
            <w:shd w:val="clear" w:color="auto" w:fill="auto"/>
            <w:vAlign w:val="center"/>
          </w:tcPr>
          <w:p w14:paraId="6F1F11B8">
            <w:pPr>
              <w:jc w:val="center"/>
              <w:rPr>
                <w:rFonts w:ascii="宋体" w:cs="宋体"/>
              </w:rPr>
            </w:pPr>
          </w:p>
        </w:tc>
        <w:tc>
          <w:tcPr>
            <w:tcW w:w="1843" w:type="dxa"/>
            <w:shd w:val="clear" w:color="auto" w:fill="auto"/>
            <w:vAlign w:val="center"/>
          </w:tcPr>
          <w:p w14:paraId="27CA7064">
            <w:pPr>
              <w:jc w:val="center"/>
              <w:rPr>
                <w:rFonts w:ascii="宋体" w:cs="宋体"/>
              </w:rPr>
            </w:pPr>
          </w:p>
        </w:tc>
        <w:tc>
          <w:tcPr>
            <w:tcW w:w="1134" w:type="dxa"/>
            <w:shd w:val="clear" w:color="auto" w:fill="auto"/>
            <w:vAlign w:val="center"/>
          </w:tcPr>
          <w:p w14:paraId="04B91C8B">
            <w:pPr>
              <w:jc w:val="center"/>
              <w:rPr>
                <w:rFonts w:ascii="宋体" w:cs="宋体"/>
              </w:rPr>
            </w:pPr>
          </w:p>
        </w:tc>
        <w:tc>
          <w:tcPr>
            <w:tcW w:w="1984" w:type="dxa"/>
            <w:shd w:val="clear" w:color="auto" w:fill="auto"/>
          </w:tcPr>
          <w:p w14:paraId="0EFE4C07">
            <w:pPr>
              <w:jc w:val="center"/>
              <w:rPr>
                <w:rFonts w:ascii="宋体" w:cs="宋体"/>
              </w:rPr>
            </w:pPr>
          </w:p>
        </w:tc>
        <w:tc>
          <w:tcPr>
            <w:tcW w:w="851" w:type="dxa"/>
            <w:shd w:val="clear" w:color="auto" w:fill="auto"/>
            <w:vAlign w:val="center"/>
          </w:tcPr>
          <w:p w14:paraId="025749C2">
            <w:pPr>
              <w:jc w:val="center"/>
              <w:rPr>
                <w:rFonts w:ascii="宋体" w:cs="宋体"/>
              </w:rPr>
            </w:pPr>
          </w:p>
        </w:tc>
        <w:tc>
          <w:tcPr>
            <w:tcW w:w="850" w:type="dxa"/>
            <w:shd w:val="clear" w:color="auto" w:fill="auto"/>
            <w:vAlign w:val="center"/>
          </w:tcPr>
          <w:p w14:paraId="1635C6E2">
            <w:pPr>
              <w:jc w:val="center"/>
              <w:rPr>
                <w:rFonts w:ascii="宋体" w:cs="宋体"/>
              </w:rPr>
            </w:pPr>
          </w:p>
        </w:tc>
        <w:tc>
          <w:tcPr>
            <w:tcW w:w="1560" w:type="dxa"/>
            <w:shd w:val="clear" w:color="auto" w:fill="auto"/>
            <w:vAlign w:val="center"/>
          </w:tcPr>
          <w:p w14:paraId="1F80B046">
            <w:pPr>
              <w:jc w:val="center"/>
              <w:rPr>
                <w:rFonts w:ascii="宋体" w:cs="宋体"/>
              </w:rPr>
            </w:pPr>
          </w:p>
        </w:tc>
        <w:tc>
          <w:tcPr>
            <w:tcW w:w="1275" w:type="dxa"/>
            <w:shd w:val="clear" w:color="auto" w:fill="auto"/>
          </w:tcPr>
          <w:p w14:paraId="6C150675">
            <w:pPr>
              <w:jc w:val="center"/>
              <w:rPr>
                <w:rFonts w:ascii="宋体" w:cs="宋体"/>
              </w:rPr>
            </w:pPr>
          </w:p>
        </w:tc>
        <w:tc>
          <w:tcPr>
            <w:tcW w:w="851" w:type="dxa"/>
            <w:shd w:val="clear" w:color="auto" w:fill="auto"/>
            <w:vAlign w:val="center"/>
          </w:tcPr>
          <w:p w14:paraId="0660D3B4">
            <w:pPr>
              <w:jc w:val="center"/>
              <w:rPr>
                <w:rFonts w:ascii="宋体" w:cs="宋体"/>
              </w:rPr>
            </w:pPr>
          </w:p>
        </w:tc>
      </w:tr>
      <w:tr w14:paraId="35C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14:paraId="4E25CD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0762492C">
            <w:pPr>
              <w:spacing w:line="360" w:lineRule="auto"/>
              <w:jc w:val="center"/>
              <w:rPr>
                <w:rFonts w:ascii="宋体" w:cs="宋体"/>
              </w:rPr>
            </w:pPr>
          </w:p>
        </w:tc>
        <w:tc>
          <w:tcPr>
            <w:tcW w:w="1303" w:type="dxa"/>
            <w:shd w:val="clear" w:color="auto" w:fill="auto"/>
            <w:vAlign w:val="center"/>
          </w:tcPr>
          <w:p w14:paraId="402F1974">
            <w:pPr>
              <w:jc w:val="center"/>
              <w:rPr>
                <w:rFonts w:ascii="宋体" w:cs="宋体"/>
              </w:rPr>
            </w:pPr>
          </w:p>
        </w:tc>
        <w:tc>
          <w:tcPr>
            <w:tcW w:w="1843" w:type="dxa"/>
            <w:shd w:val="clear" w:color="auto" w:fill="auto"/>
            <w:vAlign w:val="center"/>
          </w:tcPr>
          <w:p w14:paraId="3D9ADCAE">
            <w:pPr>
              <w:jc w:val="center"/>
              <w:rPr>
                <w:rFonts w:ascii="宋体" w:cs="宋体"/>
              </w:rPr>
            </w:pPr>
          </w:p>
        </w:tc>
        <w:tc>
          <w:tcPr>
            <w:tcW w:w="1134" w:type="dxa"/>
            <w:shd w:val="clear" w:color="auto" w:fill="auto"/>
            <w:vAlign w:val="center"/>
          </w:tcPr>
          <w:p w14:paraId="7C7CEC05">
            <w:pPr>
              <w:jc w:val="center"/>
              <w:rPr>
                <w:rFonts w:ascii="宋体" w:cs="宋体"/>
              </w:rPr>
            </w:pPr>
          </w:p>
        </w:tc>
        <w:tc>
          <w:tcPr>
            <w:tcW w:w="1984" w:type="dxa"/>
            <w:shd w:val="clear" w:color="auto" w:fill="auto"/>
          </w:tcPr>
          <w:p w14:paraId="47BAABDC">
            <w:pPr>
              <w:jc w:val="center"/>
              <w:rPr>
                <w:rFonts w:ascii="宋体" w:cs="宋体"/>
              </w:rPr>
            </w:pPr>
          </w:p>
        </w:tc>
        <w:tc>
          <w:tcPr>
            <w:tcW w:w="851" w:type="dxa"/>
            <w:shd w:val="clear" w:color="auto" w:fill="auto"/>
            <w:vAlign w:val="center"/>
          </w:tcPr>
          <w:p w14:paraId="6967B0CB">
            <w:pPr>
              <w:jc w:val="center"/>
              <w:rPr>
                <w:rFonts w:ascii="宋体" w:cs="宋体"/>
              </w:rPr>
            </w:pPr>
          </w:p>
        </w:tc>
        <w:tc>
          <w:tcPr>
            <w:tcW w:w="850" w:type="dxa"/>
            <w:shd w:val="clear" w:color="auto" w:fill="auto"/>
            <w:vAlign w:val="center"/>
          </w:tcPr>
          <w:p w14:paraId="482B1B5A">
            <w:pPr>
              <w:jc w:val="center"/>
              <w:rPr>
                <w:rFonts w:ascii="宋体" w:cs="宋体"/>
              </w:rPr>
            </w:pPr>
          </w:p>
        </w:tc>
        <w:tc>
          <w:tcPr>
            <w:tcW w:w="1560" w:type="dxa"/>
            <w:shd w:val="clear" w:color="auto" w:fill="auto"/>
            <w:vAlign w:val="center"/>
          </w:tcPr>
          <w:p w14:paraId="707E0905">
            <w:pPr>
              <w:jc w:val="center"/>
              <w:rPr>
                <w:rFonts w:ascii="宋体" w:cs="宋体"/>
              </w:rPr>
            </w:pPr>
          </w:p>
        </w:tc>
        <w:tc>
          <w:tcPr>
            <w:tcW w:w="1275" w:type="dxa"/>
            <w:shd w:val="clear" w:color="auto" w:fill="auto"/>
          </w:tcPr>
          <w:p w14:paraId="0F561051">
            <w:pPr>
              <w:jc w:val="center"/>
              <w:rPr>
                <w:rFonts w:ascii="宋体" w:cs="宋体"/>
              </w:rPr>
            </w:pPr>
          </w:p>
        </w:tc>
        <w:tc>
          <w:tcPr>
            <w:tcW w:w="851" w:type="dxa"/>
            <w:shd w:val="clear" w:color="auto" w:fill="auto"/>
            <w:vAlign w:val="center"/>
          </w:tcPr>
          <w:p w14:paraId="36E60569">
            <w:pPr>
              <w:jc w:val="center"/>
              <w:rPr>
                <w:rFonts w:ascii="宋体" w:cs="宋体"/>
              </w:rPr>
            </w:pPr>
          </w:p>
        </w:tc>
      </w:tr>
      <w:tr w14:paraId="3DD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14:paraId="6BED86D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63B08EB1">
            <w:pPr>
              <w:spacing w:line="360" w:lineRule="auto"/>
              <w:jc w:val="center"/>
              <w:rPr>
                <w:rFonts w:ascii="宋体" w:cs="宋体"/>
              </w:rPr>
            </w:pPr>
          </w:p>
        </w:tc>
        <w:tc>
          <w:tcPr>
            <w:tcW w:w="1303" w:type="dxa"/>
            <w:shd w:val="clear" w:color="auto" w:fill="auto"/>
            <w:vAlign w:val="center"/>
          </w:tcPr>
          <w:p w14:paraId="700B085D">
            <w:pPr>
              <w:jc w:val="center"/>
              <w:rPr>
                <w:rFonts w:ascii="宋体" w:cs="宋体"/>
              </w:rPr>
            </w:pPr>
          </w:p>
        </w:tc>
        <w:tc>
          <w:tcPr>
            <w:tcW w:w="1843" w:type="dxa"/>
            <w:shd w:val="clear" w:color="auto" w:fill="auto"/>
            <w:vAlign w:val="center"/>
          </w:tcPr>
          <w:p w14:paraId="68593695">
            <w:pPr>
              <w:jc w:val="center"/>
              <w:rPr>
                <w:rFonts w:ascii="宋体" w:cs="宋体"/>
              </w:rPr>
            </w:pPr>
          </w:p>
        </w:tc>
        <w:tc>
          <w:tcPr>
            <w:tcW w:w="1134" w:type="dxa"/>
            <w:shd w:val="clear" w:color="auto" w:fill="auto"/>
            <w:vAlign w:val="center"/>
          </w:tcPr>
          <w:p w14:paraId="39A538A4">
            <w:pPr>
              <w:jc w:val="center"/>
              <w:rPr>
                <w:rFonts w:ascii="宋体" w:cs="宋体"/>
              </w:rPr>
            </w:pPr>
          </w:p>
        </w:tc>
        <w:tc>
          <w:tcPr>
            <w:tcW w:w="1984" w:type="dxa"/>
            <w:shd w:val="clear" w:color="auto" w:fill="auto"/>
          </w:tcPr>
          <w:p w14:paraId="6DEE001D">
            <w:pPr>
              <w:jc w:val="center"/>
              <w:rPr>
                <w:rFonts w:ascii="宋体" w:cs="宋体"/>
              </w:rPr>
            </w:pPr>
          </w:p>
        </w:tc>
        <w:tc>
          <w:tcPr>
            <w:tcW w:w="851" w:type="dxa"/>
            <w:shd w:val="clear" w:color="auto" w:fill="auto"/>
            <w:vAlign w:val="center"/>
          </w:tcPr>
          <w:p w14:paraId="038C312F">
            <w:pPr>
              <w:jc w:val="center"/>
              <w:rPr>
                <w:rFonts w:ascii="宋体" w:cs="宋体"/>
              </w:rPr>
            </w:pPr>
          </w:p>
        </w:tc>
        <w:tc>
          <w:tcPr>
            <w:tcW w:w="850" w:type="dxa"/>
            <w:shd w:val="clear" w:color="auto" w:fill="auto"/>
            <w:vAlign w:val="center"/>
          </w:tcPr>
          <w:p w14:paraId="3E19EC39">
            <w:pPr>
              <w:jc w:val="center"/>
              <w:rPr>
                <w:rFonts w:ascii="宋体" w:cs="宋体"/>
              </w:rPr>
            </w:pPr>
          </w:p>
        </w:tc>
        <w:tc>
          <w:tcPr>
            <w:tcW w:w="1560" w:type="dxa"/>
            <w:shd w:val="clear" w:color="auto" w:fill="auto"/>
            <w:vAlign w:val="center"/>
          </w:tcPr>
          <w:p w14:paraId="45721CDE">
            <w:pPr>
              <w:jc w:val="center"/>
              <w:rPr>
                <w:rFonts w:ascii="宋体" w:cs="宋体"/>
              </w:rPr>
            </w:pPr>
          </w:p>
        </w:tc>
        <w:tc>
          <w:tcPr>
            <w:tcW w:w="1275" w:type="dxa"/>
            <w:shd w:val="clear" w:color="auto" w:fill="auto"/>
          </w:tcPr>
          <w:p w14:paraId="32E6C86D">
            <w:pPr>
              <w:jc w:val="center"/>
              <w:rPr>
                <w:rFonts w:ascii="宋体" w:cs="宋体"/>
              </w:rPr>
            </w:pPr>
          </w:p>
        </w:tc>
        <w:tc>
          <w:tcPr>
            <w:tcW w:w="851" w:type="dxa"/>
            <w:shd w:val="clear" w:color="auto" w:fill="auto"/>
            <w:vAlign w:val="center"/>
          </w:tcPr>
          <w:p w14:paraId="01926BF1">
            <w:pPr>
              <w:jc w:val="center"/>
              <w:rPr>
                <w:rFonts w:ascii="宋体" w:cs="宋体"/>
              </w:rPr>
            </w:pPr>
          </w:p>
        </w:tc>
      </w:tr>
      <w:tr w14:paraId="3B4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14:paraId="254393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439C8F78">
            <w:pPr>
              <w:spacing w:line="360" w:lineRule="auto"/>
              <w:jc w:val="center"/>
              <w:rPr>
                <w:rFonts w:ascii="宋体" w:cs="宋体"/>
              </w:rPr>
            </w:pPr>
          </w:p>
        </w:tc>
        <w:tc>
          <w:tcPr>
            <w:tcW w:w="1303" w:type="dxa"/>
            <w:shd w:val="clear" w:color="auto" w:fill="auto"/>
            <w:vAlign w:val="center"/>
          </w:tcPr>
          <w:p w14:paraId="4162323D">
            <w:pPr>
              <w:jc w:val="center"/>
              <w:rPr>
                <w:rFonts w:ascii="宋体" w:cs="宋体"/>
              </w:rPr>
            </w:pPr>
          </w:p>
        </w:tc>
        <w:tc>
          <w:tcPr>
            <w:tcW w:w="1843" w:type="dxa"/>
            <w:shd w:val="clear" w:color="auto" w:fill="auto"/>
            <w:vAlign w:val="center"/>
          </w:tcPr>
          <w:p w14:paraId="720A9E57">
            <w:pPr>
              <w:jc w:val="center"/>
              <w:rPr>
                <w:rFonts w:ascii="宋体" w:cs="宋体"/>
              </w:rPr>
            </w:pPr>
          </w:p>
        </w:tc>
        <w:tc>
          <w:tcPr>
            <w:tcW w:w="1134" w:type="dxa"/>
            <w:shd w:val="clear" w:color="auto" w:fill="auto"/>
            <w:vAlign w:val="center"/>
          </w:tcPr>
          <w:p w14:paraId="7FA66DE2">
            <w:pPr>
              <w:jc w:val="center"/>
              <w:rPr>
                <w:rFonts w:ascii="宋体" w:cs="宋体"/>
              </w:rPr>
            </w:pPr>
          </w:p>
        </w:tc>
        <w:tc>
          <w:tcPr>
            <w:tcW w:w="1984" w:type="dxa"/>
            <w:shd w:val="clear" w:color="auto" w:fill="auto"/>
          </w:tcPr>
          <w:p w14:paraId="602DC90B">
            <w:pPr>
              <w:jc w:val="center"/>
              <w:rPr>
                <w:rFonts w:ascii="宋体" w:cs="宋体"/>
              </w:rPr>
            </w:pPr>
          </w:p>
        </w:tc>
        <w:tc>
          <w:tcPr>
            <w:tcW w:w="851" w:type="dxa"/>
            <w:shd w:val="clear" w:color="auto" w:fill="auto"/>
            <w:vAlign w:val="center"/>
          </w:tcPr>
          <w:p w14:paraId="0822188D">
            <w:pPr>
              <w:jc w:val="center"/>
              <w:rPr>
                <w:rFonts w:ascii="宋体" w:cs="宋体"/>
              </w:rPr>
            </w:pPr>
          </w:p>
        </w:tc>
        <w:tc>
          <w:tcPr>
            <w:tcW w:w="850" w:type="dxa"/>
            <w:shd w:val="clear" w:color="auto" w:fill="auto"/>
            <w:vAlign w:val="center"/>
          </w:tcPr>
          <w:p w14:paraId="734DE995">
            <w:pPr>
              <w:jc w:val="center"/>
              <w:rPr>
                <w:rFonts w:ascii="宋体" w:cs="宋体"/>
              </w:rPr>
            </w:pPr>
          </w:p>
        </w:tc>
        <w:tc>
          <w:tcPr>
            <w:tcW w:w="1560" w:type="dxa"/>
            <w:shd w:val="clear" w:color="auto" w:fill="auto"/>
            <w:vAlign w:val="center"/>
          </w:tcPr>
          <w:p w14:paraId="492EDD31">
            <w:pPr>
              <w:jc w:val="center"/>
              <w:rPr>
                <w:rFonts w:ascii="宋体" w:cs="宋体"/>
              </w:rPr>
            </w:pPr>
          </w:p>
        </w:tc>
        <w:tc>
          <w:tcPr>
            <w:tcW w:w="1275" w:type="dxa"/>
            <w:shd w:val="clear" w:color="auto" w:fill="auto"/>
          </w:tcPr>
          <w:p w14:paraId="00384270">
            <w:pPr>
              <w:jc w:val="center"/>
              <w:rPr>
                <w:rFonts w:ascii="宋体" w:cs="宋体"/>
              </w:rPr>
            </w:pPr>
          </w:p>
        </w:tc>
        <w:tc>
          <w:tcPr>
            <w:tcW w:w="851" w:type="dxa"/>
            <w:shd w:val="clear" w:color="auto" w:fill="auto"/>
            <w:vAlign w:val="center"/>
          </w:tcPr>
          <w:p w14:paraId="7D5E7D3B">
            <w:pPr>
              <w:jc w:val="center"/>
              <w:rPr>
                <w:rFonts w:ascii="宋体" w:cs="宋体"/>
              </w:rPr>
            </w:pPr>
          </w:p>
        </w:tc>
      </w:tr>
      <w:tr w14:paraId="213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14:paraId="30D1C2C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406837A7">
            <w:pPr>
              <w:spacing w:line="360" w:lineRule="auto"/>
              <w:jc w:val="center"/>
              <w:rPr>
                <w:rFonts w:ascii="宋体" w:cs="宋体"/>
              </w:rPr>
            </w:pPr>
          </w:p>
        </w:tc>
        <w:tc>
          <w:tcPr>
            <w:tcW w:w="1303" w:type="dxa"/>
            <w:shd w:val="clear" w:color="auto" w:fill="auto"/>
            <w:vAlign w:val="center"/>
          </w:tcPr>
          <w:p w14:paraId="7B002BF0">
            <w:pPr>
              <w:jc w:val="center"/>
              <w:rPr>
                <w:rFonts w:ascii="宋体" w:cs="宋体"/>
              </w:rPr>
            </w:pPr>
          </w:p>
        </w:tc>
        <w:tc>
          <w:tcPr>
            <w:tcW w:w="1843" w:type="dxa"/>
            <w:shd w:val="clear" w:color="auto" w:fill="auto"/>
            <w:vAlign w:val="center"/>
          </w:tcPr>
          <w:p w14:paraId="68AF702A">
            <w:pPr>
              <w:jc w:val="center"/>
              <w:rPr>
                <w:rFonts w:ascii="宋体" w:cs="宋体"/>
              </w:rPr>
            </w:pPr>
          </w:p>
        </w:tc>
        <w:tc>
          <w:tcPr>
            <w:tcW w:w="1134" w:type="dxa"/>
            <w:shd w:val="clear" w:color="auto" w:fill="auto"/>
            <w:vAlign w:val="center"/>
          </w:tcPr>
          <w:p w14:paraId="7DAD942A">
            <w:pPr>
              <w:jc w:val="center"/>
              <w:rPr>
                <w:rFonts w:ascii="宋体" w:cs="宋体"/>
              </w:rPr>
            </w:pPr>
          </w:p>
        </w:tc>
        <w:tc>
          <w:tcPr>
            <w:tcW w:w="1984" w:type="dxa"/>
            <w:shd w:val="clear" w:color="auto" w:fill="auto"/>
          </w:tcPr>
          <w:p w14:paraId="6B177E5D">
            <w:pPr>
              <w:jc w:val="center"/>
              <w:rPr>
                <w:rFonts w:ascii="宋体" w:cs="宋体"/>
              </w:rPr>
            </w:pPr>
          </w:p>
        </w:tc>
        <w:tc>
          <w:tcPr>
            <w:tcW w:w="851" w:type="dxa"/>
            <w:shd w:val="clear" w:color="auto" w:fill="auto"/>
            <w:vAlign w:val="center"/>
          </w:tcPr>
          <w:p w14:paraId="3255BED7">
            <w:pPr>
              <w:jc w:val="center"/>
              <w:rPr>
                <w:rFonts w:ascii="宋体" w:cs="宋体"/>
              </w:rPr>
            </w:pPr>
          </w:p>
        </w:tc>
        <w:tc>
          <w:tcPr>
            <w:tcW w:w="850" w:type="dxa"/>
            <w:shd w:val="clear" w:color="auto" w:fill="auto"/>
            <w:vAlign w:val="center"/>
          </w:tcPr>
          <w:p w14:paraId="65C679B0">
            <w:pPr>
              <w:jc w:val="center"/>
              <w:rPr>
                <w:rFonts w:ascii="宋体" w:cs="宋体"/>
              </w:rPr>
            </w:pPr>
          </w:p>
        </w:tc>
        <w:tc>
          <w:tcPr>
            <w:tcW w:w="1560" w:type="dxa"/>
            <w:shd w:val="clear" w:color="auto" w:fill="auto"/>
            <w:vAlign w:val="center"/>
          </w:tcPr>
          <w:p w14:paraId="668A704F">
            <w:pPr>
              <w:jc w:val="center"/>
              <w:rPr>
                <w:rFonts w:ascii="宋体" w:cs="宋体"/>
              </w:rPr>
            </w:pPr>
          </w:p>
        </w:tc>
        <w:tc>
          <w:tcPr>
            <w:tcW w:w="1275" w:type="dxa"/>
            <w:shd w:val="clear" w:color="auto" w:fill="auto"/>
          </w:tcPr>
          <w:p w14:paraId="742F1802">
            <w:pPr>
              <w:jc w:val="center"/>
              <w:rPr>
                <w:rFonts w:ascii="宋体" w:cs="宋体"/>
              </w:rPr>
            </w:pPr>
          </w:p>
        </w:tc>
        <w:tc>
          <w:tcPr>
            <w:tcW w:w="851" w:type="dxa"/>
            <w:shd w:val="clear" w:color="auto" w:fill="auto"/>
            <w:vAlign w:val="center"/>
          </w:tcPr>
          <w:p w14:paraId="06A76C15">
            <w:pPr>
              <w:jc w:val="center"/>
              <w:rPr>
                <w:rFonts w:ascii="宋体" w:cs="宋体"/>
              </w:rPr>
            </w:pPr>
          </w:p>
        </w:tc>
      </w:tr>
    </w:tbl>
    <w:p w14:paraId="34EE7AD3">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2A8BAC26">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14963AF0">
      <w:pPr>
        <w:pStyle w:val="35"/>
        <w:ind w:firstLine="0" w:firstLineChars="0"/>
        <w:rPr>
          <w:rFonts w:cs="Times New Roman"/>
        </w:rPr>
      </w:pPr>
    </w:p>
    <w:p w14:paraId="00E1F846">
      <w:pPr>
        <w:rPr>
          <w:rFonts w:cs="宋体"/>
          <w:b/>
          <w:bCs/>
        </w:rPr>
      </w:pPr>
      <w:r>
        <w:rPr>
          <w:rFonts w:hint="eastAsia" w:cs="宋体"/>
          <w:b/>
          <w:bCs/>
        </w:rPr>
        <w:t>附件四：技术商务评审表</w:t>
      </w:r>
    </w:p>
    <w:p w14:paraId="2F5129A4">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6"/>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631"/>
        <w:gridCol w:w="637"/>
        <w:gridCol w:w="8348"/>
        <w:gridCol w:w="1365"/>
        <w:gridCol w:w="1485"/>
        <w:gridCol w:w="1213"/>
      </w:tblGrid>
      <w:tr w14:paraId="23ECC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089EE04F">
            <w:pPr>
              <w:spacing w:line="360" w:lineRule="exact"/>
              <w:jc w:val="center"/>
              <w:rPr>
                <w:rFonts w:ascii="宋体" w:hAnsi="宋体"/>
                <w:color w:val="000000" w:themeColor="text1"/>
              </w:rPr>
            </w:pPr>
            <w:r>
              <w:rPr>
                <w:rFonts w:hint="eastAsia" w:ascii="宋体" w:hAnsi="宋体"/>
                <w:color w:val="000000" w:themeColor="text1"/>
              </w:rPr>
              <w:t>序号</w:t>
            </w:r>
          </w:p>
        </w:tc>
        <w:tc>
          <w:tcPr>
            <w:tcW w:w="1631" w:type="dxa"/>
            <w:tcBorders>
              <w:top w:val="double" w:color="auto" w:sz="4" w:space="0"/>
              <w:left w:val="single" w:color="auto" w:sz="6" w:space="0"/>
              <w:bottom w:val="single" w:color="auto" w:sz="6" w:space="0"/>
              <w:right w:val="single" w:color="auto" w:sz="6" w:space="0"/>
            </w:tcBorders>
            <w:shd w:val="clear" w:color="auto" w:fill="D9D9D9"/>
            <w:vAlign w:val="center"/>
          </w:tcPr>
          <w:p w14:paraId="4F23BEF7">
            <w:pPr>
              <w:spacing w:line="360" w:lineRule="exact"/>
              <w:jc w:val="center"/>
              <w:rPr>
                <w:rFonts w:ascii="宋体" w:hAnsi="宋体" w:cs="宋体"/>
                <w:color w:val="000000" w:themeColor="text1"/>
              </w:rPr>
            </w:pPr>
            <w:r>
              <w:rPr>
                <w:rFonts w:hint="eastAsia" w:ascii="宋体" w:hAnsi="宋体" w:cs="宋体"/>
                <w:color w:val="000000" w:themeColor="text1"/>
              </w:rPr>
              <w:t>评审项目</w:t>
            </w:r>
          </w:p>
        </w:tc>
        <w:tc>
          <w:tcPr>
            <w:tcW w:w="637" w:type="dxa"/>
            <w:tcBorders>
              <w:top w:val="double" w:color="auto" w:sz="4" w:space="0"/>
              <w:left w:val="single" w:color="auto" w:sz="6" w:space="0"/>
              <w:bottom w:val="single" w:color="auto" w:sz="6" w:space="0"/>
              <w:right w:val="single" w:color="auto" w:sz="6" w:space="0"/>
            </w:tcBorders>
            <w:shd w:val="clear" w:color="auto" w:fill="D9D9D9"/>
            <w:vAlign w:val="center"/>
          </w:tcPr>
          <w:p w14:paraId="4DF3C21D">
            <w:pPr>
              <w:spacing w:line="360" w:lineRule="exact"/>
              <w:jc w:val="center"/>
              <w:rPr>
                <w:rFonts w:ascii="宋体" w:hAnsi="宋体"/>
                <w:color w:val="000000" w:themeColor="text1"/>
              </w:rPr>
            </w:pPr>
            <w:r>
              <w:rPr>
                <w:rFonts w:hint="eastAsia" w:ascii="宋体" w:hAnsi="宋体"/>
                <w:color w:val="000000" w:themeColor="text1"/>
              </w:rPr>
              <w:t>分配分数</w:t>
            </w:r>
          </w:p>
        </w:tc>
        <w:tc>
          <w:tcPr>
            <w:tcW w:w="8348" w:type="dxa"/>
            <w:tcBorders>
              <w:top w:val="double" w:color="auto" w:sz="4" w:space="0"/>
              <w:left w:val="single" w:color="auto" w:sz="6" w:space="0"/>
              <w:bottom w:val="single" w:color="auto" w:sz="6" w:space="0"/>
              <w:right w:val="single" w:color="auto" w:sz="6" w:space="0"/>
            </w:tcBorders>
            <w:shd w:val="clear" w:color="auto" w:fill="D9D9D9"/>
            <w:vAlign w:val="center"/>
          </w:tcPr>
          <w:p w14:paraId="55F0215D">
            <w:pPr>
              <w:spacing w:line="360" w:lineRule="exact"/>
              <w:ind w:firstLine="3570" w:firstLineChars="1700"/>
              <w:jc w:val="left"/>
              <w:rPr>
                <w:rFonts w:ascii="宋体" w:hAnsi="宋体"/>
                <w:color w:val="000000" w:themeColor="text1"/>
              </w:rPr>
            </w:pPr>
            <w:r>
              <w:rPr>
                <w:rFonts w:hint="eastAsia" w:ascii="宋体" w:hAnsi="宋体"/>
                <w:color w:val="000000" w:themeColor="text1"/>
              </w:rPr>
              <w:t>评议内容</w:t>
            </w:r>
          </w:p>
        </w:tc>
        <w:tc>
          <w:tcPr>
            <w:tcW w:w="1365" w:type="dxa"/>
            <w:tcBorders>
              <w:top w:val="double" w:color="auto" w:sz="4" w:space="0"/>
              <w:left w:val="single" w:color="auto" w:sz="6" w:space="0"/>
              <w:bottom w:val="single" w:color="auto" w:sz="6" w:space="0"/>
              <w:right w:val="single" w:color="auto" w:sz="6" w:space="0"/>
            </w:tcBorders>
            <w:shd w:val="clear" w:color="auto" w:fill="D9D9D9"/>
            <w:vAlign w:val="center"/>
          </w:tcPr>
          <w:p w14:paraId="5EB44E53">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50438C3E">
            <w:pPr>
              <w:spacing w:line="360" w:lineRule="exact"/>
              <w:jc w:val="center"/>
              <w:rPr>
                <w:rFonts w:ascii="宋体" w:hAnsi="宋体"/>
                <w:color w:val="000000" w:themeColor="text1"/>
              </w:rPr>
            </w:pPr>
            <w:r>
              <w:rPr>
                <w:rFonts w:hint="eastAsia" w:ascii="宋体" w:hAnsi="宋体"/>
                <w:color w:val="000000" w:themeColor="text1"/>
              </w:rPr>
              <w:t>（一）</w:t>
            </w:r>
          </w:p>
        </w:tc>
        <w:tc>
          <w:tcPr>
            <w:tcW w:w="1485" w:type="dxa"/>
            <w:tcBorders>
              <w:top w:val="double" w:color="auto" w:sz="4" w:space="0"/>
              <w:left w:val="single" w:color="auto" w:sz="6" w:space="0"/>
              <w:bottom w:val="single" w:color="auto" w:sz="6" w:space="0"/>
              <w:right w:val="single" w:color="auto" w:sz="6" w:space="0"/>
            </w:tcBorders>
            <w:shd w:val="clear" w:color="auto" w:fill="D9D9D9"/>
            <w:vAlign w:val="center"/>
          </w:tcPr>
          <w:p w14:paraId="507B0AED">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5C20CADF">
            <w:pPr>
              <w:spacing w:line="360" w:lineRule="exact"/>
              <w:ind w:right="210"/>
              <w:jc w:val="center"/>
              <w:rPr>
                <w:rFonts w:ascii="宋体" w:hAnsi="宋体"/>
                <w:color w:val="000000" w:themeColor="text1"/>
              </w:rPr>
            </w:pPr>
            <w:r>
              <w:rPr>
                <w:rFonts w:hint="eastAsia" w:ascii="宋体" w:hAnsi="宋体"/>
                <w:color w:val="000000" w:themeColor="text1"/>
              </w:rPr>
              <w:t>（二）</w:t>
            </w:r>
          </w:p>
        </w:tc>
        <w:tc>
          <w:tcPr>
            <w:tcW w:w="1213" w:type="dxa"/>
            <w:tcBorders>
              <w:top w:val="double" w:color="auto" w:sz="4" w:space="0"/>
              <w:left w:val="single" w:color="auto" w:sz="6" w:space="0"/>
              <w:bottom w:val="single" w:color="auto" w:sz="6" w:space="0"/>
              <w:right w:val="double" w:color="auto" w:sz="4" w:space="0"/>
            </w:tcBorders>
            <w:shd w:val="clear" w:color="auto" w:fill="D9D9D9"/>
            <w:vAlign w:val="center"/>
          </w:tcPr>
          <w:p w14:paraId="08727801">
            <w:pPr>
              <w:spacing w:line="360" w:lineRule="exact"/>
              <w:ind w:right="210"/>
              <w:jc w:val="center"/>
              <w:rPr>
                <w:rFonts w:ascii="宋体" w:hAnsi="宋体"/>
                <w:color w:val="000000" w:themeColor="text1"/>
              </w:rPr>
            </w:pPr>
            <w:r>
              <w:rPr>
                <w:rFonts w:hint="eastAsia" w:ascii="宋体" w:hAnsi="宋体"/>
                <w:color w:val="000000" w:themeColor="text1"/>
              </w:rPr>
              <w:t>报价人（三）</w:t>
            </w:r>
          </w:p>
        </w:tc>
      </w:tr>
      <w:tr w14:paraId="3FC0FA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486" w:type="dxa"/>
            <w:tcBorders>
              <w:top w:val="single" w:color="auto" w:sz="6" w:space="0"/>
              <w:left w:val="double" w:color="auto" w:sz="4" w:space="0"/>
              <w:right w:val="single" w:color="auto" w:sz="6" w:space="0"/>
            </w:tcBorders>
            <w:vAlign w:val="center"/>
          </w:tcPr>
          <w:p w14:paraId="29B2350B">
            <w:pPr>
              <w:jc w:val="center"/>
              <w:rPr>
                <w:rFonts w:asciiTheme="minorEastAsia" w:hAnsiTheme="minorEastAsia" w:eastAsiaTheme="minorEastAsia"/>
                <w:color w:val="000000" w:themeColor="text1"/>
              </w:rPr>
            </w:pPr>
            <w:r>
              <w:rPr>
                <w:rFonts w:hint="eastAsia"/>
              </w:rPr>
              <w:t>1</w:t>
            </w:r>
          </w:p>
        </w:tc>
        <w:tc>
          <w:tcPr>
            <w:tcW w:w="1631" w:type="dxa"/>
            <w:tcBorders>
              <w:top w:val="single" w:color="auto" w:sz="6" w:space="0"/>
              <w:left w:val="single" w:color="auto" w:sz="6" w:space="0"/>
              <w:right w:val="single" w:color="auto" w:sz="6" w:space="0"/>
            </w:tcBorders>
            <w:vAlign w:val="center"/>
          </w:tcPr>
          <w:p w14:paraId="36A22D5E">
            <w:pPr>
              <w:jc w:val="left"/>
              <w:rPr>
                <w:rFonts w:ascii="宋体" w:hAnsi="宋体" w:cs="宋体"/>
                <w:color w:val="000000" w:themeColor="text1"/>
              </w:rPr>
            </w:pPr>
            <w:r>
              <w:rPr>
                <w:rFonts w:hint="eastAsia" w:ascii="宋体" w:hAnsi="宋体" w:cs="宋体"/>
              </w:rPr>
              <w:t>项目实施方案</w:t>
            </w:r>
          </w:p>
        </w:tc>
        <w:tc>
          <w:tcPr>
            <w:tcW w:w="637" w:type="dxa"/>
            <w:tcBorders>
              <w:top w:val="single" w:color="auto" w:sz="6" w:space="0"/>
              <w:left w:val="single" w:color="auto" w:sz="6" w:space="0"/>
              <w:bottom w:val="single" w:color="auto" w:sz="4" w:space="0"/>
              <w:right w:val="single" w:color="auto" w:sz="6" w:space="0"/>
            </w:tcBorders>
            <w:vAlign w:val="center"/>
          </w:tcPr>
          <w:p w14:paraId="360120A1">
            <w:pPr>
              <w:jc w:val="center"/>
              <w:rPr>
                <w:rFonts w:asciiTheme="minorEastAsia" w:hAnsiTheme="minorEastAsia" w:eastAsiaTheme="minorEastAsia"/>
                <w:color w:val="000000" w:themeColor="text1"/>
              </w:rPr>
            </w:pPr>
            <w:r>
              <w:rPr>
                <w:rFonts w:hint="eastAsia" w:ascii="宋体" w:hAnsi="宋体" w:cs="宋体"/>
                <w:lang w:val="en-US" w:eastAsia="zh-CN"/>
              </w:rPr>
              <w:t>1</w:t>
            </w:r>
            <w:r>
              <w:rPr>
                <w:rFonts w:hint="eastAsia" w:ascii="宋体" w:hAnsi="宋体" w:cs="宋体"/>
              </w:rPr>
              <w:t>0</w:t>
            </w:r>
          </w:p>
        </w:tc>
        <w:tc>
          <w:tcPr>
            <w:tcW w:w="8348" w:type="dxa"/>
            <w:tcBorders>
              <w:top w:val="single" w:color="auto" w:sz="6" w:space="0"/>
              <w:left w:val="single" w:color="auto" w:sz="6" w:space="0"/>
              <w:bottom w:val="single" w:color="auto" w:sz="4" w:space="0"/>
              <w:right w:val="single" w:color="auto" w:sz="6" w:space="0"/>
            </w:tcBorders>
            <w:vAlign w:val="center"/>
          </w:tcPr>
          <w:p w14:paraId="6DF6CBF8">
            <w:pPr>
              <w:numPr>
                <w:ilvl w:val="0"/>
                <w:numId w:val="64"/>
              </w:numPr>
              <w:ind w:right="-73" w:rightChars="-35"/>
              <w:jc w:val="left"/>
              <w:rPr>
                <w:sz w:val="20"/>
                <w:szCs w:val="20"/>
              </w:rPr>
            </w:pPr>
            <w:r>
              <w:rPr>
                <w:sz w:val="20"/>
                <w:szCs w:val="20"/>
              </w:rPr>
              <w:t>针对本项目制定施工方案，对投标人的方案进行评审，方案表述清晰、完整、措施合理、可行，得</w:t>
            </w:r>
            <w:r>
              <w:rPr>
                <w:rFonts w:hint="eastAsia"/>
                <w:sz w:val="20"/>
                <w:szCs w:val="20"/>
                <w:lang w:val="en-US" w:eastAsia="zh-CN"/>
              </w:rPr>
              <w:t>1</w:t>
            </w:r>
            <w:r>
              <w:rPr>
                <w:rFonts w:hint="eastAsia"/>
                <w:sz w:val="20"/>
                <w:szCs w:val="20"/>
              </w:rPr>
              <w:t>0</w:t>
            </w:r>
            <w:r>
              <w:rPr>
                <w:sz w:val="20"/>
                <w:szCs w:val="20"/>
              </w:rPr>
              <w:t xml:space="preserve">分。 </w:t>
            </w:r>
          </w:p>
          <w:p w14:paraId="24440167">
            <w:pPr>
              <w:numPr>
                <w:ilvl w:val="0"/>
                <w:numId w:val="64"/>
              </w:numPr>
              <w:ind w:right="-73" w:rightChars="-35"/>
              <w:jc w:val="left"/>
              <w:rPr>
                <w:sz w:val="20"/>
                <w:szCs w:val="20"/>
              </w:rPr>
            </w:pPr>
            <w:r>
              <w:rPr>
                <w:sz w:val="20"/>
                <w:szCs w:val="20"/>
              </w:rPr>
              <w:t>针对本项目制定施工方案，对投标人的方案进行评审，方案表述基本合理可行，得</w:t>
            </w:r>
            <w:r>
              <w:rPr>
                <w:rFonts w:hint="eastAsia"/>
                <w:sz w:val="20"/>
                <w:szCs w:val="20"/>
                <w:lang w:val="en-US" w:eastAsia="zh-CN"/>
              </w:rPr>
              <w:t>6</w:t>
            </w:r>
            <w:r>
              <w:rPr>
                <w:sz w:val="20"/>
                <w:szCs w:val="20"/>
              </w:rPr>
              <w:t xml:space="preserve">分。 </w:t>
            </w:r>
          </w:p>
          <w:p w14:paraId="68693926">
            <w:pPr>
              <w:ind w:right="-73" w:rightChars="-35"/>
              <w:jc w:val="left"/>
              <w:rPr>
                <w:rFonts w:ascii="宋体" w:hAnsi="宋体" w:cs="宋体"/>
                <w:color w:val="000000" w:themeColor="text1"/>
                <w:sz w:val="20"/>
                <w:szCs w:val="20"/>
              </w:rPr>
            </w:pPr>
            <w:r>
              <w:rPr>
                <w:sz w:val="20"/>
                <w:szCs w:val="20"/>
              </w:rPr>
              <w:t>3、针对本项目制定施工方案，对投标人的措施方案进行评审，措施方案表述不清晰、计划不齐全，得</w:t>
            </w:r>
            <w:r>
              <w:rPr>
                <w:rFonts w:hint="eastAsia"/>
                <w:sz w:val="20"/>
                <w:szCs w:val="20"/>
                <w:lang w:val="en-US" w:eastAsia="zh-CN"/>
              </w:rPr>
              <w:t>3</w:t>
            </w:r>
            <w:r>
              <w:rPr>
                <w:sz w:val="20"/>
                <w:szCs w:val="20"/>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101F78B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65CDEF44">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7F145B89">
            <w:pPr>
              <w:jc w:val="center"/>
              <w:rPr>
                <w:rFonts w:cs="宋体" w:asciiTheme="minorEastAsia" w:hAnsiTheme="minorEastAsia" w:eastAsiaTheme="minorEastAsia"/>
                <w:color w:val="000000" w:themeColor="text1"/>
              </w:rPr>
            </w:pPr>
          </w:p>
        </w:tc>
      </w:tr>
      <w:tr w14:paraId="16759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486" w:type="dxa"/>
            <w:tcBorders>
              <w:top w:val="single" w:color="auto" w:sz="6" w:space="0"/>
              <w:left w:val="double" w:color="auto" w:sz="4" w:space="0"/>
              <w:right w:val="single" w:color="auto" w:sz="6" w:space="0"/>
            </w:tcBorders>
            <w:vAlign w:val="center"/>
          </w:tcPr>
          <w:p w14:paraId="09BB1D2F">
            <w:pPr>
              <w:jc w:val="center"/>
              <w:rPr>
                <w:rFonts w:asciiTheme="minorEastAsia" w:hAnsiTheme="minorEastAsia" w:eastAsiaTheme="minorEastAsia"/>
                <w:color w:val="000000" w:themeColor="text1"/>
              </w:rPr>
            </w:pPr>
            <w:r>
              <w:rPr>
                <w:rFonts w:hint="eastAsia"/>
              </w:rPr>
              <w:t>2</w:t>
            </w:r>
          </w:p>
        </w:tc>
        <w:tc>
          <w:tcPr>
            <w:tcW w:w="1631" w:type="dxa"/>
            <w:tcBorders>
              <w:top w:val="single" w:color="auto" w:sz="6" w:space="0"/>
              <w:left w:val="single" w:color="auto" w:sz="6" w:space="0"/>
              <w:right w:val="single" w:color="auto" w:sz="6" w:space="0"/>
            </w:tcBorders>
            <w:vAlign w:val="center"/>
          </w:tcPr>
          <w:p w14:paraId="28613EEC">
            <w:pPr>
              <w:jc w:val="left"/>
              <w:rPr>
                <w:rFonts w:ascii="宋体" w:hAnsi="宋体" w:cs="宋体"/>
                <w:color w:val="000000" w:themeColor="text1"/>
              </w:rPr>
            </w:pPr>
            <w:r>
              <w:rPr>
                <w:rFonts w:hint="eastAsia" w:ascii="宋体" w:hAnsi="宋体" w:cs="宋体"/>
              </w:rPr>
              <w:t>质量保证措施、验收标准</w:t>
            </w:r>
          </w:p>
        </w:tc>
        <w:tc>
          <w:tcPr>
            <w:tcW w:w="637" w:type="dxa"/>
            <w:tcBorders>
              <w:top w:val="single" w:color="auto" w:sz="6" w:space="0"/>
              <w:left w:val="single" w:color="auto" w:sz="6" w:space="0"/>
              <w:bottom w:val="single" w:color="auto" w:sz="4" w:space="0"/>
              <w:right w:val="single" w:color="auto" w:sz="6" w:space="0"/>
            </w:tcBorders>
            <w:vAlign w:val="center"/>
          </w:tcPr>
          <w:p w14:paraId="590A6F8B">
            <w:pPr>
              <w:jc w:val="center"/>
              <w:rPr>
                <w:rFonts w:hint="default" w:asciiTheme="minorEastAsia" w:hAnsiTheme="minorEastAsia" w:eastAsiaTheme="minorEastAsia"/>
                <w:color w:val="000000" w:themeColor="text1"/>
                <w:lang w:val="en-US" w:eastAsia="zh-CN"/>
              </w:rPr>
            </w:pPr>
            <w:r>
              <w:rPr>
                <w:rFonts w:hint="default" w:ascii="宋体" w:hAnsi="宋体" w:cs="宋体" w:eastAsiaTheme="minorEastAsia"/>
                <w:lang w:val="en-US" w:eastAsia="zh-CN"/>
              </w:rPr>
              <w:t>10</w:t>
            </w:r>
          </w:p>
        </w:tc>
        <w:tc>
          <w:tcPr>
            <w:tcW w:w="8348" w:type="dxa"/>
            <w:tcBorders>
              <w:top w:val="single" w:color="auto" w:sz="6" w:space="0"/>
              <w:left w:val="single" w:color="auto" w:sz="6" w:space="0"/>
              <w:bottom w:val="single" w:color="auto" w:sz="4" w:space="0"/>
              <w:right w:val="single" w:color="auto" w:sz="6" w:space="0"/>
            </w:tcBorders>
            <w:vAlign w:val="center"/>
          </w:tcPr>
          <w:p w14:paraId="62542116">
            <w:pPr>
              <w:widowControl/>
              <w:spacing w:line="240" w:lineRule="exact"/>
              <w:jc w:val="left"/>
              <w:rPr>
                <w:rFonts w:ascii="宋体" w:hAnsi="宋体" w:cs="宋体"/>
                <w:kern w:val="0"/>
                <w:sz w:val="20"/>
                <w:szCs w:val="20"/>
                <w:lang w:val="zh-CN"/>
              </w:rPr>
            </w:pPr>
            <w:r>
              <w:rPr>
                <w:sz w:val="20"/>
                <w:szCs w:val="20"/>
              </w:rPr>
              <w:t>1、管理质量保证措施非常明确、详尽、合理、规范，针对项目特点进行设计，针对方案非常合理、可行的</w:t>
            </w:r>
            <w:r>
              <w:rPr>
                <w:rFonts w:hint="eastAsia" w:ascii="宋体" w:hAnsi="宋体" w:cs="宋体"/>
                <w:kern w:val="0"/>
                <w:sz w:val="20"/>
                <w:szCs w:val="20"/>
                <w:lang w:val="zh-CN"/>
              </w:rPr>
              <w:t>、验收标准有效得</w:t>
            </w:r>
            <w:r>
              <w:rPr>
                <w:rFonts w:hint="default" w:ascii="宋体" w:hAnsi="宋体" w:cs="宋体"/>
                <w:kern w:val="0"/>
                <w:sz w:val="20"/>
                <w:szCs w:val="20"/>
                <w:lang w:val="en-US" w:eastAsia="zh-CN"/>
              </w:rPr>
              <w:t>10</w:t>
            </w:r>
            <w:r>
              <w:rPr>
                <w:rFonts w:hint="eastAsia" w:ascii="宋体" w:hAnsi="宋体" w:cs="宋体"/>
                <w:kern w:val="0"/>
                <w:sz w:val="20"/>
                <w:szCs w:val="20"/>
                <w:lang w:val="zh-CN"/>
              </w:rPr>
              <w:t>分。</w:t>
            </w:r>
          </w:p>
          <w:p w14:paraId="5AB1F015">
            <w:pPr>
              <w:widowControl/>
              <w:spacing w:line="240" w:lineRule="exact"/>
              <w:jc w:val="left"/>
              <w:rPr>
                <w:rFonts w:ascii="宋体" w:hAnsi="宋体" w:cs="宋体"/>
                <w:kern w:val="0"/>
                <w:sz w:val="20"/>
                <w:szCs w:val="20"/>
                <w:lang w:val="zh-CN"/>
              </w:rPr>
            </w:pPr>
            <w:r>
              <w:rPr>
                <w:sz w:val="20"/>
                <w:szCs w:val="20"/>
              </w:rPr>
              <w:t>2、管理质量保证措施比较明确、详尽、合理、规范，针对项目特点进行设计，针对方案比较合理、可行的</w:t>
            </w:r>
            <w:r>
              <w:rPr>
                <w:rFonts w:hint="default" w:ascii="宋体" w:hAnsi="宋体" w:cs="宋体"/>
                <w:kern w:val="0"/>
                <w:sz w:val="20"/>
                <w:szCs w:val="20"/>
                <w:lang w:val="en-US"/>
              </w:rPr>
              <w:t>5</w:t>
            </w:r>
            <w:r>
              <w:rPr>
                <w:rFonts w:hint="eastAsia" w:ascii="宋体" w:hAnsi="宋体" w:cs="宋体"/>
                <w:kern w:val="0"/>
                <w:sz w:val="20"/>
                <w:szCs w:val="20"/>
                <w:lang w:val="zh-CN"/>
              </w:rPr>
              <w:t>分。</w:t>
            </w:r>
          </w:p>
          <w:p w14:paraId="40BF9733">
            <w:pPr>
              <w:jc w:val="left"/>
              <w:rPr>
                <w:rFonts w:ascii="宋体" w:hAnsi="宋体" w:cs="宋体"/>
                <w:color w:val="000000" w:themeColor="text1"/>
                <w:sz w:val="20"/>
                <w:szCs w:val="20"/>
              </w:rPr>
            </w:pPr>
            <w:r>
              <w:rPr>
                <w:rFonts w:hint="eastAsia"/>
                <w:sz w:val="20"/>
                <w:szCs w:val="20"/>
              </w:rPr>
              <w:t>3、</w:t>
            </w:r>
            <w:r>
              <w:rPr>
                <w:sz w:val="20"/>
                <w:szCs w:val="20"/>
              </w:rPr>
              <w:t>管理质量保证措施基本明确、详尽、合理、规范，针对项目特点进行设计，针对方案基本合理、可行的，</w:t>
            </w:r>
            <w:r>
              <w:rPr>
                <w:rFonts w:hint="eastAsia" w:ascii="宋体" w:hAnsi="宋体" w:cs="宋体"/>
                <w:kern w:val="0"/>
                <w:sz w:val="20"/>
                <w:szCs w:val="20"/>
                <w:lang w:val="zh-CN"/>
              </w:rPr>
              <w:t>验收标准存在不合理得</w:t>
            </w:r>
            <w:r>
              <w:rPr>
                <w:rFonts w:hint="default" w:ascii="宋体" w:hAnsi="宋体" w:cs="宋体"/>
                <w:kern w:val="0"/>
                <w:sz w:val="20"/>
                <w:szCs w:val="20"/>
                <w:lang w:val="en-US" w:eastAsia="zh-CN"/>
              </w:rPr>
              <w:t>2</w:t>
            </w:r>
            <w:r>
              <w:rPr>
                <w:rFonts w:hint="eastAsia" w:ascii="宋体" w:hAnsi="宋体" w:cs="宋体"/>
                <w:kern w:val="0"/>
                <w:sz w:val="20"/>
                <w:szCs w:val="20"/>
                <w:lang w:val="zh-CN"/>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196EC9F1">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06C69381">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0BCC6851">
            <w:pPr>
              <w:jc w:val="center"/>
              <w:rPr>
                <w:rFonts w:cs="宋体" w:asciiTheme="minorEastAsia" w:hAnsiTheme="minorEastAsia" w:eastAsiaTheme="minorEastAsia"/>
                <w:color w:val="000000" w:themeColor="text1"/>
              </w:rPr>
            </w:pPr>
          </w:p>
        </w:tc>
      </w:tr>
      <w:tr w14:paraId="096B9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486" w:type="dxa"/>
            <w:tcBorders>
              <w:top w:val="single" w:color="auto" w:sz="6" w:space="0"/>
              <w:left w:val="double" w:color="auto" w:sz="4" w:space="0"/>
              <w:right w:val="single" w:color="auto" w:sz="6" w:space="0"/>
            </w:tcBorders>
            <w:vAlign w:val="center"/>
          </w:tcPr>
          <w:p w14:paraId="60F6C043">
            <w:pPr>
              <w:jc w:val="center"/>
              <w:rPr>
                <w:rFonts w:hint="eastAsia"/>
              </w:rPr>
            </w:pPr>
            <w:r>
              <w:rPr>
                <w:rFonts w:hint="eastAsia"/>
              </w:rPr>
              <w:t>3</w:t>
            </w:r>
          </w:p>
        </w:tc>
        <w:tc>
          <w:tcPr>
            <w:tcW w:w="1631" w:type="dxa"/>
            <w:tcBorders>
              <w:top w:val="single" w:color="auto" w:sz="6" w:space="0"/>
              <w:left w:val="single" w:color="auto" w:sz="6" w:space="0"/>
              <w:right w:val="single" w:color="auto" w:sz="6" w:space="0"/>
            </w:tcBorders>
            <w:vAlign w:val="center"/>
          </w:tcPr>
          <w:p w14:paraId="06FB43E8">
            <w:pPr>
              <w:jc w:val="left"/>
              <w:rPr>
                <w:rFonts w:hint="eastAsia" w:ascii="宋体" w:hAnsi="宋体" w:cs="宋体"/>
              </w:rPr>
            </w:pPr>
            <w:r>
              <w:rPr>
                <w:rFonts w:hint="eastAsia" w:ascii="宋体" w:hAnsi="宋体" w:cs="宋体"/>
              </w:rPr>
              <w:t>同类业绩</w:t>
            </w:r>
          </w:p>
        </w:tc>
        <w:tc>
          <w:tcPr>
            <w:tcW w:w="637" w:type="dxa"/>
            <w:tcBorders>
              <w:top w:val="single" w:color="auto" w:sz="6" w:space="0"/>
              <w:left w:val="single" w:color="auto" w:sz="6" w:space="0"/>
              <w:bottom w:val="single" w:color="auto" w:sz="4" w:space="0"/>
              <w:right w:val="single" w:color="auto" w:sz="6" w:space="0"/>
            </w:tcBorders>
            <w:vAlign w:val="center"/>
          </w:tcPr>
          <w:p w14:paraId="7D337461">
            <w:pPr>
              <w:jc w:val="center"/>
              <w:rPr>
                <w:rFonts w:hint="default" w:ascii="宋体" w:hAnsi="宋体" w:eastAsia="宋体" w:cs="宋体"/>
                <w:lang w:val="en-US" w:eastAsia="zh-CN"/>
              </w:rPr>
            </w:pPr>
            <w:r>
              <w:rPr>
                <w:rFonts w:hint="eastAsia" w:ascii="宋体" w:hAnsi="宋体" w:cs="宋体"/>
                <w:lang w:val="en-US" w:eastAsia="zh-CN"/>
              </w:rPr>
              <w:t>20</w:t>
            </w:r>
          </w:p>
        </w:tc>
        <w:tc>
          <w:tcPr>
            <w:tcW w:w="8348" w:type="dxa"/>
            <w:tcBorders>
              <w:top w:val="single" w:color="auto" w:sz="6" w:space="0"/>
              <w:left w:val="single" w:color="auto" w:sz="6" w:space="0"/>
              <w:bottom w:val="single" w:color="auto" w:sz="4" w:space="0"/>
              <w:right w:val="single" w:color="auto" w:sz="6" w:space="0"/>
            </w:tcBorders>
            <w:vAlign w:val="center"/>
          </w:tcPr>
          <w:p w14:paraId="25FFB727">
            <w:pPr>
              <w:widowControl/>
              <w:spacing w:line="240" w:lineRule="exact"/>
              <w:jc w:val="left"/>
              <w:rPr>
                <w:rFonts w:hint="eastAsia"/>
                <w:sz w:val="20"/>
                <w:szCs w:val="20"/>
              </w:rPr>
            </w:pPr>
            <w:r>
              <w:rPr>
                <w:rFonts w:hint="eastAsia"/>
                <w:sz w:val="20"/>
                <w:szCs w:val="20"/>
              </w:rPr>
              <w:t>2020年以来，响应供应商承接类似工程项目如车棚（挡雨棚）建设、结构（钢结构）类施工或连廊（走廊）建设等的业绩，每提供一份业绩得</w:t>
            </w:r>
            <w:r>
              <w:rPr>
                <w:rFonts w:hint="eastAsia"/>
                <w:sz w:val="20"/>
                <w:szCs w:val="20"/>
                <w:lang w:val="en-US" w:eastAsia="zh-CN"/>
              </w:rPr>
              <w:t>4</w:t>
            </w:r>
            <w:r>
              <w:rPr>
                <w:rFonts w:hint="eastAsia"/>
                <w:sz w:val="20"/>
                <w:szCs w:val="20"/>
              </w:rPr>
              <w:t>分，最高得</w:t>
            </w:r>
            <w:r>
              <w:rPr>
                <w:rFonts w:hint="eastAsia"/>
                <w:sz w:val="20"/>
                <w:szCs w:val="20"/>
                <w:lang w:val="en-US" w:eastAsia="zh-CN"/>
              </w:rPr>
              <w:t>20</w:t>
            </w:r>
            <w:r>
              <w:rPr>
                <w:rFonts w:hint="eastAsia"/>
                <w:sz w:val="20"/>
                <w:szCs w:val="20"/>
              </w:rPr>
              <w:t>分。</w:t>
            </w:r>
          </w:p>
          <w:p w14:paraId="3554454D">
            <w:pPr>
              <w:widowControl/>
              <w:spacing w:line="240" w:lineRule="exact"/>
              <w:jc w:val="left"/>
              <w:rPr>
                <w:sz w:val="20"/>
                <w:szCs w:val="20"/>
              </w:rPr>
            </w:pPr>
            <w:r>
              <w:rPr>
                <w:rFonts w:hint="eastAsia"/>
                <w:sz w:val="20"/>
                <w:szCs w:val="20"/>
              </w:rPr>
              <w:t>注：以合同签订时间为准，须提供业绩合同关键页复印件加盖公章为证明材料，不提供不得分。</w:t>
            </w:r>
          </w:p>
        </w:tc>
        <w:tc>
          <w:tcPr>
            <w:tcW w:w="1365" w:type="dxa"/>
            <w:tcBorders>
              <w:top w:val="single" w:color="auto" w:sz="6" w:space="0"/>
              <w:left w:val="single" w:color="auto" w:sz="6" w:space="0"/>
              <w:bottom w:val="single" w:color="auto" w:sz="4" w:space="0"/>
              <w:right w:val="single" w:color="auto" w:sz="6" w:space="0"/>
            </w:tcBorders>
            <w:vAlign w:val="center"/>
          </w:tcPr>
          <w:p w14:paraId="1ADC763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1D3A48ED">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33537E39">
            <w:pPr>
              <w:jc w:val="center"/>
              <w:rPr>
                <w:rFonts w:cs="宋体" w:asciiTheme="minorEastAsia" w:hAnsiTheme="minorEastAsia" w:eastAsiaTheme="minorEastAsia"/>
                <w:color w:val="000000" w:themeColor="text1"/>
              </w:rPr>
            </w:pPr>
          </w:p>
        </w:tc>
      </w:tr>
      <w:tr w14:paraId="68320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486" w:type="dxa"/>
            <w:tcBorders>
              <w:top w:val="single" w:color="auto" w:sz="6" w:space="0"/>
              <w:left w:val="double" w:color="auto" w:sz="4" w:space="0"/>
              <w:right w:val="single" w:color="auto" w:sz="6" w:space="0"/>
            </w:tcBorders>
            <w:vAlign w:val="center"/>
          </w:tcPr>
          <w:p w14:paraId="54CE5820">
            <w:pPr>
              <w:jc w:val="center"/>
              <w:rPr>
                <w:rFonts w:asciiTheme="minorEastAsia" w:hAnsiTheme="minorEastAsia" w:eastAsiaTheme="minorEastAsia"/>
                <w:color w:val="000000" w:themeColor="text1"/>
              </w:rPr>
            </w:pPr>
            <w:r>
              <w:rPr>
                <w:rFonts w:hint="eastAsia"/>
              </w:rPr>
              <w:t>4</w:t>
            </w:r>
          </w:p>
        </w:tc>
        <w:tc>
          <w:tcPr>
            <w:tcW w:w="1631" w:type="dxa"/>
            <w:tcBorders>
              <w:top w:val="single" w:color="auto" w:sz="6" w:space="0"/>
              <w:left w:val="single" w:color="auto" w:sz="6" w:space="0"/>
              <w:right w:val="single" w:color="auto" w:sz="6" w:space="0"/>
            </w:tcBorders>
            <w:vAlign w:val="center"/>
          </w:tcPr>
          <w:p w14:paraId="39D0A0C6">
            <w:pPr>
              <w:jc w:val="left"/>
              <w:rPr>
                <w:rFonts w:ascii="宋体" w:hAnsi="宋体" w:cs="宋体"/>
                <w:color w:val="000000" w:themeColor="text1"/>
              </w:rPr>
            </w:pPr>
            <w:r>
              <w:rPr>
                <w:rFonts w:hint="eastAsia" w:ascii="宋体" w:hAnsi="宋体" w:cs="宋体"/>
              </w:rPr>
              <w:t>技术响应</w:t>
            </w:r>
          </w:p>
        </w:tc>
        <w:tc>
          <w:tcPr>
            <w:tcW w:w="637" w:type="dxa"/>
            <w:tcBorders>
              <w:top w:val="single" w:color="auto" w:sz="6" w:space="0"/>
              <w:left w:val="single" w:color="auto" w:sz="6" w:space="0"/>
              <w:bottom w:val="single" w:color="auto" w:sz="4" w:space="0"/>
              <w:right w:val="single" w:color="auto" w:sz="6" w:space="0"/>
            </w:tcBorders>
            <w:vAlign w:val="center"/>
          </w:tcPr>
          <w:p w14:paraId="343B8495">
            <w:pPr>
              <w:jc w:val="center"/>
              <w:rPr>
                <w:rFonts w:hint="eastAsia" w:eastAsia="宋体" w:asciiTheme="minorEastAsia" w:hAnsiTheme="minorEastAsia"/>
                <w:color w:val="000000" w:themeColor="text1"/>
                <w:lang w:eastAsia="zh-CN"/>
              </w:rPr>
            </w:pPr>
            <w:r>
              <w:rPr>
                <w:rFonts w:hint="eastAsia" w:ascii="宋体" w:hAnsi="宋体" w:cs="宋体"/>
                <w:lang w:val="en-US" w:eastAsia="zh-CN"/>
              </w:rPr>
              <w:t>5</w:t>
            </w:r>
          </w:p>
        </w:tc>
        <w:tc>
          <w:tcPr>
            <w:tcW w:w="8348" w:type="dxa"/>
            <w:tcBorders>
              <w:top w:val="single" w:color="auto" w:sz="6" w:space="0"/>
              <w:left w:val="single" w:color="auto" w:sz="6" w:space="0"/>
              <w:bottom w:val="single" w:color="auto" w:sz="4" w:space="0"/>
              <w:right w:val="single" w:color="auto" w:sz="6" w:space="0"/>
            </w:tcBorders>
            <w:vAlign w:val="center"/>
          </w:tcPr>
          <w:p w14:paraId="7C735AFE">
            <w:pPr>
              <w:jc w:val="left"/>
              <w:rPr>
                <w:rFonts w:ascii="宋体" w:hAnsi="宋体" w:cs="宋体"/>
                <w:color w:val="000000" w:themeColor="text1"/>
                <w:sz w:val="20"/>
                <w:szCs w:val="20"/>
              </w:rPr>
            </w:pPr>
            <w:r>
              <w:rPr>
                <w:rFonts w:hint="eastAsia" w:ascii="宋体" w:hAnsi="宋体" w:cs="宋体"/>
                <w:sz w:val="20"/>
                <w:szCs w:val="20"/>
              </w:rPr>
              <w:t>不满足招标文件技术要求的为负偏离，带“</w:t>
            </w:r>
            <w:r>
              <w:rPr>
                <w:rFonts w:hint="eastAsia" w:ascii="宋体" w:hAnsi="宋体" w:cs="宋体"/>
                <w:sz w:val="20"/>
                <w:szCs w:val="20"/>
                <w:shd w:val="clear" w:color="auto" w:fill="FFFFFF"/>
              </w:rPr>
              <w:t>▲</w:t>
            </w:r>
            <w:r>
              <w:rPr>
                <w:rFonts w:hint="eastAsia" w:ascii="宋体" w:hAnsi="宋体" w:cs="宋体"/>
                <w:sz w:val="20"/>
                <w:szCs w:val="20"/>
              </w:rPr>
              <w:t>”负偏离有1项扣1分，扣完为止。</w:t>
            </w:r>
          </w:p>
        </w:tc>
        <w:tc>
          <w:tcPr>
            <w:tcW w:w="1365" w:type="dxa"/>
            <w:tcBorders>
              <w:top w:val="single" w:color="auto" w:sz="6" w:space="0"/>
              <w:left w:val="single" w:color="auto" w:sz="6" w:space="0"/>
              <w:bottom w:val="single" w:color="auto" w:sz="4" w:space="0"/>
              <w:right w:val="single" w:color="auto" w:sz="6" w:space="0"/>
            </w:tcBorders>
            <w:vAlign w:val="center"/>
          </w:tcPr>
          <w:p w14:paraId="10BE1004">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7653B2CE">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43410B71">
            <w:pPr>
              <w:jc w:val="center"/>
              <w:rPr>
                <w:rFonts w:cs="宋体" w:asciiTheme="minorEastAsia" w:hAnsiTheme="minorEastAsia" w:eastAsiaTheme="minorEastAsia"/>
                <w:color w:val="000000" w:themeColor="text1"/>
              </w:rPr>
            </w:pPr>
          </w:p>
        </w:tc>
      </w:tr>
      <w:tr w14:paraId="5C8D0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50AFA9CB">
            <w:pPr>
              <w:jc w:val="center"/>
              <w:rPr>
                <w:rFonts w:asciiTheme="minorEastAsia" w:hAnsiTheme="minorEastAsia" w:eastAsiaTheme="minorEastAsia"/>
                <w:color w:val="000000" w:themeColor="text1"/>
              </w:rPr>
            </w:pPr>
            <w:r>
              <w:rPr>
                <w:rFonts w:hint="eastAsia"/>
              </w:rPr>
              <w:t>5</w:t>
            </w:r>
          </w:p>
        </w:tc>
        <w:tc>
          <w:tcPr>
            <w:tcW w:w="1631" w:type="dxa"/>
            <w:tcBorders>
              <w:top w:val="single" w:color="auto" w:sz="6" w:space="0"/>
              <w:left w:val="single" w:color="auto" w:sz="6" w:space="0"/>
              <w:bottom w:val="single" w:color="auto" w:sz="4" w:space="0"/>
              <w:right w:val="single" w:color="auto" w:sz="6" w:space="0"/>
            </w:tcBorders>
            <w:vAlign w:val="center"/>
          </w:tcPr>
          <w:p w14:paraId="10B07D35">
            <w:pPr>
              <w:jc w:val="left"/>
              <w:rPr>
                <w:rFonts w:ascii="宋体" w:hAnsi="宋体" w:cs="宋体"/>
                <w:color w:val="000000" w:themeColor="text1"/>
              </w:rPr>
            </w:pPr>
            <w:r>
              <w:t>安全生产应急预案</w:t>
            </w:r>
          </w:p>
        </w:tc>
        <w:tc>
          <w:tcPr>
            <w:tcW w:w="637" w:type="dxa"/>
            <w:tcBorders>
              <w:top w:val="single" w:color="auto" w:sz="6" w:space="0"/>
              <w:left w:val="single" w:color="auto" w:sz="6" w:space="0"/>
              <w:bottom w:val="single" w:color="auto" w:sz="4" w:space="0"/>
              <w:right w:val="single" w:color="auto" w:sz="6" w:space="0"/>
            </w:tcBorders>
            <w:vAlign w:val="center"/>
          </w:tcPr>
          <w:p w14:paraId="5001C220">
            <w:pPr>
              <w:jc w:val="center"/>
              <w:rPr>
                <w:rFonts w:hint="default" w:asciiTheme="minorEastAsia" w:hAnsiTheme="minorEastAsia"/>
                <w:color w:val="000000" w:themeColor="text1"/>
                <w:lang w:val="en-US"/>
              </w:rPr>
            </w:pPr>
            <w:r>
              <w:rPr>
                <w:rFonts w:hint="default" w:ascii="宋体" w:hAnsi="宋体" w:cs="宋体"/>
                <w:lang w:val="en-US"/>
              </w:rPr>
              <w:t>10</w:t>
            </w:r>
          </w:p>
        </w:tc>
        <w:tc>
          <w:tcPr>
            <w:tcW w:w="8348" w:type="dxa"/>
            <w:tcBorders>
              <w:top w:val="single" w:color="auto" w:sz="6" w:space="0"/>
              <w:left w:val="single" w:color="auto" w:sz="6" w:space="0"/>
              <w:bottom w:val="single" w:color="auto" w:sz="4" w:space="0"/>
              <w:right w:val="single" w:color="auto" w:sz="6" w:space="0"/>
            </w:tcBorders>
            <w:vAlign w:val="center"/>
          </w:tcPr>
          <w:p w14:paraId="4A277DF9">
            <w:pPr>
              <w:numPr>
                <w:ilvl w:val="0"/>
                <w:numId w:val="65"/>
              </w:numPr>
              <w:jc w:val="left"/>
              <w:rPr>
                <w:sz w:val="20"/>
                <w:szCs w:val="20"/>
              </w:rPr>
            </w:pPr>
            <w:r>
              <w:rPr>
                <w:sz w:val="20"/>
                <w:szCs w:val="20"/>
              </w:rPr>
              <w:t>针对本项目制定安全生产应急预案，对投标人的预案进行评审，应急预案处理措施完善，切实可行，得</w:t>
            </w:r>
            <w:r>
              <w:rPr>
                <w:rFonts w:hint="default"/>
                <w:sz w:val="20"/>
                <w:szCs w:val="20"/>
                <w:lang w:val="en-US"/>
              </w:rPr>
              <w:t>10</w:t>
            </w:r>
            <w:r>
              <w:rPr>
                <w:sz w:val="20"/>
                <w:szCs w:val="20"/>
              </w:rPr>
              <w:t xml:space="preserve">分。 </w:t>
            </w:r>
          </w:p>
          <w:p w14:paraId="2DC800DD">
            <w:pPr>
              <w:numPr>
                <w:ilvl w:val="0"/>
                <w:numId w:val="65"/>
              </w:numPr>
              <w:jc w:val="left"/>
              <w:rPr>
                <w:rFonts w:ascii="宋体" w:hAnsi="宋体" w:cs="宋体"/>
                <w:sz w:val="20"/>
                <w:szCs w:val="20"/>
              </w:rPr>
            </w:pPr>
            <w:r>
              <w:rPr>
                <w:sz w:val="20"/>
                <w:szCs w:val="20"/>
              </w:rPr>
              <w:t>针对本项目制定安全生产应急预案，对投标人的预案进行评审，应急预案处理措施较完善，切实可行，得</w:t>
            </w:r>
            <w:r>
              <w:rPr>
                <w:rFonts w:hint="default"/>
                <w:sz w:val="20"/>
                <w:szCs w:val="20"/>
                <w:lang w:val="en-US"/>
              </w:rPr>
              <w:t>5</w:t>
            </w:r>
            <w:r>
              <w:rPr>
                <w:sz w:val="20"/>
                <w:szCs w:val="20"/>
              </w:rPr>
              <w:t xml:space="preserve">分。 </w:t>
            </w:r>
          </w:p>
          <w:p w14:paraId="273D9F31">
            <w:pPr>
              <w:numPr>
                <w:ilvl w:val="0"/>
                <w:numId w:val="65"/>
              </w:numPr>
              <w:jc w:val="left"/>
              <w:rPr>
                <w:rFonts w:ascii="宋体" w:hAnsi="宋体"/>
                <w:color w:val="000000" w:themeColor="text1"/>
                <w:sz w:val="20"/>
                <w:szCs w:val="20"/>
              </w:rPr>
            </w:pPr>
            <w:r>
              <w:rPr>
                <w:sz w:val="20"/>
                <w:szCs w:val="20"/>
              </w:rPr>
              <w:t>针对本项目制定安全生产应急预案，对投标人的预案进行评审，应急预案处理不够完善，不可行的得</w:t>
            </w:r>
            <w:r>
              <w:rPr>
                <w:rFonts w:hint="default"/>
                <w:sz w:val="20"/>
                <w:szCs w:val="20"/>
                <w:lang w:val="en-US"/>
              </w:rPr>
              <w:t>2</w:t>
            </w:r>
            <w:r>
              <w:rPr>
                <w:sz w:val="20"/>
                <w:szCs w:val="20"/>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03920618">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04E44ECF">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4EF7621A">
            <w:pPr>
              <w:jc w:val="center"/>
              <w:rPr>
                <w:rFonts w:cs="宋体" w:asciiTheme="minorEastAsia" w:hAnsiTheme="minorEastAsia" w:eastAsiaTheme="minorEastAsia"/>
                <w:color w:val="000000" w:themeColor="text1"/>
              </w:rPr>
            </w:pPr>
          </w:p>
        </w:tc>
      </w:tr>
      <w:tr w14:paraId="5B683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0B50CA32">
            <w:pPr>
              <w:jc w:val="center"/>
              <w:rPr>
                <w:rFonts w:asciiTheme="minorEastAsia" w:hAnsiTheme="minorEastAsia" w:eastAsiaTheme="minorEastAsia"/>
              </w:rPr>
            </w:pPr>
            <w:r>
              <w:rPr>
                <w:rFonts w:hint="eastAsia" w:asciiTheme="minorEastAsia" w:hAnsiTheme="minorEastAsia"/>
              </w:rPr>
              <w:t>6</w:t>
            </w:r>
          </w:p>
        </w:tc>
        <w:tc>
          <w:tcPr>
            <w:tcW w:w="1631" w:type="dxa"/>
            <w:tcBorders>
              <w:top w:val="single" w:color="auto" w:sz="4" w:space="0"/>
              <w:left w:val="single" w:color="auto" w:sz="6" w:space="0"/>
              <w:bottom w:val="single" w:color="auto" w:sz="4" w:space="0"/>
              <w:right w:val="single" w:color="auto" w:sz="6" w:space="0"/>
            </w:tcBorders>
            <w:vAlign w:val="center"/>
          </w:tcPr>
          <w:p w14:paraId="5D9CCF6D">
            <w:pPr>
              <w:jc w:val="left"/>
              <w:rPr>
                <w:rFonts w:asciiTheme="minorEastAsia" w:hAnsiTheme="minorEastAsia" w:eastAsiaTheme="minorEastAsia"/>
              </w:rPr>
            </w:pPr>
            <w:r>
              <w:rPr>
                <w:rFonts w:hint="eastAsia" w:ascii="宋体" w:hAnsi="宋体" w:cs="宋体"/>
              </w:rPr>
              <w:t>售后服务能力</w:t>
            </w:r>
          </w:p>
        </w:tc>
        <w:tc>
          <w:tcPr>
            <w:tcW w:w="637" w:type="dxa"/>
            <w:tcBorders>
              <w:top w:val="single" w:color="auto" w:sz="6" w:space="0"/>
              <w:left w:val="single" w:color="auto" w:sz="6" w:space="0"/>
              <w:bottom w:val="single" w:color="auto" w:sz="4" w:space="0"/>
              <w:right w:val="single" w:color="auto" w:sz="6" w:space="0"/>
            </w:tcBorders>
            <w:vAlign w:val="center"/>
          </w:tcPr>
          <w:p w14:paraId="2334C298">
            <w:pPr>
              <w:jc w:val="center"/>
              <w:rPr>
                <w:rFonts w:hint="default" w:asciiTheme="minorEastAsia" w:hAnsiTheme="minorEastAsia" w:eastAsiaTheme="minorEastAsia"/>
                <w:lang w:val="en-US" w:eastAsia="zh-CN"/>
              </w:rPr>
            </w:pPr>
            <w:r>
              <w:rPr>
                <w:rFonts w:hint="default" w:ascii="宋体" w:hAnsi="宋体" w:cs="宋体" w:eastAsiaTheme="minorEastAsia"/>
                <w:lang w:val="en-US" w:eastAsia="zh-CN"/>
              </w:rPr>
              <w:t>5</w:t>
            </w:r>
          </w:p>
        </w:tc>
        <w:tc>
          <w:tcPr>
            <w:tcW w:w="8348" w:type="dxa"/>
            <w:tcBorders>
              <w:top w:val="single" w:color="auto" w:sz="6" w:space="0"/>
              <w:left w:val="single" w:color="auto" w:sz="6" w:space="0"/>
              <w:bottom w:val="single" w:color="auto" w:sz="4" w:space="0"/>
              <w:right w:val="single" w:color="auto" w:sz="6" w:space="0"/>
            </w:tcBorders>
            <w:vAlign w:val="center"/>
          </w:tcPr>
          <w:p w14:paraId="62E14E4E">
            <w:pPr>
              <w:ind w:right="-73" w:rightChars="-35"/>
              <w:jc w:val="left"/>
              <w:rPr>
                <w:sz w:val="20"/>
                <w:szCs w:val="20"/>
              </w:rPr>
            </w:pPr>
            <w:r>
              <w:rPr>
                <w:rFonts w:hint="eastAsia"/>
                <w:sz w:val="20"/>
                <w:szCs w:val="20"/>
              </w:rPr>
              <w:t>1</w:t>
            </w:r>
            <w:r>
              <w:rPr>
                <w:rFonts w:hint="eastAsia"/>
                <w:sz w:val="18"/>
                <w:szCs w:val="18"/>
              </w:rPr>
              <w:t>.</w:t>
            </w:r>
            <w:r>
              <w:rPr>
                <w:rFonts w:hint="eastAsia"/>
                <w:sz w:val="20"/>
                <w:szCs w:val="20"/>
              </w:rPr>
              <w:t>售后服务计划详尽，服务便利，质保期、维护保养服务（包括费用）等承诺可靠、具体的，得</w:t>
            </w:r>
            <w:r>
              <w:rPr>
                <w:rFonts w:hint="eastAsia"/>
                <w:sz w:val="20"/>
                <w:szCs w:val="20"/>
                <w:lang w:val="en-US" w:eastAsia="zh-CN"/>
              </w:rPr>
              <w:t>5</w:t>
            </w:r>
            <w:r>
              <w:rPr>
                <w:rFonts w:hint="eastAsia"/>
                <w:sz w:val="20"/>
                <w:szCs w:val="20"/>
              </w:rPr>
              <w:t>分。</w:t>
            </w:r>
          </w:p>
          <w:p w14:paraId="681B5910">
            <w:pPr>
              <w:ind w:right="-73" w:rightChars="-35"/>
              <w:jc w:val="left"/>
              <w:rPr>
                <w:sz w:val="20"/>
                <w:szCs w:val="20"/>
              </w:rPr>
            </w:pPr>
            <w:r>
              <w:rPr>
                <w:rFonts w:hint="eastAsia"/>
                <w:sz w:val="20"/>
                <w:szCs w:val="20"/>
              </w:rPr>
              <w:t>2.售后服务计划基本完善，服务较便利，质保期、维护保养服务（包括费用）等承诺基本可靠、具体的，得</w:t>
            </w:r>
            <w:r>
              <w:rPr>
                <w:rFonts w:hint="eastAsia"/>
                <w:sz w:val="20"/>
                <w:szCs w:val="20"/>
                <w:lang w:val="en-US" w:eastAsia="zh-CN"/>
              </w:rPr>
              <w:t>3</w:t>
            </w:r>
            <w:r>
              <w:rPr>
                <w:rFonts w:hint="eastAsia"/>
                <w:sz w:val="20"/>
                <w:szCs w:val="20"/>
              </w:rPr>
              <w:t>分。</w:t>
            </w:r>
          </w:p>
          <w:p w14:paraId="3D6B2A66">
            <w:pPr>
              <w:ind w:right="-73" w:rightChars="-35"/>
              <w:jc w:val="left"/>
              <w:rPr>
                <w:sz w:val="20"/>
                <w:szCs w:val="20"/>
              </w:rPr>
            </w:pPr>
            <w:r>
              <w:rPr>
                <w:rFonts w:hint="eastAsia"/>
                <w:sz w:val="20"/>
                <w:szCs w:val="20"/>
              </w:rPr>
              <w:t>3.售后服务计划有欠缺，服务便利性一般，质保期、维护保养服务（包括费用）等承诺可靠程度一般的，得</w:t>
            </w:r>
            <w:r>
              <w:rPr>
                <w:rFonts w:hint="eastAsia"/>
                <w:sz w:val="20"/>
                <w:szCs w:val="20"/>
                <w:lang w:val="en-US" w:eastAsia="zh-CN"/>
              </w:rPr>
              <w:t>1</w:t>
            </w:r>
            <w:r>
              <w:rPr>
                <w:rFonts w:hint="eastAsia"/>
                <w:sz w:val="20"/>
                <w:szCs w:val="20"/>
              </w:rPr>
              <w:t>分。</w:t>
            </w:r>
          </w:p>
          <w:p w14:paraId="1293931F">
            <w:pPr>
              <w:pStyle w:val="2"/>
            </w:pPr>
            <w:r>
              <w:rPr>
                <w:rFonts w:hint="eastAsia" w:asciiTheme="minorEastAsia" w:hAnsiTheme="minorEastAsia" w:cstheme="minorEastAsia"/>
                <w:sz w:val="20"/>
                <w:szCs w:val="20"/>
              </w:rPr>
              <w:t>注：质保期需提供承诺函加盖供应商公章。</w:t>
            </w:r>
          </w:p>
        </w:tc>
        <w:tc>
          <w:tcPr>
            <w:tcW w:w="1365" w:type="dxa"/>
            <w:tcBorders>
              <w:top w:val="single" w:color="auto" w:sz="6" w:space="0"/>
              <w:left w:val="single" w:color="auto" w:sz="6" w:space="0"/>
              <w:bottom w:val="single" w:color="auto" w:sz="4" w:space="0"/>
              <w:right w:val="single" w:color="auto" w:sz="6" w:space="0"/>
            </w:tcBorders>
            <w:vAlign w:val="center"/>
          </w:tcPr>
          <w:p w14:paraId="3A925A07">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48EAFCFC">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5C66A25A">
            <w:pPr>
              <w:jc w:val="center"/>
              <w:rPr>
                <w:rFonts w:cs="宋体" w:asciiTheme="minorEastAsia" w:hAnsiTheme="minorEastAsia" w:eastAsiaTheme="minorEastAsia"/>
                <w:color w:val="000000" w:themeColor="text1"/>
              </w:rPr>
            </w:pPr>
          </w:p>
        </w:tc>
      </w:tr>
      <w:tr w14:paraId="352C9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2117" w:type="dxa"/>
            <w:gridSpan w:val="2"/>
            <w:tcBorders>
              <w:top w:val="single" w:color="auto" w:sz="4" w:space="0"/>
              <w:left w:val="double" w:color="auto" w:sz="4" w:space="0"/>
              <w:bottom w:val="single" w:color="auto" w:sz="4" w:space="0"/>
              <w:right w:val="single" w:color="auto" w:sz="6" w:space="0"/>
            </w:tcBorders>
            <w:vAlign w:val="center"/>
          </w:tcPr>
          <w:p w14:paraId="3959399B">
            <w:pPr>
              <w:ind w:firstLine="210" w:firstLineChars="10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合计</w:t>
            </w:r>
          </w:p>
        </w:tc>
        <w:tc>
          <w:tcPr>
            <w:tcW w:w="637" w:type="dxa"/>
            <w:tcBorders>
              <w:top w:val="single" w:color="auto" w:sz="4" w:space="0"/>
              <w:left w:val="single" w:color="auto" w:sz="6" w:space="0"/>
              <w:bottom w:val="single" w:color="auto" w:sz="4" w:space="0"/>
              <w:right w:val="single" w:color="auto" w:sz="6" w:space="0"/>
            </w:tcBorders>
            <w:vAlign w:val="center"/>
          </w:tcPr>
          <w:p w14:paraId="64F72970">
            <w:pPr>
              <w:jc w:val="center"/>
              <w:rPr>
                <w:rFonts w:asciiTheme="minorEastAsia" w:hAnsiTheme="minorEastAsia" w:eastAsiaTheme="minorEastAsia"/>
                <w:color w:val="000000" w:themeColor="text1"/>
              </w:rPr>
            </w:pPr>
            <w:r>
              <w:rPr>
                <w:rFonts w:hint="default" w:asciiTheme="minorEastAsia" w:hAnsiTheme="minorEastAsia" w:eastAsiaTheme="minorEastAsia"/>
                <w:color w:val="000000" w:themeColor="text1"/>
                <w:lang w:val="en-US"/>
              </w:rPr>
              <w:t>6</w:t>
            </w:r>
            <w:r>
              <w:rPr>
                <w:rFonts w:hint="eastAsia" w:asciiTheme="minorEastAsia" w:hAnsiTheme="minorEastAsia" w:eastAsiaTheme="minorEastAsia"/>
                <w:color w:val="000000" w:themeColor="text1"/>
              </w:rPr>
              <w:t>0</w:t>
            </w:r>
          </w:p>
        </w:tc>
        <w:tc>
          <w:tcPr>
            <w:tcW w:w="8348" w:type="dxa"/>
            <w:tcBorders>
              <w:top w:val="single" w:color="auto" w:sz="4" w:space="0"/>
              <w:left w:val="single" w:color="auto" w:sz="6" w:space="0"/>
              <w:bottom w:val="single" w:color="auto" w:sz="4" w:space="0"/>
              <w:right w:val="single" w:color="auto" w:sz="6" w:space="0"/>
            </w:tcBorders>
            <w:vAlign w:val="center"/>
          </w:tcPr>
          <w:p w14:paraId="29B8C921">
            <w:pPr>
              <w:ind w:firstLine="1260" w:firstLineChars="600"/>
              <w:rPr>
                <w:rFonts w:asciiTheme="minorEastAsia" w:hAnsiTheme="minorEastAsia" w:eastAsiaTheme="minorEastAsia"/>
                <w:color w:val="000000" w:themeColor="text1"/>
              </w:rPr>
            </w:pPr>
          </w:p>
        </w:tc>
        <w:tc>
          <w:tcPr>
            <w:tcW w:w="1365" w:type="dxa"/>
            <w:tcBorders>
              <w:top w:val="single" w:color="auto" w:sz="4" w:space="0"/>
              <w:left w:val="single" w:color="auto" w:sz="6" w:space="0"/>
              <w:bottom w:val="single" w:color="auto" w:sz="4" w:space="0"/>
              <w:right w:val="single" w:color="auto" w:sz="6" w:space="0"/>
            </w:tcBorders>
            <w:vAlign w:val="center"/>
          </w:tcPr>
          <w:p w14:paraId="4B89D7EB">
            <w:pPr>
              <w:jc w:val="center"/>
              <w:rPr>
                <w:rFonts w:cs="宋体" w:asciiTheme="minorEastAsia" w:hAnsiTheme="minorEastAsia" w:eastAsiaTheme="minorEastAsia"/>
                <w:color w:val="000000" w:themeColor="text1"/>
              </w:rPr>
            </w:pPr>
          </w:p>
        </w:tc>
        <w:tc>
          <w:tcPr>
            <w:tcW w:w="1485" w:type="dxa"/>
            <w:tcBorders>
              <w:top w:val="single" w:color="auto" w:sz="4" w:space="0"/>
              <w:left w:val="single" w:color="auto" w:sz="6" w:space="0"/>
              <w:bottom w:val="single" w:color="auto" w:sz="4" w:space="0"/>
              <w:right w:val="single" w:color="auto" w:sz="6" w:space="0"/>
            </w:tcBorders>
            <w:vAlign w:val="center"/>
          </w:tcPr>
          <w:p w14:paraId="393917E4">
            <w:pPr>
              <w:jc w:val="center"/>
              <w:rPr>
                <w:rFonts w:cs="宋体" w:asciiTheme="minorEastAsia" w:hAnsiTheme="minorEastAsia" w:eastAsiaTheme="minorEastAsia"/>
                <w:color w:val="000000" w:themeColor="text1"/>
              </w:rPr>
            </w:pPr>
          </w:p>
        </w:tc>
        <w:tc>
          <w:tcPr>
            <w:tcW w:w="1213" w:type="dxa"/>
            <w:tcBorders>
              <w:top w:val="single" w:color="auto" w:sz="4" w:space="0"/>
              <w:left w:val="single" w:color="auto" w:sz="6" w:space="0"/>
              <w:bottom w:val="single" w:color="auto" w:sz="4" w:space="0"/>
              <w:right w:val="double" w:color="auto" w:sz="4" w:space="0"/>
            </w:tcBorders>
            <w:vAlign w:val="center"/>
          </w:tcPr>
          <w:p w14:paraId="251AFE73">
            <w:pPr>
              <w:jc w:val="center"/>
              <w:rPr>
                <w:rFonts w:cs="宋体" w:asciiTheme="minorEastAsia" w:hAnsiTheme="minorEastAsia" w:eastAsiaTheme="minorEastAsia"/>
                <w:color w:val="000000" w:themeColor="text1"/>
              </w:rPr>
            </w:pPr>
          </w:p>
        </w:tc>
      </w:tr>
    </w:tbl>
    <w:p w14:paraId="5455FFB9">
      <w:pPr>
        <w:pStyle w:val="35"/>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095169AE">
      <w:pPr>
        <w:rPr>
          <w:rFonts w:cs="Times New Roman"/>
          <w:b/>
          <w:bCs/>
        </w:rPr>
      </w:pPr>
    </w:p>
    <w:p w14:paraId="23788FCD">
      <w:pPr>
        <w:rPr>
          <w:rFonts w:cs="Times New Roman"/>
        </w:rPr>
      </w:pPr>
    </w:p>
    <w:p w14:paraId="2BF129C4">
      <w:pPr>
        <w:rPr>
          <w:rFonts w:cs="Times New Roman"/>
        </w:rPr>
      </w:pPr>
    </w:p>
    <w:p w14:paraId="276FAB10">
      <w:pPr>
        <w:pStyle w:val="35"/>
        <w:ind w:firstLine="210"/>
        <w:rPr>
          <w:rFonts w:cs="Times New Roman"/>
        </w:rPr>
      </w:pPr>
    </w:p>
    <w:p w14:paraId="6953B2ED">
      <w:pPr>
        <w:rPr>
          <w:rFonts w:cs="Times New Roman"/>
        </w:rPr>
      </w:pPr>
    </w:p>
    <w:p w14:paraId="163CBE3A">
      <w:pPr>
        <w:pStyle w:val="4"/>
        <w:jc w:val="center"/>
        <w:rPr>
          <w:rFonts w:ascii="宋体"/>
          <w:b w:val="0"/>
          <w:bCs w:val="0"/>
        </w:rPr>
      </w:pPr>
      <w:bookmarkStart w:id="62" w:name="_Toc19827"/>
      <w:bookmarkStart w:id="63" w:name="_Toc15294"/>
      <w:r>
        <w:rPr>
          <w:rFonts w:hint="eastAsia" w:cs="宋体"/>
        </w:rPr>
        <w:t>第五章　合同格式</w:t>
      </w:r>
      <w:bookmarkEnd w:id="62"/>
      <w:bookmarkEnd w:id="63"/>
    </w:p>
    <w:p w14:paraId="6BF1659F">
      <w:pPr>
        <w:pStyle w:val="4"/>
        <w:spacing w:after="0" w:line="360" w:lineRule="auto"/>
        <w:jc w:val="center"/>
        <w:rPr>
          <w:rFonts w:ascii="宋体"/>
          <w:sz w:val="52"/>
          <w:szCs w:val="52"/>
        </w:rPr>
      </w:pPr>
      <w:r>
        <w:rPr>
          <w:rFonts w:hint="eastAsia" w:ascii="宋体" w:hAnsi="宋体" w:cs="宋体"/>
          <w:sz w:val="52"/>
          <w:szCs w:val="52"/>
        </w:rPr>
        <w:t>合　同　书</w:t>
      </w:r>
    </w:p>
    <w:p w14:paraId="7390A4BA">
      <w:pPr>
        <w:tabs>
          <w:tab w:val="left" w:pos="720"/>
        </w:tabs>
        <w:spacing w:line="360" w:lineRule="auto"/>
        <w:jc w:val="center"/>
        <w:rPr>
          <w:rFonts w:ascii="宋体" w:cs="Times New Roman"/>
          <w:b/>
          <w:bCs/>
          <w:sz w:val="36"/>
          <w:szCs w:val="36"/>
        </w:rPr>
      </w:pPr>
    </w:p>
    <w:p w14:paraId="150AE675">
      <w:pPr>
        <w:tabs>
          <w:tab w:val="left" w:pos="720"/>
        </w:tabs>
        <w:spacing w:line="360" w:lineRule="auto"/>
        <w:rPr>
          <w:rFonts w:ascii="宋体" w:cs="Times New Roman"/>
          <w:b/>
          <w:bCs/>
        </w:rPr>
      </w:pPr>
    </w:p>
    <w:p w14:paraId="0100D9F3">
      <w:pPr>
        <w:tabs>
          <w:tab w:val="left" w:pos="720"/>
        </w:tabs>
        <w:spacing w:line="360" w:lineRule="auto"/>
        <w:rPr>
          <w:rFonts w:ascii="宋体" w:cs="Times New Roman"/>
          <w:b/>
          <w:bCs/>
        </w:rPr>
      </w:pPr>
    </w:p>
    <w:p w14:paraId="37A5519D">
      <w:pPr>
        <w:tabs>
          <w:tab w:val="left" w:pos="720"/>
        </w:tabs>
        <w:spacing w:line="360" w:lineRule="auto"/>
        <w:rPr>
          <w:rFonts w:ascii="宋体" w:cs="Times New Roman"/>
          <w:b/>
          <w:bCs/>
        </w:rPr>
      </w:pPr>
    </w:p>
    <w:p w14:paraId="708D114B">
      <w:pPr>
        <w:tabs>
          <w:tab w:val="left" w:pos="720"/>
        </w:tabs>
        <w:spacing w:line="360" w:lineRule="auto"/>
        <w:rPr>
          <w:rFonts w:ascii="宋体" w:cs="Times New Roman"/>
          <w:b/>
          <w:bCs/>
        </w:rPr>
      </w:pPr>
    </w:p>
    <w:p w14:paraId="12041234">
      <w:pPr>
        <w:tabs>
          <w:tab w:val="left" w:pos="720"/>
        </w:tabs>
        <w:spacing w:line="360" w:lineRule="auto"/>
        <w:rPr>
          <w:rFonts w:ascii="宋体" w:cs="Times New Roman"/>
          <w:b/>
          <w:bCs/>
        </w:rPr>
      </w:pPr>
    </w:p>
    <w:tbl>
      <w:tblPr>
        <w:tblStyle w:val="36"/>
        <w:tblW w:w="5400" w:type="dxa"/>
        <w:jc w:val="center"/>
        <w:tblLayout w:type="fixed"/>
        <w:tblCellMar>
          <w:top w:w="0" w:type="dxa"/>
          <w:left w:w="108" w:type="dxa"/>
          <w:bottom w:w="0" w:type="dxa"/>
          <w:right w:w="108" w:type="dxa"/>
        </w:tblCellMar>
      </w:tblPr>
      <w:tblGrid>
        <w:gridCol w:w="5400"/>
      </w:tblGrid>
      <w:tr w14:paraId="2B744E5C">
        <w:tblPrEx>
          <w:tblCellMar>
            <w:top w:w="0" w:type="dxa"/>
            <w:left w:w="108" w:type="dxa"/>
            <w:bottom w:w="0" w:type="dxa"/>
            <w:right w:w="108" w:type="dxa"/>
          </w:tblCellMar>
        </w:tblPrEx>
        <w:trPr>
          <w:trHeight w:val="446" w:hRule="atLeast"/>
          <w:jc w:val="center"/>
        </w:trPr>
        <w:tc>
          <w:tcPr>
            <w:tcW w:w="5400" w:type="dxa"/>
          </w:tcPr>
          <w:p w14:paraId="2884472A">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42C48AB8">
        <w:tblPrEx>
          <w:tblCellMar>
            <w:top w:w="0" w:type="dxa"/>
            <w:left w:w="108" w:type="dxa"/>
            <w:bottom w:w="0" w:type="dxa"/>
            <w:right w:w="108" w:type="dxa"/>
          </w:tblCellMar>
        </w:tblPrEx>
        <w:trPr>
          <w:trHeight w:val="446" w:hRule="atLeast"/>
          <w:jc w:val="center"/>
        </w:trPr>
        <w:tc>
          <w:tcPr>
            <w:tcW w:w="5400" w:type="dxa"/>
          </w:tcPr>
          <w:p w14:paraId="0AC2BA80">
            <w:pPr>
              <w:tabs>
                <w:tab w:val="left" w:pos="720"/>
              </w:tabs>
              <w:spacing w:line="360" w:lineRule="auto"/>
              <w:rPr>
                <w:rFonts w:ascii="宋体" w:cs="Times New Roman"/>
                <w:b/>
                <w:bCs/>
                <w:sz w:val="24"/>
                <w:szCs w:val="24"/>
                <w:u w:val="single"/>
              </w:rPr>
            </w:pPr>
          </w:p>
        </w:tc>
      </w:tr>
      <w:tr w14:paraId="56D187AE">
        <w:tblPrEx>
          <w:tblCellMar>
            <w:top w:w="0" w:type="dxa"/>
            <w:left w:w="108" w:type="dxa"/>
            <w:bottom w:w="0" w:type="dxa"/>
            <w:right w:w="108" w:type="dxa"/>
          </w:tblCellMar>
        </w:tblPrEx>
        <w:trPr>
          <w:trHeight w:val="446" w:hRule="atLeast"/>
          <w:jc w:val="center"/>
        </w:trPr>
        <w:tc>
          <w:tcPr>
            <w:tcW w:w="5400" w:type="dxa"/>
          </w:tcPr>
          <w:p w14:paraId="69209D12">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2AB3FB5C">
        <w:tblPrEx>
          <w:tblCellMar>
            <w:top w:w="0" w:type="dxa"/>
            <w:left w:w="108" w:type="dxa"/>
            <w:bottom w:w="0" w:type="dxa"/>
            <w:right w:w="108" w:type="dxa"/>
          </w:tblCellMar>
        </w:tblPrEx>
        <w:trPr>
          <w:trHeight w:val="460" w:hRule="atLeast"/>
          <w:jc w:val="center"/>
        </w:trPr>
        <w:tc>
          <w:tcPr>
            <w:tcW w:w="5400" w:type="dxa"/>
          </w:tcPr>
          <w:p w14:paraId="73AC9937">
            <w:pPr>
              <w:tabs>
                <w:tab w:val="left" w:pos="720"/>
              </w:tabs>
              <w:spacing w:line="360" w:lineRule="auto"/>
              <w:rPr>
                <w:rFonts w:ascii="宋体" w:cs="Times New Roman"/>
                <w:b/>
                <w:bCs/>
              </w:rPr>
            </w:pPr>
          </w:p>
        </w:tc>
      </w:tr>
    </w:tbl>
    <w:p w14:paraId="3191DB31">
      <w:pPr>
        <w:spacing w:line="360" w:lineRule="auto"/>
        <w:rPr>
          <w:rFonts w:ascii="宋体" w:cs="Times New Roman"/>
        </w:rPr>
      </w:pPr>
    </w:p>
    <w:p w14:paraId="13AAAFF2">
      <w:pPr>
        <w:spacing w:line="360" w:lineRule="auto"/>
        <w:rPr>
          <w:rFonts w:ascii="宋体" w:cs="Times New Roman"/>
        </w:rPr>
      </w:pPr>
    </w:p>
    <w:p w14:paraId="7C94A6B6">
      <w:pPr>
        <w:spacing w:line="360" w:lineRule="auto"/>
        <w:rPr>
          <w:rFonts w:ascii="宋体" w:cs="Times New Roman"/>
        </w:rPr>
      </w:pPr>
    </w:p>
    <w:p w14:paraId="61CCD5DC">
      <w:pPr>
        <w:spacing w:line="360" w:lineRule="auto"/>
        <w:rPr>
          <w:rFonts w:ascii="宋体" w:cs="Times New Roman"/>
        </w:rPr>
      </w:pPr>
    </w:p>
    <w:p w14:paraId="7E40ADCD">
      <w:pPr>
        <w:spacing w:line="360" w:lineRule="auto"/>
        <w:rPr>
          <w:rFonts w:ascii="宋体" w:cs="Times New Roman"/>
        </w:rPr>
      </w:pPr>
    </w:p>
    <w:p w14:paraId="176B1C48">
      <w:pPr>
        <w:spacing w:line="360" w:lineRule="auto"/>
        <w:rPr>
          <w:rFonts w:ascii="宋体" w:cs="Times New Roman"/>
        </w:rPr>
      </w:pPr>
    </w:p>
    <w:p w14:paraId="0D0FF1A1">
      <w:pPr>
        <w:spacing w:line="360" w:lineRule="auto"/>
        <w:rPr>
          <w:rFonts w:ascii="宋体" w:cs="Times New Roman"/>
        </w:rPr>
      </w:pPr>
    </w:p>
    <w:p w14:paraId="7E57D80E">
      <w:pPr>
        <w:spacing w:line="360" w:lineRule="auto"/>
        <w:rPr>
          <w:rFonts w:ascii="宋体" w:cs="Times New Roman"/>
        </w:rPr>
      </w:pPr>
    </w:p>
    <w:p w14:paraId="04DE6134">
      <w:pPr>
        <w:spacing w:line="360" w:lineRule="auto"/>
        <w:rPr>
          <w:rFonts w:ascii="宋体" w:cs="Times New Roman"/>
        </w:rPr>
      </w:pPr>
    </w:p>
    <w:p w14:paraId="6807EB09">
      <w:pPr>
        <w:spacing w:line="360" w:lineRule="auto"/>
        <w:rPr>
          <w:rFonts w:ascii="宋体" w:cs="Times New Roman"/>
          <w:b/>
          <w:bCs/>
          <w:color w:val="FF0000"/>
        </w:rPr>
      </w:pPr>
      <w:bookmarkStart w:id="64" w:name="_Hlk38299433"/>
      <w:r>
        <w:rPr>
          <w:rFonts w:hint="eastAsia" w:ascii="宋体" w:hAnsi="宋体" w:cs="宋体"/>
          <w:b/>
          <w:bCs/>
          <w:color w:val="auto"/>
        </w:rPr>
        <w:t>注：合同签订双方根据项目的具体要求进行修订，不作统一格式要求。</w:t>
      </w:r>
    </w:p>
    <w:bookmarkEnd w:id="64"/>
    <w:p w14:paraId="398EF7AB">
      <w:pPr>
        <w:spacing w:line="420" w:lineRule="exact"/>
        <w:rPr>
          <w:rFonts w:cs="Times New Roman"/>
        </w:rPr>
      </w:pPr>
    </w:p>
    <w:p w14:paraId="33BD94F9">
      <w:pPr>
        <w:pStyle w:val="4"/>
        <w:jc w:val="center"/>
      </w:pPr>
      <w:bookmarkStart w:id="65" w:name="_Toc17126"/>
      <w:bookmarkStart w:id="66" w:name="_Toc15910"/>
      <w:r>
        <w:rPr>
          <w:rFonts w:hint="eastAsia" w:cs="宋体"/>
        </w:rPr>
        <w:t>第六章　响应文件格式</w:t>
      </w:r>
      <w:bookmarkEnd w:id="65"/>
      <w:bookmarkEnd w:id="66"/>
    </w:p>
    <w:p w14:paraId="3ED27059">
      <w:pPr>
        <w:pStyle w:val="18"/>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27704D20">
      <w:pPr>
        <w:pStyle w:val="18"/>
        <w:tabs>
          <w:tab w:val="left" w:pos="1260"/>
        </w:tabs>
        <w:spacing w:line="360" w:lineRule="auto"/>
        <w:jc w:val="center"/>
        <w:rPr>
          <w:rFonts w:hint="eastAsia" w:hAnsi="宋体" w:eastAsia="宋体"/>
          <w:b/>
          <w:bCs/>
          <w:spacing w:val="100"/>
          <w:w w:val="110"/>
          <w:kern w:val="0"/>
          <w:sz w:val="36"/>
          <w:szCs w:val="36"/>
          <w:lang w:eastAsia="zh-CN"/>
        </w:rPr>
      </w:pPr>
    </w:p>
    <w:p w14:paraId="76394966">
      <w:pPr>
        <w:pStyle w:val="18"/>
        <w:tabs>
          <w:tab w:val="left" w:pos="1260"/>
        </w:tabs>
        <w:spacing w:line="360" w:lineRule="auto"/>
        <w:jc w:val="center"/>
        <w:rPr>
          <w:rFonts w:hAnsi="宋体" w:cs="Times New Roman"/>
          <w:b/>
          <w:bCs/>
          <w:spacing w:val="100"/>
          <w:w w:val="110"/>
          <w:kern w:val="0"/>
          <w:sz w:val="36"/>
          <w:szCs w:val="36"/>
        </w:rPr>
      </w:pPr>
    </w:p>
    <w:p w14:paraId="295502CF">
      <w:pPr>
        <w:pStyle w:val="18"/>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12648BD0">
      <w:pPr>
        <w:pStyle w:val="18"/>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430C560B">
      <w:pPr>
        <w:pStyle w:val="18"/>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04E752F2">
      <w:pPr>
        <w:pStyle w:val="18"/>
        <w:spacing w:line="360" w:lineRule="auto"/>
        <w:jc w:val="center"/>
        <w:rPr>
          <w:rFonts w:hAnsi="宋体" w:cs="Times New Roman"/>
          <w:b/>
          <w:bCs/>
        </w:rPr>
      </w:pPr>
    </w:p>
    <w:p w14:paraId="3772A5F9">
      <w:pPr>
        <w:pStyle w:val="18"/>
        <w:spacing w:line="360" w:lineRule="auto"/>
        <w:jc w:val="center"/>
        <w:rPr>
          <w:rFonts w:hAnsi="宋体" w:cs="Times New Roman"/>
          <w:b/>
          <w:bCs/>
        </w:rPr>
      </w:pPr>
    </w:p>
    <w:p w14:paraId="79EE9DDF">
      <w:pPr>
        <w:pStyle w:val="16"/>
        <w:spacing w:line="360" w:lineRule="auto"/>
        <w:ind w:firstLine="967" w:firstLineChars="344"/>
        <w:rPr>
          <w:rFonts w:ascii="宋体"/>
          <w:b/>
          <w:bCs/>
          <w:sz w:val="28"/>
          <w:szCs w:val="28"/>
        </w:rPr>
      </w:pPr>
    </w:p>
    <w:p w14:paraId="0C7AEBDD">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5015B4F1">
      <w:pPr>
        <w:pStyle w:val="18"/>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427BD07B">
      <w:pPr>
        <w:pStyle w:val="18"/>
        <w:spacing w:line="360" w:lineRule="auto"/>
        <w:ind w:firstLine="632" w:firstLineChars="300"/>
        <w:rPr>
          <w:rFonts w:hAnsi="宋体" w:cs="Times New Roman"/>
          <w:b/>
          <w:bCs/>
        </w:rPr>
      </w:pPr>
    </w:p>
    <w:p w14:paraId="0B5BC2C0">
      <w:pPr>
        <w:pStyle w:val="18"/>
        <w:spacing w:line="360" w:lineRule="auto"/>
        <w:rPr>
          <w:rFonts w:hAnsi="宋体" w:cs="Times New Roman"/>
          <w:b/>
          <w:bCs/>
        </w:rPr>
      </w:pPr>
    </w:p>
    <w:p w14:paraId="16CAEC26">
      <w:pPr>
        <w:pStyle w:val="18"/>
        <w:spacing w:line="360" w:lineRule="auto"/>
        <w:ind w:firstLine="632" w:firstLineChars="300"/>
        <w:rPr>
          <w:rFonts w:hAnsi="宋体" w:cs="Times New Roman"/>
          <w:b/>
          <w:bCs/>
        </w:rPr>
      </w:pPr>
    </w:p>
    <w:p w14:paraId="72412C17">
      <w:pPr>
        <w:pStyle w:val="18"/>
        <w:spacing w:line="360" w:lineRule="auto"/>
        <w:rPr>
          <w:rFonts w:hAnsi="宋体" w:cs="Times New Roman"/>
          <w:b/>
          <w:bCs/>
        </w:rPr>
      </w:pPr>
    </w:p>
    <w:p w14:paraId="3CA42FA4">
      <w:pPr>
        <w:pStyle w:val="18"/>
        <w:spacing w:line="360" w:lineRule="auto"/>
        <w:ind w:firstLine="632" w:firstLineChars="300"/>
        <w:rPr>
          <w:rFonts w:hAnsi="宋体" w:cs="Times New Roman"/>
          <w:b/>
          <w:bCs/>
        </w:rPr>
      </w:pPr>
    </w:p>
    <w:p w14:paraId="5ACFF755">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52EBA6BA">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32289CC4">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4A1AAA77">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14:paraId="0C2F66CB">
      <w:pPr>
        <w:pStyle w:val="5"/>
        <w:keepLines w:val="0"/>
        <w:numPr>
          <w:ilvl w:val="0"/>
          <w:numId w:val="66"/>
        </w:numPr>
        <w:tabs>
          <w:tab w:val="left" w:pos="851"/>
        </w:tabs>
        <w:spacing w:before="0" w:after="0" w:line="360" w:lineRule="auto"/>
        <w:ind w:firstLine="0"/>
        <w:jc w:val="center"/>
        <w:rPr>
          <w:rFonts w:ascii="宋体" w:hAnsi="宋体" w:eastAsia="宋体" w:cs="Times New Roman"/>
        </w:rPr>
      </w:pPr>
      <w:bookmarkStart w:id="67" w:name="_Toc31068"/>
      <w:bookmarkStart w:id="68" w:name="_Toc27385"/>
      <w:r>
        <w:rPr>
          <w:rFonts w:hint="eastAsia" w:ascii="宋体" w:hAnsi="宋体" w:eastAsia="宋体" w:cs="宋体"/>
        </w:rPr>
        <w:t>报价函</w:t>
      </w:r>
      <w:bookmarkEnd w:id="67"/>
      <w:bookmarkEnd w:id="68"/>
    </w:p>
    <w:p w14:paraId="5098B482">
      <w:pPr>
        <w:spacing w:line="360" w:lineRule="auto"/>
        <w:rPr>
          <w:rFonts w:ascii="宋体" w:cs="Times New Roman"/>
        </w:rPr>
      </w:pPr>
      <w:r>
        <w:rPr>
          <w:rFonts w:hint="eastAsia" w:ascii="宋体" w:hAnsi="宋体" w:cs="宋体"/>
        </w:rPr>
        <w:t>致：中山市技师学院</w:t>
      </w:r>
    </w:p>
    <w:p w14:paraId="38E96904">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0C850152">
      <w:pPr>
        <w:widowControl/>
        <w:numPr>
          <w:ilvl w:val="0"/>
          <w:numId w:val="67"/>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19712743">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36DB6370">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1B70B935">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56F1CBE7">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49E3711">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2FC964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69EEF6B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520F88E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0AD68B8F">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4869EF2E">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3D616A93">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5AA6FF10">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1E1BF34">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0682EBCA">
      <w:pPr>
        <w:pStyle w:val="5"/>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7D60DBB6">
      <w:pPr>
        <w:ind w:firstLine="632" w:firstLineChars="300"/>
        <w:rPr>
          <w:rFonts w:ascii="宋体" w:cs="Times New Roman"/>
          <w:b/>
          <w:bCs/>
        </w:rPr>
      </w:pPr>
    </w:p>
    <w:p w14:paraId="584087E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38E7CBC8">
      <w:pPr>
        <w:rPr>
          <w:rFonts w:ascii="宋体" w:cs="Times New Roman"/>
        </w:rPr>
      </w:pPr>
    </w:p>
    <w:p w14:paraId="1584DA59">
      <w:pPr>
        <w:widowControl/>
        <w:jc w:val="center"/>
        <w:rPr>
          <w:rFonts w:cs="Times New Roman"/>
        </w:rPr>
      </w:pPr>
      <w:bookmarkStart w:id="69" w:name="_Toc20491"/>
      <w:r>
        <w:rPr>
          <w:rFonts w:hint="eastAsia" w:ascii="黑体" w:hAnsi="宋体" w:eastAsia="黑体" w:cs="黑体"/>
          <w:color w:val="000000"/>
          <w:kern w:val="0"/>
          <w:sz w:val="31"/>
          <w:szCs w:val="31"/>
        </w:rPr>
        <w:t>法定代表人证明书</w:t>
      </w:r>
    </w:p>
    <w:p w14:paraId="048AEC46">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54B76E0A">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3BE17E37">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1E2DA945">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0DDB974C">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157BC9C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40952EF">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6"/>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99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16F470EB">
            <w:pPr>
              <w:spacing w:line="500" w:lineRule="exact"/>
              <w:ind w:left="-359" w:leftChars="-171"/>
              <w:rPr>
                <w:rFonts w:ascii="宋体" w:cs="Times New Roman"/>
              </w:rPr>
            </w:pPr>
          </w:p>
          <w:p w14:paraId="0917F7AA">
            <w:pPr>
              <w:spacing w:line="360" w:lineRule="auto"/>
              <w:ind w:left="-359" w:leftChars="-171"/>
              <w:jc w:val="center"/>
              <w:rPr>
                <w:rFonts w:ascii="宋体" w:cs="Times New Roman"/>
              </w:rPr>
            </w:pPr>
            <w:r>
              <w:rPr>
                <w:rFonts w:hint="eastAsia" w:ascii="宋体" w:hAnsi="宋体" w:cs="宋体"/>
              </w:rPr>
              <w:t>法定代表人</w:t>
            </w:r>
          </w:p>
          <w:p w14:paraId="48ACD733">
            <w:pPr>
              <w:spacing w:line="360" w:lineRule="auto"/>
              <w:ind w:left="-359" w:leftChars="-171"/>
              <w:jc w:val="center"/>
              <w:rPr>
                <w:rFonts w:ascii="宋体" w:cs="Times New Roman"/>
              </w:rPr>
            </w:pPr>
            <w:r>
              <w:rPr>
                <w:rFonts w:hint="eastAsia" w:ascii="宋体" w:hAnsi="宋体" w:cs="宋体"/>
              </w:rPr>
              <w:t>有效居民身份证复印件粘贴处</w:t>
            </w:r>
          </w:p>
          <w:p w14:paraId="4FA4A208">
            <w:pPr>
              <w:spacing w:line="360" w:lineRule="auto"/>
              <w:ind w:left="-359" w:leftChars="-171"/>
              <w:jc w:val="center"/>
              <w:rPr>
                <w:rFonts w:ascii="宋体" w:cs="Times New Roman"/>
              </w:rPr>
            </w:pPr>
            <w:r>
              <w:rPr>
                <w:rFonts w:hint="eastAsia" w:ascii="宋体" w:hAnsi="宋体" w:cs="宋体"/>
              </w:rPr>
              <w:t>（正面）</w:t>
            </w:r>
          </w:p>
        </w:tc>
      </w:tr>
    </w:tbl>
    <w:p w14:paraId="68BD308C">
      <w:pPr>
        <w:rPr>
          <w:vanish/>
        </w:rPr>
      </w:pPr>
    </w:p>
    <w:tbl>
      <w:tblPr>
        <w:tblStyle w:val="36"/>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6B2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0D98C099">
            <w:pPr>
              <w:spacing w:line="500" w:lineRule="exact"/>
              <w:ind w:left="-359" w:leftChars="-171"/>
              <w:rPr>
                <w:rFonts w:ascii="宋体" w:cs="Times New Roman"/>
              </w:rPr>
            </w:pPr>
          </w:p>
          <w:p w14:paraId="1D17BE59">
            <w:pPr>
              <w:spacing w:line="360" w:lineRule="auto"/>
              <w:ind w:left="-359" w:leftChars="-171"/>
              <w:jc w:val="center"/>
              <w:rPr>
                <w:rFonts w:ascii="宋体" w:cs="Times New Roman"/>
              </w:rPr>
            </w:pPr>
            <w:r>
              <w:rPr>
                <w:rFonts w:hint="eastAsia" w:ascii="宋体" w:hAnsi="宋体" w:cs="宋体"/>
              </w:rPr>
              <w:t>法定代表人</w:t>
            </w:r>
          </w:p>
          <w:p w14:paraId="4CA086D1">
            <w:pPr>
              <w:spacing w:line="360" w:lineRule="auto"/>
              <w:ind w:left="-359" w:leftChars="-171"/>
              <w:jc w:val="center"/>
              <w:rPr>
                <w:rFonts w:ascii="宋体" w:cs="Times New Roman"/>
              </w:rPr>
            </w:pPr>
            <w:r>
              <w:rPr>
                <w:rFonts w:hint="eastAsia" w:ascii="宋体" w:hAnsi="宋体" w:cs="宋体"/>
              </w:rPr>
              <w:t>有效居民身份证复印件粘贴处</w:t>
            </w:r>
          </w:p>
          <w:p w14:paraId="1780759E">
            <w:pPr>
              <w:spacing w:line="360" w:lineRule="auto"/>
              <w:ind w:left="-359" w:leftChars="-171"/>
              <w:jc w:val="center"/>
              <w:rPr>
                <w:rFonts w:ascii="宋体" w:cs="Times New Roman"/>
              </w:rPr>
            </w:pPr>
            <w:r>
              <w:rPr>
                <w:rFonts w:hint="eastAsia" w:ascii="宋体" w:hAnsi="宋体" w:cs="宋体"/>
              </w:rPr>
              <w:t>（反面）</w:t>
            </w:r>
          </w:p>
        </w:tc>
      </w:tr>
    </w:tbl>
    <w:p w14:paraId="237C5827">
      <w:pPr>
        <w:pStyle w:val="10"/>
        <w:spacing w:line="600" w:lineRule="exact"/>
        <w:ind w:firstLine="422"/>
        <w:rPr>
          <w:rFonts w:ascii="宋体" w:cs="Times New Roman"/>
          <w:b/>
          <w:bCs/>
        </w:rPr>
      </w:pPr>
    </w:p>
    <w:p w14:paraId="17B102E7">
      <w:pPr>
        <w:pStyle w:val="2"/>
        <w:rPr>
          <w:rFonts w:ascii="宋体"/>
          <w:sz w:val="32"/>
          <w:szCs w:val="32"/>
        </w:rPr>
      </w:pPr>
    </w:p>
    <w:p w14:paraId="52AB43EC"/>
    <w:p w14:paraId="259DC92C">
      <w:pPr>
        <w:pStyle w:val="2"/>
        <w:rPr>
          <w:rFonts w:ascii="宋体"/>
          <w:sz w:val="32"/>
          <w:szCs w:val="32"/>
        </w:rPr>
      </w:pPr>
    </w:p>
    <w:p w14:paraId="2C44EEA6">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0A08C784">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7521107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013D3063">
      <w:pPr>
        <w:pStyle w:val="4"/>
        <w:spacing w:line="360" w:lineRule="auto"/>
        <w:jc w:val="center"/>
        <w:rPr>
          <w:rFonts w:ascii="宋体"/>
          <w:sz w:val="21"/>
          <w:szCs w:val="21"/>
        </w:rPr>
      </w:pPr>
    </w:p>
    <w:p w14:paraId="77D1905E">
      <w:pPr>
        <w:rPr>
          <w:rFonts w:cs="Times New Roman"/>
        </w:rPr>
      </w:pPr>
    </w:p>
    <w:p w14:paraId="6985F867">
      <w:pPr>
        <w:pStyle w:val="4"/>
        <w:spacing w:line="360" w:lineRule="auto"/>
        <w:jc w:val="center"/>
        <w:rPr>
          <w:rFonts w:ascii="宋体"/>
        </w:rPr>
      </w:pPr>
      <w:r>
        <w:rPr>
          <w:rFonts w:hint="eastAsia" w:ascii="宋体" w:hAnsi="宋体" w:cs="宋体"/>
          <w:sz w:val="32"/>
          <w:szCs w:val="32"/>
        </w:rPr>
        <w:t>法定代表人授权委托书</w:t>
      </w:r>
      <w:bookmarkEnd w:id="69"/>
    </w:p>
    <w:p w14:paraId="7916F81B">
      <w:pPr>
        <w:spacing w:line="360" w:lineRule="auto"/>
        <w:rPr>
          <w:rFonts w:ascii="宋体" w:cs="Times New Roman"/>
        </w:rPr>
      </w:pPr>
      <w:bookmarkStart w:id="70" w:name="_Toc19527"/>
      <w:r>
        <w:rPr>
          <w:rFonts w:hint="eastAsia" w:ascii="宋体" w:hAnsi="宋体" w:cs="宋体"/>
        </w:rPr>
        <w:t>致：中山市技师学院</w:t>
      </w:r>
    </w:p>
    <w:p w14:paraId="5CC78266">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613DFE3D">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F4B79CE">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22459C26">
      <w:pPr>
        <w:pStyle w:val="35"/>
        <w:ind w:firstLine="210"/>
        <w:rPr>
          <w:rFonts w:cs="Times New Roman"/>
        </w:rPr>
      </w:pPr>
    </w:p>
    <w:p w14:paraId="7E881B0A">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0C590E27">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4AE9AB9A">
      <w:pPr>
        <w:widowControl/>
        <w:spacing w:line="360" w:lineRule="auto"/>
        <w:jc w:val="left"/>
        <w:rPr>
          <w:rFonts w:ascii="宋体" w:cs="Times New Roman"/>
          <w:color w:val="000000"/>
          <w:kern w:val="0"/>
        </w:rPr>
      </w:pPr>
    </w:p>
    <w:p w14:paraId="31A3E935">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1B84B63F">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6"/>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4E60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334F5649">
            <w:pPr>
              <w:spacing w:line="500" w:lineRule="exact"/>
              <w:ind w:left="-359" w:leftChars="-171"/>
              <w:rPr>
                <w:rFonts w:ascii="宋体" w:cs="Times New Roman"/>
              </w:rPr>
            </w:pPr>
          </w:p>
          <w:p w14:paraId="497F5199">
            <w:pPr>
              <w:spacing w:line="360" w:lineRule="auto"/>
              <w:ind w:left="-359" w:leftChars="-171"/>
              <w:jc w:val="center"/>
              <w:rPr>
                <w:rFonts w:ascii="宋体" w:cs="Times New Roman"/>
              </w:rPr>
            </w:pPr>
            <w:r>
              <w:rPr>
                <w:rFonts w:hint="eastAsia" w:ascii="宋体" w:hAnsi="宋体" w:cs="宋体"/>
              </w:rPr>
              <w:t>被授权人（授权代表）</w:t>
            </w:r>
          </w:p>
          <w:p w14:paraId="4460EBE0">
            <w:pPr>
              <w:spacing w:line="360" w:lineRule="auto"/>
              <w:ind w:left="-359" w:leftChars="-171"/>
              <w:jc w:val="center"/>
              <w:rPr>
                <w:rFonts w:ascii="宋体" w:cs="Times New Roman"/>
              </w:rPr>
            </w:pPr>
            <w:r>
              <w:rPr>
                <w:rFonts w:hint="eastAsia" w:ascii="宋体" w:hAnsi="宋体" w:cs="宋体"/>
              </w:rPr>
              <w:t>有效居民身份证复印件粘贴处</w:t>
            </w:r>
          </w:p>
          <w:p w14:paraId="1BBC27FB">
            <w:pPr>
              <w:spacing w:line="360" w:lineRule="auto"/>
              <w:ind w:left="-359" w:leftChars="-171"/>
              <w:jc w:val="center"/>
              <w:rPr>
                <w:rFonts w:ascii="宋体" w:cs="Times New Roman"/>
              </w:rPr>
            </w:pPr>
            <w:r>
              <w:rPr>
                <w:rFonts w:hint="eastAsia" w:ascii="宋体" w:hAnsi="宋体" w:cs="宋体"/>
              </w:rPr>
              <w:t>（正面）</w:t>
            </w:r>
          </w:p>
        </w:tc>
      </w:tr>
    </w:tbl>
    <w:p w14:paraId="3774CCE8">
      <w:pPr>
        <w:rPr>
          <w:vanish/>
        </w:rPr>
      </w:pPr>
    </w:p>
    <w:tbl>
      <w:tblPr>
        <w:tblStyle w:val="36"/>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280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97467B6">
            <w:pPr>
              <w:spacing w:line="500" w:lineRule="exact"/>
              <w:ind w:left="-359" w:leftChars="-171"/>
              <w:rPr>
                <w:rFonts w:ascii="宋体" w:cs="Times New Roman"/>
              </w:rPr>
            </w:pPr>
          </w:p>
          <w:p w14:paraId="5F36CB5F">
            <w:pPr>
              <w:spacing w:line="360" w:lineRule="auto"/>
              <w:ind w:left="-359" w:leftChars="-171"/>
              <w:jc w:val="center"/>
              <w:rPr>
                <w:rFonts w:ascii="宋体" w:cs="Times New Roman"/>
              </w:rPr>
            </w:pPr>
            <w:r>
              <w:rPr>
                <w:rFonts w:hint="eastAsia" w:ascii="宋体" w:hAnsi="宋体" w:cs="宋体"/>
              </w:rPr>
              <w:t>被授权人（授权代表）</w:t>
            </w:r>
          </w:p>
          <w:p w14:paraId="149F3AE7">
            <w:pPr>
              <w:spacing w:line="360" w:lineRule="auto"/>
              <w:ind w:left="-359" w:leftChars="-171"/>
              <w:jc w:val="center"/>
              <w:rPr>
                <w:rFonts w:ascii="宋体" w:cs="Times New Roman"/>
              </w:rPr>
            </w:pPr>
            <w:r>
              <w:rPr>
                <w:rFonts w:hint="eastAsia" w:ascii="宋体" w:hAnsi="宋体" w:cs="宋体"/>
              </w:rPr>
              <w:t>有效居民身份证复印件粘贴处</w:t>
            </w:r>
          </w:p>
          <w:p w14:paraId="0C75598D">
            <w:pPr>
              <w:spacing w:line="360" w:lineRule="auto"/>
              <w:ind w:left="-359" w:leftChars="-171"/>
              <w:jc w:val="center"/>
              <w:rPr>
                <w:rFonts w:ascii="宋体" w:cs="Times New Roman"/>
              </w:rPr>
            </w:pPr>
            <w:r>
              <w:rPr>
                <w:rFonts w:hint="eastAsia" w:ascii="宋体" w:hAnsi="宋体" w:cs="宋体"/>
              </w:rPr>
              <w:t>（反面）</w:t>
            </w:r>
          </w:p>
        </w:tc>
      </w:tr>
    </w:tbl>
    <w:p w14:paraId="58EBA8E0">
      <w:pPr>
        <w:tabs>
          <w:tab w:val="left" w:pos="2041"/>
          <w:tab w:val="left" w:pos="3600"/>
          <w:tab w:val="left" w:pos="3780"/>
        </w:tabs>
        <w:spacing w:line="600" w:lineRule="exact"/>
        <w:rPr>
          <w:rFonts w:ascii="宋体" w:cs="Times New Roman"/>
        </w:rPr>
      </w:pPr>
      <w:r>
        <w:rPr>
          <w:rFonts w:ascii="宋体" w:hAnsi="宋体" w:cs="宋体"/>
        </w:rPr>
        <w:t xml:space="preserve">  </w:t>
      </w:r>
    </w:p>
    <w:p w14:paraId="2A18EDFE">
      <w:pPr>
        <w:pStyle w:val="4"/>
      </w:pPr>
    </w:p>
    <w:bookmarkEnd w:id="70"/>
    <w:p w14:paraId="07B63BE9">
      <w:pPr>
        <w:pStyle w:val="35"/>
        <w:ind w:firstLine="0" w:firstLineChars="0"/>
        <w:rPr>
          <w:rFonts w:cs="Times New Roman"/>
        </w:rPr>
      </w:pPr>
    </w:p>
    <w:p w14:paraId="3EFE16A7">
      <w:pPr>
        <w:pStyle w:val="5"/>
        <w:keepLines w:val="0"/>
        <w:numPr>
          <w:ilvl w:val="0"/>
          <w:numId w:val="66"/>
        </w:numPr>
        <w:tabs>
          <w:tab w:val="left" w:pos="851"/>
        </w:tabs>
        <w:spacing w:before="0" w:after="0" w:line="360" w:lineRule="auto"/>
        <w:ind w:firstLine="0"/>
        <w:jc w:val="center"/>
        <w:rPr>
          <w:rFonts w:ascii="宋体" w:hAnsi="宋体" w:eastAsia="宋体" w:cs="Times New Roman"/>
        </w:rPr>
      </w:pPr>
      <w:bookmarkStart w:id="71" w:name="_Toc3476"/>
      <w:r>
        <w:rPr>
          <w:rFonts w:hint="eastAsia" w:ascii="宋体" w:hAnsi="宋体" w:eastAsia="宋体" w:cs="宋体"/>
        </w:rPr>
        <w:t>供应商资格声明函</w:t>
      </w:r>
    </w:p>
    <w:p w14:paraId="45065239">
      <w:pPr>
        <w:rPr>
          <w:rFonts w:cs="Times New Roman"/>
        </w:rPr>
      </w:pPr>
    </w:p>
    <w:p w14:paraId="77F0FD46">
      <w:pPr>
        <w:spacing w:line="360" w:lineRule="auto"/>
        <w:rPr>
          <w:rFonts w:ascii="宋体" w:cs="Times New Roman"/>
          <w:b/>
          <w:bCs/>
        </w:rPr>
      </w:pPr>
      <w:r>
        <w:rPr>
          <w:rFonts w:hint="eastAsia" w:ascii="宋体" w:hAnsi="宋体" w:cs="宋体"/>
          <w:b/>
          <w:bCs/>
        </w:rPr>
        <w:t>中山市技师学院：</w:t>
      </w:r>
    </w:p>
    <w:p w14:paraId="0B185B48">
      <w:pPr>
        <w:pStyle w:val="2"/>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414BC808">
      <w:pPr>
        <w:pStyle w:val="2"/>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045476EE">
      <w:pPr>
        <w:pStyle w:val="2"/>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4F2C49D1">
      <w:pPr>
        <w:pStyle w:val="2"/>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6164945F">
      <w:pPr>
        <w:pStyle w:val="2"/>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137495C8">
      <w:pPr>
        <w:pStyle w:val="2"/>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19AA6934">
      <w:pPr>
        <w:pStyle w:val="2"/>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4B523C18">
      <w:pPr>
        <w:pStyle w:val="2"/>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38A37D03">
      <w:pPr>
        <w:pStyle w:val="2"/>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921943E">
      <w:pPr>
        <w:pStyle w:val="2"/>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6E0209C5">
      <w:pPr>
        <w:pStyle w:val="2"/>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0A020751">
      <w:pPr>
        <w:pStyle w:val="2"/>
        <w:spacing w:before="54" w:line="360" w:lineRule="auto"/>
        <w:ind w:left="420"/>
        <w:rPr>
          <w:rFonts w:ascii="宋体"/>
        </w:rPr>
      </w:pPr>
      <w:r>
        <w:rPr>
          <w:rFonts w:hint="eastAsia" w:ascii="宋体" w:hAnsi="宋体" w:cs="宋体"/>
        </w:rPr>
        <w:t>特此声明！</w:t>
      </w:r>
    </w:p>
    <w:p w14:paraId="4C5A88F2">
      <w:pPr>
        <w:pStyle w:val="2"/>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14:paraId="5F15119F">
      <w:pPr>
        <w:spacing w:line="480" w:lineRule="auto"/>
      </w:pPr>
      <w:r>
        <w:rPr>
          <w:rFonts w:hint="eastAsia" w:cs="宋体"/>
        </w:rPr>
        <w:t>供应商法定代表人（或法定代表人授权代表）签字或盖私章：</w:t>
      </w:r>
      <w:r>
        <w:t xml:space="preserve">                   </w:t>
      </w:r>
    </w:p>
    <w:p w14:paraId="7290C1E6">
      <w:pPr>
        <w:spacing w:line="480" w:lineRule="auto"/>
      </w:pPr>
      <w:r>
        <w:rPr>
          <w:rFonts w:hint="eastAsia" w:cs="宋体"/>
        </w:rPr>
        <w:t>供应商名称（盖公章）：</w:t>
      </w:r>
      <w:r>
        <w:t xml:space="preserve">                        </w:t>
      </w:r>
    </w:p>
    <w:p w14:paraId="60CF37DB">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91F3BBA">
      <w:pPr>
        <w:rPr>
          <w:rFonts w:cs="Times New Roman"/>
        </w:rPr>
      </w:pPr>
    </w:p>
    <w:p w14:paraId="22DF5BCF">
      <w:pPr>
        <w:rPr>
          <w:rFonts w:ascii="宋体" w:cs="Times New Roman"/>
          <w:b/>
          <w:bCs/>
          <w:sz w:val="24"/>
          <w:szCs w:val="24"/>
        </w:rPr>
      </w:pPr>
      <w:r>
        <w:rPr>
          <w:rFonts w:hint="eastAsia" w:ascii="宋体" w:hAnsi="宋体" w:cs="宋体"/>
          <w:b/>
          <w:bCs/>
          <w:sz w:val="24"/>
          <w:szCs w:val="24"/>
        </w:rPr>
        <w:t>附件：</w:t>
      </w:r>
    </w:p>
    <w:p w14:paraId="1F84DBE1">
      <w:pPr>
        <w:numPr>
          <w:ilvl w:val="0"/>
          <w:numId w:val="68"/>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DB0509C">
      <w:pPr>
        <w:numPr>
          <w:ilvl w:val="0"/>
          <w:numId w:val="68"/>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2" w:name="_Hlk38352089"/>
      <w:r>
        <w:rPr>
          <w:rFonts w:hint="eastAsia" w:ascii="宋体" w:hAnsi="宋体" w:cs="宋体"/>
        </w:rPr>
        <w:t>加盖公章</w:t>
      </w:r>
      <w:bookmarkEnd w:id="72"/>
      <w:r>
        <w:rPr>
          <w:rFonts w:hint="eastAsia" w:ascii="宋体" w:hAnsi="宋体" w:cs="宋体"/>
        </w:rPr>
        <w:t>；</w:t>
      </w:r>
    </w:p>
    <w:p w14:paraId="0CD8869F">
      <w:pPr>
        <w:numPr>
          <w:ilvl w:val="0"/>
          <w:numId w:val="68"/>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7C04F076">
      <w:pPr>
        <w:numPr>
          <w:ilvl w:val="0"/>
          <w:numId w:val="68"/>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EC24D3A">
      <w:pPr>
        <w:numPr>
          <w:ilvl w:val="0"/>
          <w:numId w:val="68"/>
        </w:numPr>
        <w:spacing w:line="360" w:lineRule="auto"/>
        <w:ind w:hanging="5"/>
        <w:rPr>
          <w:rFonts w:ascii="宋体" w:cs="Times New Roman"/>
        </w:rPr>
      </w:pPr>
      <w:r>
        <w:rPr>
          <w:rFonts w:hint="eastAsia" w:ascii="宋体" w:hAnsi="宋体" w:cs="宋体"/>
        </w:rPr>
        <w:t>资格条件要求的其他文件（如有），提供相应复印件加盖公章；</w:t>
      </w:r>
    </w:p>
    <w:p w14:paraId="5EC44385">
      <w:pPr>
        <w:rPr>
          <w:rFonts w:ascii="宋体" w:cs="Times New Roman"/>
          <w:b/>
          <w:bCs/>
          <w:kern w:val="44"/>
        </w:rPr>
      </w:pPr>
    </w:p>
    <w:p w14:paraId="3FBBD50F">
      <w:pPr>
        <w:pStyle w:val="4"/>
        <w:rPr>
          <w:rFonts w:ascii="宋体"/>
          <w:b w:val="0"/>
          <w:bCs w:val="0"/>
        </w:rPr>
      </w:pPr>
    </w:p>
    <w:p w14:paraId="1562AFED">
      <w:pPr>
        <w:rPr>
          <w:rFonts w:ascii="宋体" w:cs="Times New Roman"/>
          <w:b/>
          <w:bCs/>
          <w:kern w:val="44"/>
        </w:rPr>
      </w:pPr>
    </w:p>
    <w:p w14:paraId="6E22791C">
      <w:pPr>
        <w:pStyle w:val="4"/>
        <w:rPr>
          <w:rFonts w:ascii="宋体"/>
          <w:b w:val="0"/>
          <w:bCs w:val="0"/>
        </w:rPr>
      </w:pPr>
    </w:p>
    <w:p w14:paraId="4B88FE45">
      <w:pPr>
        <w:rPr>
          <w:rFonts w:ascii="宋体" w:cs="Times New Roman"/>
          <w:b/>
          <w:bCs/>
          <w:kern w:val="44"/>
        </w:rPr>
      </w:pPr>
    </w:p>
    <w:p w14:paraId="782D94D1">
      <w:pPr>
        <w:pStyle w:val="4"/>
        <w:rPr>
          <w:rFonts w:ascii="宋体"/>
          <w:b w:val="0"/>
          <w:bCs w:val="0"/>
        </w:rPr>
      </w:pPr>
    </w:p>
    <w:p w14:paraId="18E0C4D6"/>
    <w:p w14:paraId="0209E133">
      <w:pPr>
        <w:pStyle w:val="35"/>
      </w:pPr>
    </w:p>
    <w:p w14:paraId="1B21BAE1">
      <w:pPr>
        <w:pStyle w:val="35"/>
      </w:pPr>
    </w:p>
    <w:p w14:paraId="58530E82">
      <w:pPr>
        <w:rPr>
          <w:rFonts w:ascii="宋体" w:cs="Times New Roman"/>
          <w:b/>
          <w:bCs/>
          <w:kern w:val="44"/>
        </w:rPr>
      </w:pPr>
    </w:p>
    <w:p w14:paraId="7521EB67">
      <w:pPr>
        <w:rPr>
          <w:rFonts w:cs="Times New Roman"/>
        </w:rPr>
      </w:pPr>
    </w:p>
    <w:p w14:paraId="752AD6C4">
      <w:pPr>
        <w:pStyle w:val="5"/>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0E46C5F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09C3C47">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BC3BA8E">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5978ED4A">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A4D40EF">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784096F3">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03B44B4F">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51E1933C">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243616F6">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056324C5">
      <w:pPr>
        <w:spacing w:line="360" w:lineRule="auto"/>
        <w:ind w:left="720" w:hanging="720"/>
        <w:rPr>
          <w:rFonts w:ascii="宋体" w:cs="Times New Roman"/>
        </w:rPr>
      </w:pPr>
    </w:p>
    <w:p w14:paraId="66EF27F4">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692E135A">
      <w:pPr>
        <w:spacing w:line="360" w:lineRule="auto"/>
        <w:ind w:firstLine="420" w:firstLineChars="200"/>
        <w:rPr>
          <w:rFonts w:ascii="宋体" w:cs="Times New Roman"/>
        </w:rPr>
      </w:pPr>
      <w:r>
        <w:rPr>
          <w:rFonts w:hint="eastAsia" w:ascii="宋体" w:hAnsi="宋体" w:cs="宋体"/>
        </w:rPr>
        <w:t>特此承诺。</w:t>
      </w:r>
    </w:p>
    <w:p w14:paraId="611C6D7B">
      <w:pPr>
        <w:rPr>
          <w:rFonts w:cs="Times New Roman"/>
        </w:rPr>
      </w:pPr>
    </w:p>
    <w:p w14:paraId="202CF0B3">
      <w:pPr>
        <w:spacing w:line="480" w:lineRule="auto"/>
        <w:rPr>
          <w:rFonts w:cs="Times New Roman"/>
        </w:rPr>
      </w:pPr>
    </w:p>
    <w:p w14:paraId="79A6ECEF">
      <w:pPr>
        <w:spacing w:line="480" w:lineRule="auto"/>
      </w:pPr>
      <w:r>
        <w:rPr>
          <w:rFonts w:hint="eastAsia" w:cs="宋体"/>
        </w:rPr>
        <w:t>供应商法定代表人（或法定代表人授权代表）签字或盖私章：</w:t>
      </w:r>
      <w:r>
        <w:t xml:space="preserve">                   </w:t>
      </w:r>
    </w:p>
    <w:p w14:paraId="32014875">
      <w:pPr>
        <w:spacing w:line="480" w:lineRule="auto"/>
      </w:pPr>
      <w:r>
        <w:rPr>
          <w:rFonts w:hint="eastAsia" w:cs="宋体"/>
        </w:rPr>
        <w:t>供应商名称（盖公章）：</w:t>
      </w:r>
      <w:r>
        <w:t xml:space="preserve">                        </w:t>
      </w:r>
    </w:p>
    <w:p w14:paraId="48D48EA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1EEA1F68">
      <w:pPr>
        <w:pStyle w:val="4"/>
        <w:spacing w:line="360" w:lineRule="auto"/>
        <w:jc w:val="center"/>
        <w:rPr>
          <w:rFonts w:ascii="宋体"/>
          <w:kern w:val="2"/>
          <w:sz w:val="21"/>
          <w:szCs w:val="21"/>
        </w:rPr>
      </w:pPr>
    </w:p>
    <w:bookmarkEnd w:id="71"/>
    <w:p w14:paraId="1AE2DD20">
      <w:pPr>
        <w:spacing w:line="360" w:lineRule="auto"/>
        <w:rPr>
          <w:rFonts w:ascii="宋体" w:cs="Times New Roman"/>
          <w:b/>
          <w:bCs/>
        </w:rPr>
      </w:pPr>
    </w:p>
    <w:p w14:paraId="1D04FB7D">
      <w:pPr>
        <w:pStyle w:val="35"/>
      </w:pPr>
    </w:p>
    <w:p w14:paraId="3665DC47">
      <w:pPr>
        <w:pStyle w:val="4"/>
        <w:numPr>
          <w:ilvl w:val="0"/>
          <w:numId w:val="69"/>
        </w:numPr>
        <w:spacing w:before="0" w:after="0" w:line="360" w:lineRule="auto"/>
        <w:jc w:val="center"/>
        <w:rPr>
          <w:rFonts w:ascii="黑体" w:eastAsia="黑体"/>
          <w:b w:val="0"/>
          <w:bCs w:val="0"/>
          <w:sz w:val="32"/>
          <w:szCs w:val="32"/>
        </w:rPr>
      </w:pPr>
      <w:bookmarkStart w:id="73" w:name="_Toc27679"/>
      <w:r>
        <w:rPr>
          <w:rFonts w:hint="eastAsia" w:ascii="黑体" w:eastAsia="黑体" w:cs="黑体"/>
          <w:b w:val="0"/>
          <w:bCs w:val="0"/>
          <w:sz w:val="32"/>
          <w:szCs w:val="32"/>
        </w:rPr>
        <w:t>用户需求条款响应表</w:t>
      </w:r>
      <w:bookmarkEnd w:id="73"/>
    </w:p>
    <w:p w14:paraId="28E76B22">
      <w:pPr>
        <w:pStyle w:val="5"/>
        <w:ind w:firstLine="2650" w:firstLineChars="1100"/>
        <w:rPr>
          <w:rFonts w:ascii="宋体" w:hAnsi="宋体" w:eastAsia="宋体" w:cs="Times New Roman"/>
        </w:rPr>
      </w:pPr>
      <w:bookmarkStart w:id="74" w:name="_Toc1142"/>
      <w:bookmarkStart w:id="75" w:name="_Toc15567"/>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4"/>
      <w:bookmarkEnd w:id="75"/>
    </w:p>
    <w:tbl>
      <w:tblPr>
        <w:tblStyle w:val="3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538C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64838243">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4E808C00">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79F170E3">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3854A24">
            <w:pPr>
              <w:jc w:val="center"/>
              <w:rPr>
                <w:rFonts w:ascii="宋体" w:cs="Times New Roman"/>
                <w:b/>
                <w:bCs/>
              </w:rPr>
            </w:pPr>
            <w:r>
              <w:rPr>
                <w:rFonts w:hint="eastAsia" w:ascii="宋体" w:hAnsi="宋体" w:cs="宋体"/>
                <w:b/>
                <w:bCs/>
              </w:rPr>
              <w:t>偏离说明</w:t>
            </w:r>
          </w:p>
        </w:tc>
      </w:tr>
      <w:tr w14:paraId="2B4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A75C0A0">
            <w:pPr>
              <w:jc w:val="center"/>
              <w:rPr>
                <w:rFonts w:ascii="宋体" w:cs="Times New Roman"/>
              </w:rPr>
            </w:pPr>
            <w:r>
              <w:rPr>
                <w:rFonts w:ascii="宋体" w:hAnsi="宋体" w:cs="宋体"/>
              </w:rPr>
              <w:t>1</w:t>
            </w:r>
          </w:p>
        </w:tc>
        <w:tc>
          <w:tcPr>
            <w:tcW w:w="4970" w:type="dxa"/>
            <w:vAlign w:val="center"/>
          </w:tcPr>
          <w:p w14:paraId="38ADFA42">
            <w:pPr>
              <w:rPr>
                <w:rFonts w:ascii="宋体" w:cs="Times New Roman"/>
              </w:rPr>
            </w:pPr>
            <w:r>
              <w:rPr>
                <w:rFonts w:hint="eastAsia" w:ascii="宋体" w:hAnsi="宋体" w:cs="宋体"/>
              </w:rPr>
              <w:t>完全理解并接受合同条款要求</w:t>
            </w:r>
          </w:p>
        </w:tc>
        <w:tc>
          <w:tcPr>
            <w:tcW w:w="1289" w:type="dxa"/>
            <w:vAlign w:val="center"/>
          </w:tcPr>
          <w:p w14:paraId="301F8C1B">
            <w:pPr>
              <w:rPr>
                <w:rFonts w:ascii="宋体" w:cs="Times New Roman"/>
              </w:rPr>
            </w:pPr>
          </w:p>
        </w:tc>
        <w:tc>
          <w:tcPr>
            <w:tcW w:w="1613" w:type="dxa"/>
            <w:vAlign w:val="center"/>
          </w:tcPr>
          <w:p w14:paraId="0CE34DE0">
            <w:pPr>
              <w:rPr>
                <w:rFonts w:ascii="宋体" w:cs="Times New Roman"/>
              </w:rPr>
            </w:pPr>
          </w:p>
        </w:tc>
      </w:tr>
      <w:tr w14:paraId="1460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7E777A2">
            <w:pPr>
              <w:jc w:val="center"/>
              <w:rPr>
                <w:rFonts w:ascii="宋体" w:cs="Times New Roman"/>
              </w:rPr>
            </w:pPr>
            <w:r>
              <w:rPr>
                <w:rFonts w:ascii="宋体" w:hAnsi="宋体" w:cs="宋体"/>
              </w:rPr>
              <w:t>2</w:t>
            </w:r>
          </w:p>
        </w:tc>
        <w:tc>
          <w:tcPr>
            <w:tcW w:w="4970" w:type="dxa"/>
            <w:vAlign w:val="center"/>
          </w:tcPr>
          <w:p w14:paraId="00125E71">
            <w:pPr>
              <w:rPr>
                <w:rFonts w:ascii="宋体" w:cs="Times New Roman"/>
              </w:rPr>
            </w:pPr>
            <w:r>
              <w:rPr>
                <w:rFonts w:hint="eastAsia" w:ascii="宋体" w:hAnsi="宋体" w:cs="宋体"/>
              </w:rPr>
              <w:t>完全理解并接受对合格供应商、合格的货物要求</w:t>
            </w:r>
          </w:p>
        </w:tc>
        <w:tc>
          <w:tcPr>
            <w:tcW w:w="1289" w:type="dxa"/>
            <w:vAlign w:val="center"/>
          </w:tcPr>
          <w:p w14:paraId="22EF2822">
            <w:pPr>
              <w:rPr>
                <w:rFonts w:ascii="宋体" w:cs="Times New Roman"/>
              </w:rPr>
            </w:pPr>
          </w:p>
        </w:tc>
        <w:tc>
          <w:tcPr>
            <w:tcW w:w="1613" w:type="dxa"/>
            <w:vAlign w:val="center"/>
          </w:tcPr>
          <w:p w14:paraId="73E5E933">
            <w:pPr>
              <w:rPr>
                <w:rFonts w:ascii="宋体" w:cs="Times New Roman"/>
              </w:rPr>
            </w:pPr>
          </w:p>
        </w:tc>
      </w:tr>
      <w:tr w14:paraId="33A8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9CFAD2">
            <w:pPr>
              <w:jc w:val="center"/>
              <w:rPr>
                <w:rFonts w:ascii="宋体" w:cs="Times New Roman"/>
              </w:rPr>
            </w:pPr>
            <w:r>
              <w:rPr>
                <w:rFonts w:ascii="宋体" w:hAnsi="宋体" w:cs="宋体"/>
              </w:rPr>
              <w:t>3</w:t>
            </w:r>
          </w:p>
        </w:tc>
        <w:tc>
          <w:tcPr>
            <w:tcW w:w="4970" w:type="dxa"/>
            <w:vAlign w:val="center"/>
          </w:tcPr>
          <w:p w14:paraId="3269B9F0">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41F79DB5">
            <w:pPr>
              <w:rPr>
                <w:rFonts w:ascii="宋体" w:cs="Times New Roman"/>
              </w:rPr>
            </w:pPr>
          </w:p>
        </w:tc>
        <w:tc>
          <w:tcPr>
            <w:tcW w:w="1613" w:type="dxa"/>
            <w:vAlign w:val="center"/>
          </w:tcPr>
          <w:p w14:paraId="2C6ECC9F">
            <w:pPr>
              <w:rPr>
                <w:rFonts w:ascii="宋体" w:cs="Times New Roman"/>
              </w:rPr>
            </w:pPr>
          </w:p>
        </w:tc>
      </w:tr>
      <w:tr w14:paraId="5D72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B451206">
            <w:pPr>
              <w:jc w:val="center"/>
              <w:rPr>
                <w:rFonts w:ascii="宋体" w:cs="Times New Roman"/>
              </w:rPr>
            </w:pPr>
            <w:r>
              <w:rPr>
                <w:rFonts w:ascii="宋体" w:hAnsi="宋体" w:cs="宋体"/>
              </w:rPr>
              <w:t>4</w:t>
            </w:r>
          </w:p>
        </w:tc>
        <w:tc>
          <w:tcPr>
            <w:tcW w:w="4970" w:type="dxa"/>
            <w:vAlign w:val="center"/>
          </w:tcPr>
          <w:p w14:paraId="168D8062">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5AF2186F">
            <w:pPr>
              <w:rPr>
                <w:rFonts w:ascii="宋体" w:cs="Times New Roman"/>
              </w:rPr>
            </w:pPr>
          </w:p>
        </w:tc>
        <w:tc>
          <w:tcPr>
            <w:tcW w:w="1613" w:type="dxa"/>
            <w:vAlign w:val="center"/>
          </w:tcPr>
          <w:p w14:paraId="0B066FB2">
            <w:pPr>
              <w:rPr>
                <w:rFonts w:ascii="宋体" w:cs="Times New Roman"/>
              </w:rPr>
            </w:pPr>
          </w:p>
        </w:tc>
      </w:tr>
      <w:tr w14:paraId="74C1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C9D4BF1">
            <w:pPr>
              <w:jc w:val="center"/>
              <w:rPr>
                <w:rFonts w:ascii="宋体" w:cs="Times New Roman"/>
              </w:rPr>
            </w:pPr>
            <w:r>
              <w:rPr>
                <w:rFonts w:ascii="宋体" w:hAnsi="宋体" w:cs="宋体"/>
              </w:rPr>
              <w:t>5</w:t>
            </w:r>
          </w:p>
        </w:tc>
        <w:tc>
          <w:tcPr>
            <w:tcW w:w="4970" w:type="dxa"/>
            <w:vAlign w:val="center"/>
          </w:tcPr>
          <w:p w14:paraId="3D8A9E3E">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11D71CC2">
            <w:pPr>
              <w:rPr>
                <w:rFonts w:ascii="宋体" w:cs="Times New Roman"/>
              </w:rPr>
            </w:pPr>
          </w:p>
        </w:tc>
        <w:tc>
          <w:tcPr>
            <w:tcW w:w="1613" w:type="dxa"/>
            <w:vAlign w:val="center"/>
          </w:tcPr>
          <w:p w14:paraId="3567709A">
            <w:pPr>
              <w:rPr>
                <w:rFonts w:ascii="宋体" w:cs="Times New Roman"/>
              </w:rPr>
            </w:pPr>
          </w:p>
        </w:tc>
      </w:tr>
      <w:tr w14:paraId="51B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F6E5AB">
            <w:pPr>
              <w:jc w:val="center"/>
              <w:rPr>
                <w:rFonts w:ascii="宋体" w:cs="Times New Roman"/>
              </w:rPr>
            </w:pPr>
            <w:r>
              <w:rPr>
                <w:rFonts w:ascii="宋体" w:hAnsi="宋体" w:cs="宋体"/>
              </w:rPr>
              <w:t>6</w:t>
            </w:r>
          </w:p>
        </w:tc>
        <w:tc>
          <w:tcPr>
            <w:tcW w:w="4970" w:type="dxa"/>
            <w:vAlign w:val="center"/>
          </w:tcPr>
          <w:p w14:paraId="317286C9">
            <w:pPr>
              <w:rPr>
                <w:rFonts w:ascii="宋体" w:cs="Times New Roman"/>
              </w:rPr>
            </w:pPr>
            <w:r>
              <w:rPr>
                <w:rFonts w:hint="eastAsia" w:ascii="宋体" w:hAnsi="宋体" w:cs="宋体"/>
              </w:rPr>
              <w:t>报价内容均涵盖报价要求之一切费用和伴随服务</w:t>
            </w:r>
          </w:p>
        </w:tc>
        <w:tc>
          <w:tcPr>
            <w:tcW w:w="1289" w:type="dxa"/>
            <w:vAlign w:val="center"/>
          </w:tcPr>
          <w:p w14:paraId="0EE4B3CA">
            <w:pPr>
              <w:rPr>
                <w:rFonts w:ascii="宋体" w:cs="Times New Roman"/>
              </w:rPr>
            </w:pPr>
          </w:p>
        </w:tc>
        <w:tc>
          <w:tcPr>
            <w:tcW w:w="1613" w:type="dxa"/>
            <w:vAlign w:val="center"/>
          </w:tcPr>
          <w:p w14:paraId="1E356DAD">
            <w:pPr>
              <w:rPr>
                <w:rFonts w:ascii="宋体" w:cs="Times New Roman"/>
              </w:rPr>
            </w:pPr>
          </w:p>
        </w:tc>
      </w:tr>
      <w:tr w14:paraId="4039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099D4946">
            <w:pPr>
              <w:jc w:val="center"/>
              <w:rPr>
                <w:rFonts w:ascii="宋体" w:cs="Times New Roman"/>
              </w:rPr>
            </w:pPr>
            <w:r>
              <w:rPr>
                <w:rFonts w:ascii="宋体" w:hAnsi="宋体" w:cs="宋体"/>
              </w:rPr>
              <w:t>7</w:t>
            </w:r>
          </w:p>
        </w:tc>
        <w:tc>
          <w:tcPr>
            <w:tcW w:w="4970" w:type="dxa"/>
            <w:vAlign w:val="center"/>
          </w:tcPr>
          <w:p w14:paraId="754654F3">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279C1DD4">
            <w:pPr>
              <w:rPr>
                <w:rFonts w:ascii="宋体" w:cs="Times New Roman"/>
              </w:rPr>
            </w:pPr>
          </w:p>
        </w:tc>
        <w:tc>
          <w:tcPr>
            <w:tcW w:w="1613" w:type="dxa"/>
            <w:vAlign w:val="center"/>
          </w:tcPr>
          <w:p w14:paraId="623F6249">
            <w:pPr>
              <w:rPr>
                <w:rFonts w:ascii="宋体" w:cs="Times New Roman"/>
              </w:rPr>
            </w:pPr>
          </w:p>
        </w:tc>
      </w:tr>
      <w:tr w14:paraId="733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77B315D">
            <w:pPr>
              <w:jc w:val="center"/>
              <w:rPr>
                <w:rFonts w:ascii="宋体" w:cs="Times New Roman"/>
              </w:rPr>
            </w:pPr>
            <w:r>
              <w:rPr>
                <w:rFonts w:ascii="宋体" w:hAnsi="宋体" w:cs="宋体"/>
              </w:rPr>
              <w:t>8</w:t>
            </w:r>
          </w:p>
        </w:tc>
        <w:tc>
          <w:tcPr>
            <w:tcW w:w="4970" w:type="dxa"/>
            <w:vAlign w:val="center"/>
          </w:tcPr>
          <w:p w14:paraId="044DE83A">
            <w:pPr>
              <w:rPr>
                <w:rFonts w:ascii="宋体" w:cs="Times New Roman"/>
              </w:rPr>
            </w:pPr>
            <w:r>
              <w:rPr>
                <w:rFonts w:hint="eastAsia" w:ascii="宋体" w:hAnsi="宋体" w:cs="宋体"/>
              </w:rPr>
              <w:t>满足对售后服务的各项要求</w:t>
            </w:r>
          </w:p>
        </w:tc>
        <w:tc>
          <w:tcPr>
            <w:tcW w:w="1289" w:type="dxa"/>
            <w:vAlign w:val="center"/>
          </w:tcPr>
          <w:p w14:paraId="1F9B375D">
            <w:pPr>
              <w:rPr>
                <w:rFonts w:ascii="宋体" w:cs="Times New Roman"/>
              </w:rPr>
            </w:pPr>
          </w:p>
        </w:tc>
        <w:tc>
          <w:tcPr>
            <w:tcW w:w="1613" w:type="dxa"/>
            <w:vAlign w:val="center"/>
          </w:tcPr>
          <w:p w14:paraId="2904AEE2">
            <w:pPr>
              <w:rPr>
                <w:rFonts w:ascii="宋体" w:cs="Times New Roman"/>
              </w:rPr>
            </w:pPr>
          </w:p>
        </w:tc>
      </w:tr>
      <w:tr w14:paraId="715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3BFA034">
            <w:pPr>
              <w:jc w:val="center"/>
              <w:rPr>
                <w:rFonts w:ascii="宋体" w:cs="Times New Roman"/>
              </w:rPr>
            </w:pPr>
            <w:r>
              <w:rPr>
                <w:rFonts w:ascii="宋体" w:hAnsi="宋体" w:cs="宋体"/>
              </w:rPr>
              <w:t>9</w:t>
            </w:r>
          </w:p>
        </w:tc>
        <w:tc>
          <w:tcPr>
            <w:tcW w:w="4970" w:type="dxa"/>
            <w:vAlign w:val="center"/>
          </w:tcPr>
          <w:p w14:paraId="15D220C4">
            <w:pPr>
              <w:rPr>
                <w:rFonts w:ascii="宋体" w:cs="Times New Roman"/>
              </w:rPr>
            </w:pPr>
            <w:r>
              <w:rPr>
                <w:rFonts w:hint="eastAsia" w:ascii="宋体" w:hAnsi="宋体" w:cs="宋体"/>
                <w:lang w:val="en-GB"/>
              </w:rPr>
              <w:t>同意接受合同范本所列述的各项条款</w:t>
            </w:r>
          </w:p>
        </w:tc>
        <w:tc>
          <w:tcPr>
            <w:tcW w:w="1289" w:type="dxa"/>
            <w:vAlign w:val="center"/>
          </w:tcPr>
          <w:p w14:paraId="2B01D860">
            <w:pPr>
              <w:rPr>
                <w:rFonts w:ascii="宋体" w:cs="Times New Roman"/>
              </w:rPr>
            </w:pPr>
          </w:p>
        </w:tc>
        <w:tc>
          <w:tcPr>
            <w:tcW w:w="1613" w:type="dxa"/>
            <w:vAlign w:val="center"/>
          </w:tcPr>
          <w:p w14:paraId="77E1A87A">
            <w:pPr>
              <w:rPr>
                <w:rFonts w:ascii="宋体" w:cs="Times New Roman"/>
              </w:rPr>
            </w:pPr>
          </w:p>
        </w:tc>
      </w:tr>
      <w:tr w14:paraId="3A2C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D1FB02">
            <w:pPr>
              <w:jc w:val="center"/>
              <w:rPr>
                <w:rFonts w:ascii="宋体" w:cs="Times New Roman"/>
              </w:rPr>
            </w:pPr>
            <w:r>
              <w:rPr>
                <w:rFonts w:ascii="宋体" w:hAnsi="宋体" w:cs="宋体"/>
              </w:rPr>
              <w:t>10</w:t>
            </w:r>
          </w:p>
        </w:tc>
        <w:tc>
          <w:tcPr>
            <w:tcW w:w="4970" w:type="dxa"/>
            <w:vAlign w:val="center"/>
          </w:tcPr>
          <w:p w14:paraId="30384F8C">
            <w:pPr>
              <w:rPr>
                <w:rFonts w:ascii="宋体" w:cs="Times New Roman"/>
              </w:rPr>
            </w:pPr>
            <w:r>
              <w:rPr>
                <w:rFonts w:hint="eastAsia" w:ascii="宋体" w:hAnsi="宋体" w:cs="宋体"/>
              </w:rPr>
              <w:t>同意按本项目要求缴付相关款项</w:t>
            </w:r>
          </w:p>
        </w:tc>
        <w:tc>
          <w:tcPr>
            <w:tcW w:w="1289" w:type="dxa"/>
            <w:vAlign w:val="center"/>
          </w:tcPr>
          <w:p w14:paraId="6F0316CF">
            <w:pPr>
              <w:rPr>
                <w:rFonts w:ascii="宋体" w:cs="Times New Roman"/>
              </w:rPr>
            </w:pPr>
          </w:p>
        </w:tc>
        <w:tc>
          <w:tcPr>
            <w:tcW w:w="1613" w:type="dxa"/>
            <w:vAlign w:val="center"/>
          </w:tcPr>
          <w:p w14:paraId="5EF86528">
            <w:pPr>
              <w:rPr>
                <w:rFonts w:ascii="宋体" w:cs="Times New Roman"/>
              </w:rPr>
            </w:pPr>
          </w:p>
        </w:tc>
      </w:tr>
      <w:tr w14:paraId="2AC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E256EB6">
            <w:pPr>
              <w:jc w:val="center"/>
              <w:rPr>
                <w:rFonts w:ascii="宋体" w:cs="Times New Roman"/>
              </w:rPr>
            </w:pPr>
            <w:r>
              <w:rPr>
                <w:rFonts w:ascii="宋体" w:hAnsi="宋体" w:cs="宋体"/>
              </w:rPr>
              <w:t>11</w:t>
            </w:r>
          </w:p>
        </w:tc>
        <w:tc>
          <w:tcPr>
            <w:tcW w:w="4970" w:type="dxa"/>
            <w:vAlign w:val="center"/>
          </w:tcPr>
          <w:p w14:paraId="15693B38">
            <w:pPr>
              <w:pStyle w:val="26"/>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4F409688">
            <w:pPr>
              <w:rPr>
                <w:rFonts w:ascii="宋体" w:cs="Times New Roman"/>
              </w:rPr>
            </w:pPr>
          </w:p>
        </w:tc>
        <w:tc>
          <w:tcPr>
            <w:tcW w:w="1613" w:type="dxa"/>
            <w:vAlign w:val="center"/>
          </w:tcPr>
          <w:p w14:paraId="7F292244">
            <w:pPr>
              <w:rPr>
                <w:rFonts w:ascii="宋体" w:cs="Times New Roman"/>
              </w:rPr>
            </w:pPr>
          </w:p>
        </w:tc>
      </w:tr>
    </w:tbl>
    <w:p w14:paraId="163B2EFE">
      <w:pPr>
        <w:spacing w:line="360" w:lineRule="auto"/>
        <w:ind w:left="525" w:hanging="525" w:hangingChars="250"/>
        <w:rPr>
          <w:rFonts w:ascii="宋体" w:cs="Times New Roman"/>
        </w:rPr>
      </w:pPr>
      <w:r>
        <w:rPr>
          <w:rFonts w:hint="eastAsia" w:ascii="宋体" w:hAnsi="宋体" w:cs="宋体"/>
        </w:rPr>
        <w:t>注：</w:t>
      </w:r>
    </w:p>
    <w:p w14:paraId="067D3CC9">
      <w:pPr>
        <w:numPr>
          <w:ilvl w:val="0"/>
          <w:numId w:val="70"/>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6854C19C">
      <w:pPr>
        <w:numPr>
          <w:ilvl w:val="0"/>
          <w:numId w:val="70"/>
        </w:numPr>
        <w:tabs>
          <w:tab w:val="left" w:pos="840"/>
        </w:tabs>
        <w:spacing w:line="360" w:lineRule="auto"/>
        <w:ind w:hanging="487"/>
        <w:rPr>
          <w:rFonts w:ascii="宋体" w:cs="Times New Roman"/>
        </w:rPr>
      </w:pPr>
      <w:r>
        <w:rPr>
          <w:rFonts w:hint="eastAsia" w:ascii="宋体" w:hAnsi="宋体" w:cs="宋体"/>
        </w:rPr>
        <w:t>本表内容不得擅自修改。</w:t>
      </w:r>
    </w:p>
    <w:p w14:paraId="53F0F5D3">
      <w:pPr>
        <w:rPr>
          <w:rFonts w:ascii="宋体" w:cs="Times New Roman"/>
        </w:rPr>
      </w:pPr>
    </w:p>
    <w:p w14:paraId="71FC0421">
      <w:pPr>
        <w:spacing w:line="360" w:lineRule="auto"/>
        <w:rPr>
          <w:rFonts w:ascii="宋体" w:cs="Times New Roman"/>
        </w:rPr>
      </w:pPr>
    </w:p>
    <w:p w14:paraId="7F0FEC1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48BAC70">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741A58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01776F8">
      <w:pPr>
        <w:pStyle w:val="4"/>
        <w:spacing w:line="360" w:lineRule="auto"/>
        <w:jc w:val="center"/>
        <w:rPr>
          <w:rFonts w:ascii="宋体"/>
        </w:rPr>
      </w:pPr>
      <w:r>
        <w:rPr>
          <w:rFonts w:ascii="宋体"/>
        </w:rPr>
        <w:br w:type="page"/>
      </w:r>
      <w:bookmarkStart w:id="76" w:name="_Toc17233"/>
      <w:bookmarkStart w:id="77" w:name="_Toc21096"/>
      <w:bookmarkStart w:id="78"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p>
    <w:p w14:paraId="43B68F5A">
      <w:pPr>
        <w:pStyle w:val="4"/>
        <w:spacing w:line="360" w:lineRule="auto"/>
        <w:jc w:val="center"/>
        <w:rPr>
          <w:rFonts w:hint="eastAsia" w:ascii="宋体" w:hAnsi="宋体" w:cs="宋体"/>
          <w:sz w:val="24"/>
          <w:szCs w:val="24"/>
        </w:rPr>
      </w:pPr>
    </w:p>
    <w:tbl>
      <w:tblPr>
        <w:tblStyle w:val="36"/>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644"/>
        <w:gridCol w:w="1957"/>
        <w:gridCol w:w="1823"/>
        <w:gridCol w:w="1620"/>
      </w:tblGrid>
      <w:tr w14:paraId="57FFA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14:paraId="33A7C142">
            <w:pPr>
              <w:ind w:left="-67" w:leftChars="-32" w:right="-99" w:rightChars="-47"/>
              <w:jc w:val="center"/>
              <w:rPr>
                <w:rFonts w:hint="eastAsia" w:ascii="宋体"/>
                <w:color w:val="000000"/>
              </w:rPr>
            </w:pPr>
            <w:r>
              <w:rPr>
                <w:rFonts w:hint="eastAsia" w:ascii="宋体"/>
                <w:color w:val="000000"/>
              </w:rPr>
              <w:t>序号</w:t>
            </w:r>
          </w:p>
        </w:tc>
        <w:tc>
          <w:tcPr>
            <w:tcW w:w="3644" w:type="dxa"/>
            <w:tcBorders>
              <w:top w:val="single" w:color="auto" w:sz="12" w:space="0"/>
              <w:bottom w:val="double" w:color="auto" w:sz="4" w:space="0"/>
            </w:tcBorders>
            <w:shd w:val="clear" w:color="auto" w:fill="EEECE1"/>
            <w:noWrap w:val="0"/>
            <w:vAlign w:val="center"/>
          </w:tcPr>
          <w:p w14:paraId="7D6C03E4">
            <w:pPr>
              <w:jc w:val="center"/>
              <w:rPr>
                <w:rFonts w:hint="eastAsia" w:ascii="宋体"/>
                <w:color w:val="000000"/>
              </w:rPr>
            </w:pPr>
            <w:r>
              <w:rPr>
                <w:rFonts w:hint="eastAsia" w:ascii="Times New Roman" w:hAnsi="Times New Roman"/>
                <w:color w:val="000000"/>
              </w:rPr>
              <w:t>竞争性磋商文件</w:t>
            </w:r>
            <w:r>
              <w:rPr>
                <w:rFonts w:hint="eastAsia" w:ascii="宋体"/>
                <w:color w:val="000000"/>
              </w:rPr>
              <w:t>★号条款描述</w:t>
            </w:r>
          </w:p>
        </w:tc>
        <w:tc>
          <w:tcPr>
            <w:tcW w:w="1957" w:type="dxa"/>
            <w:tcBorders>
              <w:top w:val="single" w:color="auto" w:sz="12" w:space="0"/>
              <w:bottom w:val="double" w:color="auto" w:sz="4" w:space="0"/>
            </w:tcBorders>
            <w:shd w:val="clear" w:color="auto" w:fill="EEECE1"/>
            <w:noWrap w:val="0"/>
            <w:vAlign w:val="center"/>
          </w:tcPr>
          <w:p w14:paraId="3C4E5A5C">
            <w:pPr>
              <w:jc w:val="center"/>
              <w:rPr>
                <w:rFonts w:hint="eastAsia" w:ascii="宋体"/>
                <w:color w:val="000000"/>
              </w:rPr>
            </w:pPr>
            <w:r>
              <w:rPr>
                <w:rFonts w:hint="eastAsia" w:ascii="宋体"/>
                <w:color w:val="000000"/>
              </w:rPr>
              <w:t>响应供应商响应描述</w:t>
            </w:r>
          </w:p>
        </w:tc>
        <w:tc>
          <w:tcPr>
            <w:tcW w:w="1823" w:type="dxa"/>
            <w:tcBorders>
              <w:top w:val="single" w:color="auto" w:sz="12" w:space="0"/>
              <w:bottom w:val="double" w:color="auto" w:sz="4" w:space="0"/>
              <w:right w:val="single" w:color="auto" w:sz="2" w:space="0"/>
            </w:tcBorders>
            <w:shd w:val="clear" w:color="auto" w:fill="EEECE1"/>
            <w:noWrap w:val="0"/>
            <w:vAlign w:val="center"/>
          </w:tcPr>
          <w:p w14:paraId="722E85D2">
            <w:pPr>
              <w:jc w:val="center"/>
              <w:rPr>
                <w:rFonts w:hint="eastAsia" w:ascii="宋体"/>
                <w:color w:val="000000"/>
              </w:rPr>
            </w:pPr>
            <w:r>
              <w:rPr>
                <w:rFonts w:hint="eastAsia" w:ascii="宋体"/>
                <w:color w:val="000000"/>
              </w:rPr>
              <w:t>偏离情况说明</w:t>
            </w:r>
          </w:p>
          <w:p w14:paraId="1EF64F2D">
            <w:pPr>
              <w:jc w:val="center"/>
              <w:rPr>
                <w:rFonts w:hint="eastAsia" w:ascii="宋体"/>
                <w:color w:val="000000"/>
              </w:rPr>
            </w:pPr>
            <w:r>
              <w:rPr>
                <w:rFonts w:hint="eastAsia" w:ascii="宋体"/>
                <w:color w:val="000000"/>
              </w:rPr>
              <w:t>（正偏离/完全响应/负偏离）</w:t>
            </w:r>
          </w:p>
        </w:tc>
        <w:tc>
          <w:tcPr>
            <w:tcW w:w="1620" w:type="dxa"/>
            <w:tcBorders>
              <w:top w:val="single" w:color="auto" w:sz="12" w:space="0"/>
              <w:left w:val="single" w:color="auto" w:sz="2" w:space="0"/>
              <w:bottom w:val="double" w:color="auto" w:sz="4" w:space="0"/>
            </w:tcBorders>
            <w:shd w:val="clear" w:color="auto" w:fill="EEECE1"/>
            <w:noWrap w:val="0"/>
            <w:vAlign w:val="center"/>
          </w:tcPr>
          <w:p w14:paraId="08708934">
            <w:pPr>
              <w:jc w:val="center"/>
              <w:rPr>
                <w:rFonts w:hint="eastAsia" w:ascii="宋体"/>
                <w:color w:val="000000"/>
              </w:rPr>
            </w:pPr>
            <w:r>
              <w:rPr>
                <w:rFonts w:hint="eastAsia" w:ascii="宋体"/>
                <w:color w:val="000000"/>
              </w:rPr>
              <w:t>查阅/证明文件指引</w:t>
            </w:r>
          </w:p>
        </w:tc>
      </w:tr>
      <w:tr w14:paraId="1C85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96" w:type="dxa"/>
            <w:tcBorders>
              <w:top w:val="double" w:color="auto" w:sz="4" w:space="0"/>
              <w:bottom w:val="double" w:color="auto" w:sz="4" w:space="0"/>
            </w:tcBorders>
            <w:noWrap w:val="0"/>
            <w:vAlign w:val="center"/>
          </w:tcPr>
          <w:p w14:paraId="0FC49E64">
            <w:pPr>
              <w:jc w:val="center"/>
              <w:rPr>
                <w:rFonts w:hint="eastAsia" w:ascii="宋体"/>
                <w:color w:val="000000"/>
              </w:rPr>
            </w:pPr>
            <w:r>
              <w:rPr>
                <w:rFonts w:hint="eastAsia" w:ascii="宋体"/>
                <w:color w:val="000000"/>
              </w:rPr>
              <w:t>1</w:t>
            </w:r>
          </w:p>
        </w:tc>
        <w:tc>
          <w:tcPr>
            <w:tcW w:w="3644" w:type="dxa"/>
            <w:tcBorders>
              <w:top w:val="double" w:color="auto" w:sz="4" w:space="0"/>
              <w:bottom w:val="double" w:color="auto" w:sz="4" w:space="0"/>
            </w:tcBorders>
            <w:noWrap w:val="0"/>
            <w:vAlign w:val="center"/>
          </w:tcPr>
          <w:p w14:paraId="0BD18878">
            <w:pPr>
              <w:numPr>
                <w:ilvl w:val="0"/>
                <w:numId w:val="0"/>
              </w:numPr>
              <w:spacing w:line="360" w:lineRule="auto"/>
              <w:ind w:leftChars="0"/>
              <w:rPr>
                <w:rFonts w:ascii="宋体" w:cs="Times New Roman"/>
              </w:rPr>
            </w:pPr>
            <w:r>
              <w:rPr>
                <w:rFonts w:hint="eastAsia" w:ascii="宋体" w:cs="宋体"/>
                <w:color w:val="000000"/>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C65E90A">
            <w:pPr>
              <w:widowControl/>
              <w:tabs>
                <w:tab w:val="left" w:pos="424"/>
              </w:tabs>
              <w:spacing w:line="460" w:lineRule="exact"/>
              <w:rPr>
                <w:rFonts w:ascii="宋体" w:cs="宋体"/>
                <w:color w:val="000000"/>
              </w:rPr>
            </w:pPr>
          </w:p>
          <w:p w14:paraId="65B99560">
            <w:pPr>
              <w:rPr>
                <w:rFonts w:hint="eastAsia" w:ascii="宋体"/>
                <w:color w:val="000000"/>
              </w:rPr>
            </w:pPr>
            <w:r>
              <w:rPr>
                <w:rFonts w:hint="eastAsia" w:ascii="宋体"/>
                <w:b/>
                <w:color w:val="000000"/>
              </w:rPr>
              <w:t>（提供承诺函，格式自拟）</w:t>
            </w:r>
            <w:r>
              <w:rPr>
                <w:rFonts w:hint="eastAsia" w:ascii="宋体"/>
                <w:color w:val="000000"/>
              </w:rPr>
              <w:t>。</w:t>
            </w:r>
          </w:p>
        </w:tc>
        <w:tc>
          <w:tcPr>
            <w:tcW w:w="1957" w:type="dxa"/>
            <w:tcBorders>
              <w:top w:val="double" w:color="auto" w:sz="4" w:space="0"/>
              <w:bottom w:val="double" w:color="auto" w:sz="4" w:space="0"/>
            </w:tcBorders>
            <w:noWrap w:val="0"/>
            <w:vAlign w:val="center"/>
          </w:tcPr>
          <w:p w14:paraId="503FE928">
            <w:pPr>
              <w:jc w:val="center"/>
              <w:rPr>
                <w:rFonts w:hint="eastAsia" w:ascii="宋体"/>
                <w:color w:val="000000"/>
              </w:rPr>
            </w:pPr>
          </w:p>
        </w:tc>
        <w:tc>
          <w:tcPr>
            <w:tcW w:w="1823" w:type="dxa"/>
            <w:tcBorders>
              <w:top w:val="double" w:color="auto" w:sz="4" w:space="0"/>
              <w:bottom w:val="double" w:color="auto" w:sz="4" w:space="0"/>
              <w:right w:val="single" w:color="auto" w:sz="2" w:space="0"/>
            </w:tcBorders>
            <w:noWrap w:val="0"/>
            <w:vAlign w:val="center"/>
          </w:tcPr>
          <w:p w14:paraId="52A5E1B5">
            <w:pPr>
              <w:jc w:val="center"/>
              <w:rPr>
                <w:rFonts w:hint="eastAsia" w:ascii="宋体"/>
                <w:color w:val="000000"/>
              </w:rPr>
            </w:pPr>
          </w:p>
        </w:tc>
        <w:tc>
          <w:tcPr>
            <w:tcW w:w="1620" w:type="dxa"/>
            <w:tcBorders>
              <w:top w:val="double" w:color="auto" w:sz="4" w:space="0"/>
              <w:left w:val="single" w:color="auto" w:sz="2" w:space="0"/>
              <w:bottom w:val="double" w:color="auto" w:sz="4" w:space="0"/>
            </w:tcBorders>
            <w:noWrap w:val="0"/>
            <w:vAlign w:val="center"/>
          </w:tcPr>
          <w:p w14:paraId="46899B40">
            <w:pPr>
              <w:snapToGrid w:val="0"/>
              <w:rPr>
                <w:rFonts w:hint="eastAsia" w:ascii="宋体" w:cs="宋体"/>
                <w:color w:val="000000"/>
              </w:rPr>
            </w:pPr>
            <w:r>
              <w:rPr>
                <w:rFonts w:hint="eastAsia" w:ascii="宋体" w:cs="宋体"/>
                <w:color w:val="000000"/>
              </w:rPr>
              <w:t>见《响应文件》第</w:t>
            </w:r>
            <w:r>
              <w:rPr>
                <w:rFonts w:hint="eastAsia" w:ascii="宋体" w:cs="宋体"/>
                <w:color w:val="000000"/>
                <w:u w:val="single"/>
              </w:rPr>
              <w:t xml:space="preserve">   </w:t>
            </w:r>
            <w:r>
              <w:rPr>
                <w:rFonts w:hint="eastAsia" w:ascii="宋体" w:cs="宋体"/>
                <w:color w:val="000000"/>
              </w:rPr>
              <w:t>页至</w:t>
            </w:r>
            <w:r>
              <w:rPr>
                <w:rFonts w:hint="eastAsia" w:ascii="宋体" w:cs="宋体"/>
                <w:color w:val="000000"/>
                <w:u w:val="single"/>
              </w:rPr>
              <w:t xml:space="preserve">   </w:t>
            </w:r>
            <w:r>
              <w:rPr>
                <w:rFonts w:hint="eastAsia" w:ascii="宋体" w:cs="宋体"/>
                <w:color w:val="000000"/>
              </w:rPr>
              <w:t>页</w:t>
            </w:r>
          </w:p>
        </w:tc>
      </w:tr>
      <w:bookmarkEnd w:id="76"/>
      <w:bookmarkEnd w:id="77"/>
    </w:tbl>
    <w:p w14:paraId="1128DDA5">
      <w:pPr>
        <w:spacing w:line="360" w:lineRule="auto"/>
        <w:rPr>
          <w:rFonts w:hint="eastAsia" w:ascii="宋体" w:hAnsi="宋体" w:cs="宋体"/>
        </w:rPr>
      </w:pPr>
    </w:p>
    <w:p w14:paraId="436C398A">
      <w:pPr>
        <w:snapToGrid w:val="0"/>
        <w:spacing w:line="460" w:lineRule="exact"/>
        <w:rPr>
          <w:rFonts w:hint="eastAsia" w:ascii="Times New Roman" w:hAnsi="Times New Roman"/>
          <w:color w:val="000000"/>
          <w:spacing w:val="4"/>
        </w:rPr>
      </w:pPr>
      <w:r>
        <w:rPr>
          <w:rFonts w:hint="eastAsia" w:ascii="Times New Roman" w:hAnsi="Times New Roman"/>
          <w:b/>
          <w:bCs/>
          <w:color w:val="000000"/>
          <w:spacing w:val="4"/>
        </w:rPr>
        <w:t>注：需在此表后附承诺函</w:t>
      </w:r>
      <w:r>
        <w:rPr>
          <w:rFonts w:ascii="Times New Roman" w:hAnsi="Times New Roman"/>
          <w:b/>
          <w:bCs/>
          <w:color w:val="000000"/>
          <w:spacing w:val="4"/>
        </w:rPr>
        <w:t>，格式自拟</w:t>
      </w:r>
      <w:r>
        <w:rPr>
          <w:rFonts w:hint="eastAsia" w:ascii="Times New Roman" w:hAnsi="Times New Roman"/>
          <w:b/>
          <w:bCs/>
          <w:color w:val="000000"/>
          <w:spacing w:val="4"/>
        </w:rPr>
        <w:t>，否则视为不响应</w:t>
      </w:r>
      <w:r>
        <w:rPr>
          <w:rFonts w:hint="eastAsia" w:ascii="宋体"/>
          <w:b/>
          <w:bCs/>
          <w:color w:val="000000"/>
        </w:rPr>
        <w:t>“★”的实质性条款。</w:t>
      </w:r>
    </w:p>
    <w:p w14:paraId="435D2C9B">
      <w:pPr>
        <w:spacing w:line="360" w:lineRule="auto"/>
        <w:rPr>
          <w:rFonts w:ascii="宋体" w:cs="Times New Roman"/>
        </w:rPr>
      </w:pPr>
    </w:p>
    <w:p w14:paraId="1785A2B6">
      <w:pPr>
        <w:pStyle w:val="35"/>
        <w:ind w:firstLine="210"/>
        <w:rPr>
          <w:rFonts w:ascii="宋体" w:cs="Times New Roman"/>
        </w:rPr>
      </w:pPr>
    </w:p>
    <w:p w14:paraId="05C0EA44">
      <w:pPr>
        <w:pStyle w:val="35"/>
        <w:ind w:firstLine="210"/>
        <w:rPr>
          <w:rFonts w:ascii="宋体" w:cs="Times New Roman"/>
        </w:rPr>
      </w:pPr>
    </w:p>
    <w:p w14:paraId="23735136">
      <w:pPr>
        <w:pStyle w:val="35"/>
        <w:ind w:firstLine="210"/>
        <w:rPr>
          <w:rFonts w:ascii="宋体" w:cs="Times New Roman"/>
        </w:rPr>
      </w:pPr>
    </w:p>
    <w:p w14:paraId="7F03A9B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D9E32AF">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CF840E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8756CD1">
      <w:pPr>
        <w:pStyle w:val="5"/>
        <w:jc w:val="both"/>
        <w:rPr>
          <w:rFonts w:hint="eastAsia" w:ascii="宋体" w:hAnsi="宋体" w:eastAsia="宋体" w:cs="宋体"/>
          <w:sz w:val="24"/>
          <w:szCs w:val="24"/>
        </w:rPr>
      </w:pPr>
      <w:bookmarkStart w:id="79" w:name="_Hlk38364529"/>
    </w:p>
    <w:p w14:paraId="40BE398F">
      <w:pPr>
        <w:rPr>
          <w:rFonts w:hint="eastAsia"/>
        </w:rPr>
      </w:pPr>
    </w:p>
    <w:p w14:paraId="2D79D8B3">
      <w:pPr>
        <w:pStyle w:val="5"/>
        <w:jc w:val="both"/>
        <w:rPr>
          <w:rFonts w:hint="eastAsia" w:ascii="宋体" w:hAnsi="宋体" w:eastAsia="宋体" w:cs="宋体"/>
          <w:sz w:val="24"/>
          <w:szCs w:val="24"/>
        </w:rPr>
      </w:pPr>
    </w:p>
    <w:p w14:paraId="5320B3B0">
      <w:pPr>
        <w:pStyle w:val="5"/>
        <w:jc w:val="center"/>
        <w:rPr>
          <w:rFonts w:ascii="宋体" w:hAnsi="宋体" w:eastAsia="宋体" w:cs="Times New Roman"/>
          <w:sz w:val="24"/>
          <w:szCs w:val="24"/>
        </w:rPr>
      </w:pPr>
      <w:r>
        <w:rPr>
          <w:rFonts w:hint="eastAsia" w:ascii="宋体" w:hAnsi="宋体" w:eastAsia="宋体" w:cs="宋体"/>
          <w:sz w:val="24"/>
          <w:szCs w:val="24"/>
        </w:rPr>
        <w:t>（三）</w:t>
      </w:r>
      <w:bookmarkEnd w:id="79"/>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6"/>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15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46195A9E">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10F00F85">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0CF76BAD">
            <w:pPr>
              <w:jc w:val="center"/>
              <w:rPr>
                <w:rFonts w:ascii="宋体" w:cs="Times New Roman"/>
                <w:b/>
                <w:bCs/>
              </w:rPr>
            </w:pPr>
            <w:r>
              <w:rPr>
                <w:rFonts w:hint="eastAsia" w:ascii="宋体" w:hAnsi="宋体" w:cs="宋体"/>
                <w:b/>
                <w:bCs/>
              </w:rPr>
              <w:t>投标实际参数</w:t>
            </w:r>
          </w:p>
          <w:p w14:paraId="23FCC767">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6F29B5DD">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5B77FE2B">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C15F805">
            <w:pPr>
              <w:jc w:val="center"/>
              <w:rPr>
                <w:rFonts w:ascii="宋体" w:cs="Times New Roman"/>
                <w:b/>
                <w:bCs/>
              </w:rPr>
            </w:pPr>
            <w:r>
              <w:rPr>
                <w:rFonts w:hint="eastAsia" w:ascii="宋体" w:hAnsi="宋体" w:cs="宋体"/>
                <w:b/>
                <w:bCs/>
              </w:rPr>
              <w:t>件指引</w:t>
            </w:r>
          </w:p>
        </w:tc>
      </w:tr>
      <w:tr w14:paraId="02D2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61480">
            <w:pPr>
              <w:jc w:val="center"/>
              <w:rPr>
                <w:rFonts w:ascii="宋体" w:cs="Times New Roman"/>
              </w:rPr>
            </w:pPr>
            <w:r>
              <w:rPr>
                <w:rFonts w:ascii="宋体" w:hAnsi="宋体" w:cs="宋体"/>
              </w:rPr>
              <w:t>1</w:t>
            </w:r>
          </w:p>
        </w:tc>
        <w:tc>
          <w:tcPr>
            <w:tcW w:w="1973" w:type="dxa"/>
          </w:tcPr>
          <w:p w14:paraId="327C50DC">
            <w:pPr>
              <w:rPr>
                <w:rFonts w:ascii="宋体" w:cs="Times New Roman"/>
              </w:rPr>
            </w:pPr>
          </w:p>
        </w:tc>
        <w:tc>
          <w:tcPr>
            <w:tcW w:w="3207" w:type="dxa"/>
          </w:tcPr>
          <w:p w14:paraId="51486896">
            <w:pPr>
              <w:rPr>
                <w:rFonts w:ascii="宋体" w:cs="Times New Roman"/>
              </w:rPr>
            </w:pPr>
          </w:p>
        </w:tc>
        <w:tc>
          <w:tcPr>
            <w:tcW w:w="1890" w:type="dxa"/>
          </w:tcPr>
          <w:p w14:paraId="59B6612B">
            <w:pPr>
              <w:rPr>
                <w:rFonts w:ascii="宋体" w:cs="Times New Roman"/>
              </w:rPr>
            </w:pPr>
          </w:p>
        </w:tc>
        <w:tc>
          <w:tcPr>
            <w:tcW w:w="1626" w:type="dxa"/>
          </w:tcPr>
          <w:p w14:paraId="54479C34">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C5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97CE14F">
            <w:pPr>
              <w:jc w:val="center"/>
              <w:rPr>
                <w:rFonts w:ascii="宋体" w:cs="Times New Roman"/>
              </w:rPr>
            </w:pPr>
            <w:r>
              <w:rPr>
                <w:rFonts w:ascii="宋体" w:hAnsi="宋体" w:cs="宋体"/>
              </w:rPr>
              <w:t>2</w:t>
            </w:r>
          </w:p>
        </w:tc>
        <w:tc>
          <w:tcPr>
            <w:tcW w:w="1973" w:type="dxa"/>
          </w:tcPr>
          <w:p w14:paraId="4064C633">
            <w:pPr>
              <w:rPr>
                <w:rFonts w:ascii="宋体" w:cs="Times New Roman"/>
              </w:rPr>
            </w:pPr>
          </w:p>
        </w:tc>
        <w:tc>
          <w:tcPr>
            <w:tcW w:w="3207" w:type="dxa"/>
          </w:tcPr>
          <w:p w14:paraId="50A4C3DE">
            <w:pPr>
              <w:rPr>
                <w:rFonts w:ascii="宋体" w:cs="Times New Roman"/>
              </w:rPr>
            </w:pPr>
          </w:p>
        </w:tc>
        <w:tc>
          <w:tcPr>
            <w:tcW w:w="1890" w:type="dxa"/>
          </w:tcPr>
          <w:p w14:paraId="07860A2A">
            <w:pPr>
              <w:rPr>
                <w:rFonts w:ascii="宋体" w:cs="Times New Roman"/>
              </w:rPr>
            </w:pPr>
          </w:p>
        </w:tc>
        <w:tc>
          <w:tcPr>
            <w:tcW w:w="1626" w:type="dxa"/>
          </w:tcPr>
          <w:p w14:paraId="7BE293B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476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E899ABA">
            <w:pPr>
              <w:jc w:val="center"/>
              <w:rPr>
                <w:rFonts w:ascii="宋体" w:cs="Times New Roman"/>
              </w:rPr>
            </w:pPr>
            <w:r>
              <w:rPr>
                <w:rFonts w:ascii="宋体" w:hAnsi="宋体" w:cs="宋体"/>
              </w:rPr>
              <w:t>3</w:t>
            </w:r>
          </w:p>
        </w:tc>
        <w:tc>
          <w:tcPr>
            <w:tcW w:w="1973" w:type="dxa"/>
          </w:tcPr>
          <w:p w14:paraId="14F6B788">
            <w:pPr>
              <w:rPr>
                <w:rFonts w:ascii="宋体" w:cs="Times New Roman"/>
              </w:rPr>
            </w:pPr>
          </w:p>
        </w:tc>
        <w:tc>
          <w:tcPr>
            <w:tcW w:w="3207" w:type="dxa"/>
          </w:tcPr>
          <w:p w14:paraId="38849CC6">
            <w:pPr>
              <w:rPr>
                <w:rFonts w:ascii="宋体" w:cs="Times New Roman"/>
              </w:rPr>
            </w:pPr>
          </w:p>
        </w:tc>
        <w:tc>
          <w:tcPr>
            <w:tcW w:w="1890" w:type="dxa"/>
          </w:tcPr>
          <w:p w14:paraId="52DC0C8B">
            <w:pPr>
              <w:rPr>
                <w:rFonts w:ascii="宋体" w:cs="Times New Roman"/>
              </w:rPr>
            </w:pPr>
          </w:p>
        </w:tc>
        <w:tc>
          <w:tcPr>
            <w:tcW w:w="1626" w:type="dxa"/>
          </w:tcPr>
          <w:p w14:paraId="23AD569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4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464F08F">
            <w:pPr>
              <w:jc w:val="center"/>
              <w:rPr>
                <w:rFonts w:ascii="宋体" w:cs="Times New Roman"/>
              </w:rPr>
            </w:pPr>
            <w:r>
              <w:rPr>
                <w:rFonts w:ascii="宋体" w:hAnsi="宋体" w:cs="宋体"/>
              </w:rPr>
              <w:t>4</w:t>
            </w:r>
          </w:p>
        </w:tc>
        <w:tc>
          <w:tcPr>
            <w:tcW w:w="1973" w:type="dxa"/>
          </w:tcPr>
          <w:p w14:paraId="39B90690">
            <w:pPr>
              <w:rPr>
                <w:rFonts w:ascii="宋体" w:cs="Times New Roman"/>
              </w:rPr>
            </w:pPr>
          </w:p>
        </w:tc>
        <w:tc>
          <w:tcPr>
            <w:tcW w:w="3207" w:type="dxa"/>
          </w:tcPr>
          <w:p w14:paraId="66D9C183">
            <w:pPr>
              <w:rPr>
                <w:rFonts w:ascii="宋体" w:cs="Times New Roman"/>
              </w:rPr>
            </w:pPr>
          </w:p>
        </w:tc>
        <w:tc>
          <w:tcPr>
            <w:tcW w:w="1890" w:type="dxa"/>
          </w:tcPr>
          <w:p w14:paraId="7B5A2878">
            <w:pPr>
              <w:rPr>
                <w:rFonts w:ascii="宋体" w:cs="Times New Roman"/>
              </w:rPr>
            </w:pPr>
          </w:p>
        </w:tc>
        <w:tc>
          <w:tcPr>
            <w:tcW w:w="1626" w:type="dxa"/>
          </w:tcPr>
          <w:p w14:paraId="10203AC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26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62204AA">
            <w:pPr>
              <w:jc w:val="center"/>
              <w:rPr>
                <w:rFonts w:ascii="宋体" w:cs="Times New Roman"/>
              </w:rPr>
            </w:pPr>
            <w:r>
              <w:rPr>
                <w:rFonts w:ascii="宋体" w:hAnsi="宋体" w:cs="宋体"/>
              </w:rPr>
              <w:t>5</w:t>
            </w:r>
          </w:p>
        </w:tc>
        <w:tc>
          <w:tcPr>
            <w:tcW w:w="1973" w:type="dxa"/>
          </w:tcPr>
          <w:p w14:paraId="60A60B25">
            <w:pPr>
              <w:rPr>
                <w:rFonts w:ascii="宋体" w:cs="Times New Roman"/>
              </w:rPr>
            </w:pPr>
          </w:p>
        </w:tc>
        <w:tc>
          <w:tcPr>
            <w:tcW w:w="3207" w:type="dxa"/>
          </w:tcPr>
          <w:p w14:paraId="0435F4CC">
            <w:pPr>
              <w:rPr>
                <w:rFonts w:ascii="宋体" w:cs="Times New Roman"/>
              </w:rPr>
            </w:pPr>
          </w:p>
        </w:tc>
        <w:tc>
          <w:tcPr>
            <w:tcW w:w="1890" w:type="dxa"/>
          </w:tcPr>
          <w:p w14:paraId="5991CBA1">
            <w:pPr>
              <w:rPr>
                <w:rFonts w:ascii="宋体" w:cs="Times New Roman"/>
              </w:rPr>
            </w:pPr>
          </w:p>
        </w:tc>
        <w:tc>
          <w:tcPr>
            <w:tcW w:w="1626" w:type="dxa"/>
          </w:tcPr>
          <w:p w14:paraId="1738203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88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004F9B">
            <w:pPr>
              <w:jc w:val="center"/>
              <w:rPr>
                <w:rFonts w:ascii="宋体" w:cs="Times New Roman"/>
              </w:rPr>
            </w:pPr>
            <w:r>
              <w:rPr>
                <w:rFonts w:ascii="宋体" w:hAnsi="宋体" w:cs="宋体"/>
              </w:rPr>
              <w:t>6</w:t>
            </w:r>
          </w:p>
        </w:tc>
        <w:tc>
          <w:tcPr>
            <w:tcW w:w="1973" w:type="dxa"/>
          </w:tcPr>
          <w:p w14:paraId="34880E38">
            <w:pPr>
              <w:rPr>
                <w:rFonts w:ascii="宋体" w:cs="Times New Roman"/>
              </w:rPr>
            </w:pPr>
          </w:p>
        </w:tc>
        <w:tc>
          <w:tcPr>
            <w:tcW w:w="3207" w:type="dxa"/>
          </w:tcPr>
          <w:p w14:paraId="49B3E1D1">
            <w:pPr>
              <w:rPr>
                <w:rFonts w:ascii="宋体" w:cs="Times New Roman"/>
              </w:rPr>
            </w:pPr>
          </w:p>
        </w:tc>
        <w:tc>
          <w:tcPr>
            <w:tcW w:w="1890" w:type="dxa"/>
          </w:tcPr>
          <w:p w14:paraId="135CDA33">
            <w:pPr>
              <w:rPr>
                <w:rFonts w:ascii="宋体" w:cs="Times New Roman"/>
              </w:rPr>
            </w:pPr>
          </w:p>
        </w:tc>
        <w:tc>
          <w:tcPr>
            <w:tcW w:w="1626" w:type="dxa"/>
          </w:tcPr>
          <w:p w14:paraId="1190C63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81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B061926">
            <w:pPr>
              <w:jc w:val="center"/>
              <w:rPr>
                <w:rFonts w:ascii="宋体" w:cs="Times New Roman"/>
              </w:rPr>
            </w:pPr>
            <w:r>
              <w:rPr>
                <w:rFonts w:ascii="宋体" w:hAnsi="宋体" w:cs="宋体"/>
              </w:rPr>
              <w:t>7</w:t>
            </w:r>
          </w:p>
        </w:tc>
        <w:tc>
          <w:tcPr>
            <w:tcW w:w="1973" w:type="dxa"/>
          </w:tcPr>
          <w:p w14:paraId="666C68ED">
            <w:pPr>
              <w:rPr>
                <w:rFonts w:ascii="宋体" w:cs="Times New Roman"/>
              </w:rPr>
            </w:pPr>
          </w:p>
        </w:tc>
        <w:tc>
          <w:tcPr>
            <w:tcW w:w="3207" w:type="dxa"/>
          </w:tcPr>
          <w:p w14:paraId="51E6949F">
            <w:pPr>
              <w:rPr>
                <w:rFonts w:ascii="宋体" w:cs="Times New Roman"/>
              </w:rPr>
            </w:pPr>
          </w:p>
        </w:tc>
        <w:tc>
          <w:tcPr>
            <w:tcW w:w="1890" w:type="dxa"/>
          </w:tcPr>
          <w:p w14:paraId="229AADD7">
            <w:pPr>
              <w:rPr>
                <w:rFonts w:ascii="宋体" w:cs="Times New Roman"/>
              </w:rPr>
            </w:pPr>
          </w:p>
        </w:tc>
        <w:tc>
          <w:tcPr>
            <w:tcW w:w="1626" w:type="dxa"/>
          </w:tcPr>
          <w:p w14:paraId="172C68A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680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9F6613">
            <w:pPr>
              <w:jc w:val="center"/>
              <w:rPr>
                <w:rFonts w:ascii="宋体" w:cs="Times New Roman"/>
              </w:rPr>
            </w:pPr>
            <w:r>
              <w:rPr>
                <w:rFonts w:ascii="宋体" w:hAnsi="宋体" w:cs="宋体"/>
              </w:rPr>
              <w:t>8</w:t>
            </w:r>
          </w:p>
        </w:tc>
        <w:tc>
          <w:tcPr>
            <w:tcW w:w="1973" w:type="dxa"/>
          </w:tcPr>
          <w:p w14:paraId="398AE156">
            <w:pPr>
              <w:rPr>
                <w:rFonts w:ascii="宋体" w:cs="Times New Roman"/>
              </w:rPr>
            </w:pPr>
          </w:p>
        </w:tc>
        <w:tc>
          <w:tcPr>
            <w:tcW w:w="3207" w:type="dxa"/>
          </w:tcPr>
          <w:p w14:paraId="06740A1C">
            <w:pPr>
              <w:rPr>
                <w:rFonts w:ascii="宋体" w:cs="Times New Roman"/>
              </w:rPr>
            </w:pPr>
          </w:p>
        </w:tc>
        <w:tc>
          <w:tcPr>
            <w:tcW w:w="1890" w:type="dxa"/>
          </w:tcPr>
          <w:p w14:paraId="066DC548">
            <w:pPr>
              <w:rPr>
                <w:rFonts w:ascii="宋体" w:cs="Times New Roman"/>
              </w:rPr>
            </w:pPr>
          </w:p>
        </w:tc>
        <w:tc>
          <w:tcPr>
            <w:tcW w:w="1626" w:type="dxa"/>
          </w:tcPr>
          <w:p w14:paraId="56C734C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B2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AC65102">
            <w:pPr>
              <w:jc w:val="center"/>
              <w:rPr>
                <w:rFonts w:ascii="宋体" w:cs="Times New Roman"/>
              </w:rPr>
            </w:pPr>
            <w:r>
              <w:rPr>
                <w:rFonts w:hint="eastAsia" w:ascii="宋体" w:hAnsi="宋体" w:cs="宋体"/>
              </w:rPr>
              <w:t>…</w:t>
            </w:r>
          </w:p>
        </w:tc>
        <w:tc>
          <w:tcPr>
            <w:tcW w:w="1973" w:type="dxa"/>
          </w:tcPr>
          <w:p w14:paraId="19C8D88E">
            <w:pPr>
              <w:rPr>
                <w:rFonts w:ascii="宋体" w:cs="Times New Roman"/>
              </w:rPr>
            </w:pPr>
          </w:p>
        </w:tc>
        <w:tc>
          <w:tcPr>
            <w:tcW w:w="3207" w:type="dxa"/>
          </w:tcPr>
          <w:p w14:paraId="32D7AA2E">
            <w:pPr>
              <w:rPr>
                <w:rFonts w:ascii="宋体" w:cs="Times New Roman"/>
              </w:rPr>
            </w:pPr>
          </w:p>
        </w:tc>
        <w:tc>
          <w:tcPr>
            <w:tcW w:w="1890" w:type="dxa"/>
          </w:tcPr>
          <w:p w14:paraId="620FA1FE">
            <w:pPr>
              <w:rPr>
                <w:rFonts w:ascii="宋体" w:cs="Times New Roman"/>
              </w:rPr>
            </w:pPr>
          </w:p>
        </w:tc>
        <w:tc>
          <w:tcPr>
            <w:tcW w:w="1626" w:type="dxa"/>
          </w:tcPr>
          <w:p w14:paraId="68F9ED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2145B1EC">
      <w:pPr>
        <w:spacing w:line="360" w:lineRule="auto"/>
        <w:rPr>
          <w:rFonts w:ascii="宋体" w:cs="Times New Roman"/>
        </w:rPr>
      </w:pPr>
      <w:r>
        <w:rPr>
          <w:rFonts w:hint="eastAsia" w:ascii="宋体" w:hAnsi="宋体" w:cs="宋体"/>
        </w:rPr>
        <w:t>注：</w:t>
      </w:r>
    </w:p>
    <w:p w14:paraId="166DF77E">
      <w:pPr>
        <w:numPr>
          <w:ilvl w:val="0"/>
          <w:numId w:val="71"/>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9199D41">
      <w:pPr>
        <w:numPr>
          <w:ilvl w:val="0"/>
          <w:numId w:val="71"/>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31E1D28">
      <w:pPr>
        <w:rPr>
          <w:rFonts w:ascii="宋体" w:cs="Times New Roman"/>
        </w:rPr>
      </w:pPr>
    </w:p>
    <w:p w14:paraId="570B9D9D">
      <w:pPr>
        <w:pStyle w:val="35"/>
        <w:ind w:firstLine="210"/>
        <w:rPr>
          <w:rFonts w:ascii="宋体" w:cs="Times New Roman"/>
        </w:rPr>
      </w:pPr>
    </w:p>
    <w:p w14:paraId="7591197F">
      <w:pPr>
        <w:pStyle w:val="35"/>
        <w:ind w:firstLine="210"/>
        <w:rPr>
          <w:rFonts w:ascii="宋体" w:cs="Times New Roman"/>
        </w:rPr>
      </w:pPr>
    </w:p>
    <w:p w14:paraId="09DABBE4">
      <w:pPr>
        <w:pStyle w:val="35"/>
        <w:ind w:firstLine="210"/>
        <w:rPr>
          <w:rFonts w:ascii="宋体" w:cs="Times New Roman"/>
        </w:rPr>
      </w:pPr>
    </w:p>
    <w:p w14:paraId="77CF33A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69CEEC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0F963B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772C2E0">
      <w:pPr>
        <w:pStyle w:val="5"/>
        <w:jc w:val="center"/>
        <w:rPr>
          <w:rFonts w:ascii="宋体" w:hAnsi="宋体" w:eastAsia="宋体" w:cs="Times New Roman"/>
        </w:rPr>
      </w:pPr>
      <w:bookmarkStart w:id="80" w:name="_Toc29255"/>
      <w:bookmarkStart w:id="81" w:name="_Toc29942"/>
      <w:r>
        <w:rPr>
          <w:rFonts w:hint="eastAsia" w:ascii="宋体" w:hAnsi="宋体" w:eastAsia="宋体" w:cs="宋体"/>
          <w:sz w:val="24"/>
          <w:szCs w:val="24"/>
        </w:rPr>
        <w:t>（四）一般技术条款响应表</w:t>
      </w:r>
      <w:bookmarkEnd w:id="80"/>
      <w:bookmarkEnd w:id="81"/>
    </w:p>
    <w:tbl>
      <w:tblPr>
        <w:tblStyle w:val="3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695B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5B5C022F">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7BD501B1">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4D22E23F">
            <w:pPr>
              <w:jc w:val="center"/>
              <w:rPr>
                <w:rFonts w:ascii="宋体" w:cs="Times New Roman"/>
                <w:b/>
                <w:bCs/>
              </w:rPr>
            </w:pPr>
            <w:r>
              <w:rPr>
                <w:rFonts w:hint="eastAsia" w:ascii="宋体" w:hAnsi="宋体" w:cs="宋体"/>
                <w:b/>
                <w:bCs/>
              </w:rPr>
              <w:t>投标实际参数</w:t>
            </w:r>
          </w:p>
          <w:p w14:paraId="451AE677">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0186E748">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3052CC12">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65CE4F08">
            <w:pPr>
              <w:jc w:val="center"/>
              <w:rPr>
                <w:rFonts w:ascii="宋体" w:cs="Times New Roman"/>
                <w:b/>
                <w:bCs/>
              </w:rPr>
            </w:pPr>
            <w:r>
              <w:rPr>
                <w:rFonts w:hint="eastAsia" w:ascii="宋体" w:hAnsi="宋体" w:cs="宋体"/>
                <w:b/>
                <w:bCs/>
              </w:rPr>
              <w:t>件指引</w:t>
            </w:r>
          </w:p>
        </w:tc>
      </w:tr>
      <w:tr w14:paraId="4AE7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0C03838">
            <w:pPr>
              <w:jc w:val="center"/>
              <w:rPr>
                <w:rFonts w:ascii="宋体" w:cs="Times New Roman"/>
              </w:rPr>
            </w:pPr>
            <w:r>
              <w:rPr>
                <w:rFonts w:ascii="宋体" w:hAnsi="宋体" w:cs="宋体"/>
              </w:rPr>
              <w:t>1</w:t>
            </w:r>
          </w:p>
        </w:tc>
        <w:tc>
          <w:tcPr>
            <w:tcW w:w="2011" w:type="dxa"/>
          </w:tcPr>
          <w:p w14:paraId="413D76C4">
            <w:pPr>
              <w:rPr>
                <w:rFonts w:ascii="宋体" w:cs="Times New Roman"/>
              </w:rPr>
            </w:pPr>
          </w:p>
        </w:tc>
        <w:tc>
          <w:tcPr>
            <w:tcW w:w="3207" w:type="dxa"/>
          </w:tcPr>
          <w:p w14:paraId="7A4177E4">
            <w:pPr>
              <w:rPr>
                <w:rFonts w:ascii="宋体" w:cs="Times New Roman"/>
              </w:rPr>
            </w:pPr>
          </w:p>
        </w:tc>
        <w:tc>
          <w:tcPr>
            <w:tcW w:w="1890" w:type="dxa"/>
          </w:tcPr>
          <w:p w14:paraId="7C526FF0">
            <w:pPr>
              <w:rPr>
                <w:rFonts w:ascii="宋体" w:cs="Times New Roman"/>
              </w:rPr>
            </w:pPr>
          </w:p>
        </w:tc>
        <w:tc>
          <w:tcPr>
            <w:tcW w:w="1648" w:type="dxa"/>
          </w:tcPr>
          <w:p w14:paraId="1C11C483">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FE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08EFF28">
            <w:pPr>
              <w:jc w:val="center"/>
              <w:rPr>
                <w:rFonts w:ascii="宋体" w:cs="Times New Roman"/>
              </w:rPr>
            </w:pPr>
            <w:r>
              <w:rPr>
                <w:rFonts w:ascii="宋体" w:hAnsi="宋体" w:cs="宋体"/>
              </w:rPr>
              <w:t>2</w:t>
            </w:r>
          </w:p>
        </w:tc>
        <w:tc>
          <w:tcPr>
            <w:tcW w:w="2011" w:type="dxa"/>
          </w:tcPr>
          <w:p w14:paraId="00DE617B">
            <w:pPr>
              <w:rPr>
                <w:rFonts w:ascii="宋体" w:cs="Times New Roman"/>
              </w:rPr>
            </w:pPr>
          </w:p>
        </w:tc>
        <w:tc>
          <w:tcPr>
            <w:tcW w:w="3207" w:type="dxa"/>
          </w:tcPr>
          <w:p w14:paraId="7EE47C9F">
            <w:pPr>
              <w:rPr>
                <w:rFonts w:ascii="宋体" w:cs="Times New Roman"/>
              </w:rPr>
            </w:pPr>
          </w:p>
        </w:tc>
        <w:tc>
          <w:tcPr>
            <w:tcW w:w="1890" w:type="dxa"/>
          </w:tcPr>
          <w:p w14:paraId="4FA59686">
            <w:pPr>
              <w:rPr>
                <w:rFonts w:ascii="宋体" w:cs="Times New Roman"/>
              </w:rPr>
            </w:pPr>
          </w:p>
        </w:tc>
        <w:tc>
          <w:tcPr>
            <w:tcW w:w="1648" w:type="dxa"/>
          </w:tcPr>
          <w:p w14:paraId="3BB7BF7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629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F618F7B">
            <w:pPr>
              <w:jc w:val="center"/>
              <w:rPr>
                <w:rFonts w:ascii="宋体" w:cs="Times New Roman"/>
              </w:rPr>
            </w:pPr>
            <w:r>
              <w:rPr>
                <w:rFonts w:ascii="宋体" w:hAnsi="宋体" w:cs="宋体"/>
              </w:rPr>
              <w:t>3</w:t>
            </w:r>
          </w:p>
        </w:tc>
        <w:tc>
          <w:tcPr>
            <w:tcW w:w="2011" w:type="dxa"/>
          </w:tcPr>
          <w:p w14:paraId="641FC007">
            <w:pPr>
              <w:rPr>
                <w:rFonts w:ascii="宋体" w:cs="Times New Roman"/>
              </w:rPr>
            </w:pPr>
          </w:p>
        </w:tc>
        <w:tc>
          <w:tcPr>
            <w:tcW w:w="3207" w:type="dxa"/>
          </w:tcPr>
          <w:p w14:paraId="7F3EE7B4">
            <w:pPr>
              <w:rPr>
                <w:rFonts w:ascii="宋体" w:cs="Times New Roman"/>
              </w:rPr>
            </w:pPr>
          </w:p>
        </w:tc>
        <w:tc>
          <w:tcPr>
            <w:tcW w:w="1890" w:type="dxa"/>
          </w:tcPr>
          <w:p w14:paraId="1FECADA1">
            <w:pPr>
              <w:rPr>
                <w:rFonts w:ascii="宋体" w:cs="Times New Roman"/>
              </w:rPr>
            </w:pPr>
          </w:p>
        </w:tc>
        <w:tc>
          <w:tcPr>
            <w:tcW w:w="1648" w:type="dxa"/>
          </w:tcPr>
          <w:p w14:paraId="25093DF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5B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E2FF4A1">
            <w:pPr>
              <w:jc w:val="center"/>
              <w:rPr>
                <w:rFonts w:ascii="宋体" w:cs="Times New Roman"/>
              </w:rPr>
            </w:pPr>
            <w:r>
              <w:rPr>
                <w:rFonts w:ascii="宋体" w:hAnsi="宋体" w:cs="宋体"/>
              </w:rPr>
              <w:t>4</w:t>
            </w:r>
          </w:p>
        </w:tc>
        <w:tc>
          <w:tcPr>
            <w:tcW w:w="2011" w:type="dxa"/>
          </w:tcPr>
          <w:p w14:paraId="6451CA38">
            <w:pPr>
              <w:rPr>
                <w:rFonts w:ascii="宋体" w:cs="Times New Roman"/>
              </w:rPr>
            </w:pPr>
          </w:p>
        </w:tc>
        <w:tc>
          <w:tcPr>
            <w:tcW w:w="3207" w:type="dxa"/>
          </w:tcPr>
          <w:p w14:paraId="6B3066A8">
            <w:pPr>
              <w:rPr>
                <w:rFonts w:ascii="宋体" w:cs="Times New Roman"/>
              </w:rPr>
            </w:pPr>
          </w:p>
        </w:tc>
        <w:tc>
          <w:tcPr>
            <w:tcW w:w="1890" w:type="dxa"/>
          </w:tcPr>
          <w:p w14:paraId="4D843918">
            <w:pPr>
              <w:rPr>
                <w:rFonts w:ascii="宋体" w:cs="Times New Roman"/>
              </w:rPr>
            </w:pPr>
          </w:p>
        </w:tc>
        <w:tc>
          <w:tcPr>
            <w:tcW w:w="1648" w:type="dxa"/>
          </w:tcPr>
          <w:p w14:paraId="27376EFB">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37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E311CD4">
            <w:pPr>
              <w:jc w:val="center"/>
              <w:rPr>
                <w:rFonts w:ascii="宋体" w:cs="Times New Roman"/>
              </w:rPr>
            </w:pPr>
            <w:r>
              <w:rPr>
                <w:rFonts w:ascii="宋体" w:hAnsi="宋体" w:cs="宋体"/>
              </w:rPr>
              <w:t>5</w:t>
            </w:r>
          </w:p>
        </w:tc>
        <w:tc>
          <w:tcPr>
            <w:tcW w:w="2011" w:type="dxa"/>
          </w:tcPr>
          <w:p w14:paraId="622D519B">
            <w:pPr>
              <w:rPr>
                <w:rFonts w:ascii="宋体" w:cs="Times New Roman"/>
              </w:rPr>
            </w:pPr>
          </w:p>
        </w:tc>
        <w:tc>
          <w:tcPr>
            <w:tcW w:w="3207" w:type="dxa"/>
          </w:tcPr>
          <w:p w14:paraId="6C8C79A0">
            <w:pPr>
              <w:rPr>
                <w:rFonts w:ascii="宋体" w:cs="Times New Roman"/>
              </w:rPr>
            </w:pPr>
          </w:p>
        </w:tc>
        <w:tc>
          <w:tcPr>
            <w:tcW w:w="1890" w:type="dxa"/>
          </w:tcPr>
          <w:p w14:paraId="65090AA8">
            <w:pPr>
              <w:rPr>
                <w:rFonts w:ascii="宋体" w:cs="Times New Roman"/>
              </w:rPr>
            </w:pPr>
          </w:p>
        </w:tc>
        <w:tc>
          <w:tcPr>
            <w:tcW w:w="1648" w:type="dxa"/>
          </w:tcPr>
          <w:p w14:paraId="5CE391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7DC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85DAB39">
            <w:pPr>
              <w:jc w:val="center"/>
              <w:rPr>
                <w:rFonts w:ascii="宋体" w:cs="Times New Roman"/>
              </w:rPr>
            </w:pPr>
            <w:r>
              <w:rPr>
                <w:rFonts w:ascii="宋体" w:hAnsi="宋体" w:cs="宋体"/>
              </w:rPr>
              <w:t>6</w:t>
            </w:r>
          </w:p>
        </w:tc>
        <w:tc>
          <w:tcPr>
            <w:tcW w:w="2011" w:type="dxa"/>
          </w:tcPr>
          <w:p w14:paraId="1C794BE5">
            <w:pPr>
              <w:rPr>
                <w:rFonts w:ascii="宋体" w:cs="Times New Roman"/>
              </w:rPr>
            </w:pPr>
          </w:p>
        </w:tc>
        <w:tc>
          <w:tcPr>
            <w:tcW w:w="3207" w:type="dxa"/>
          </w:tcPr>
          <w:p w14:paraId="6A0DB1AC">
            <w:pPr>
              <w:rPr>
                <w:rFonts w:ascii="宋体" w:cs="Times New Roman"/>
              </w:rPr>
            </w:pPr>
          </w:p>
        </w:tc>
        <w:tc>
          <w:tcPr>
            <w:tcW w:w="1890" w:type="dxa"/>
          </w:tcPr>
          <w:p w14:paraId="01801AE1">
            <w:pPr>
              <w:rPr>
                <w:rFonts w:ascii="宋体" w:cs="Times New Roman"/>
              </w:rPr>
            </w:pPr>
          </w:p>
        </w:tc>
        <w:tc>
          <w:tcPr>
            <w:tcW w:w="1648" w:type="dxa"/>
          </w:tcPr>
          <w:p w14:paraId="2AA8177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9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7C8030D">
            <w:pPr>
              <w:jc w:val="center"/>
              <w:rPr>
                <w:rFonts w:ascii="宋体" w:cs="Times New Roman"/>
              </w:rPr>
            </w:pPr>
            <w:r>
              <w:rPr>
                <w:rFonts w:ascii="宋体" w:hAnsi="宋体" w:cs="宋体"/>
              </w:rPr>
              <w:t>7</w:t>
            </w:r>
          </w:p>
        </w:tc>
        <w:tc>
          <w:tcPr>
            <w:tcW w:w="2011" w:type="dxa"/>
          </w:tcPr>
          <w:p w14:paraId="13DEEE37">
            <w:pPr>
              <w:rPr>
                <w:rFonts w:ascii="宋体" w:cs="Times New Roman"/>
              </w:rPr>
            </w:pPr>
          </w:p>
        </w:tc>
        <w:tc>
          <w:tcPr>
            <w:tcW w:w="3207" w:type="dxa"/>
          </w:tcPr>
          <w:p w14:paraId="021EFAD8">
            <w:pPr>
              <w:rPr>
                <w:rFonts w:ascii="宋体" w:cs="Times New Roman"/>
              </w:rPr>
            </w:pPr>
          </w:p>
        </w:tc>
        <w:tc>
          <w:tcPr>
            <w:tcW w:w="1890" w:type="dxa"/>
          </w:tcPr>
          <w:p w14:paraId="4EAB3321">
            <w:pPr>
              <w:rPr>
                <w:rFonts w:ascii="宋体" w:cs="Times New Roman"/>
              </w:rPr>
            </w:pPr>
          </w:p>
        </w:tc>
        <w:tc>
          <w:tcPr>
            <w:tcW w:w="1648" w:type="dxa"/>
          </w:tcPr>
          <w:p w14:paraId="3EFF1E0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A88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D80E919">
            <w:pPr>
              <w:jc w:val="center"/>
              <w:rPr>
                <w:rFonts w:ascii="宋体" w:cs="Times New Roman"/>
              </w:rPr>
            </w:pPr>
            <w:r>
              <w:rPr>
                <w:rFonts w:ascii="宋体" w:hAnsi="宋体" w:cs="宋体"/>
              </w:rPr>
              <w:t>8</w:t>
            </w:r>
          </w:p>
        </w:tc>
        <w:tc>
          <w:tcPr>
            <w:tcW w:w="2011" w:type="dxa"/>
          </w:tcPr>
          <w:p w14:paraId="7BE36D25">
            <w:pPr>
              <w:rPr>
                <w:rFonts w:ascii="宋体" w:cs="Times New Roman"/>
              </w:rPr>
            </w:pPr>
          </w:p>
        </w:tc>
        <w:tc>
          <w:tcPr>
            <w:tcW w:w="3207" w:type="dxa"/>
          </w:tcPr>
          <w:p w14:paraId="1DC29298">
            <w:pPr>
              <w:rPr>
                <w:rFonts w:ascii="宋体" w:cs="Times New Roman"/>
              </w:rPr>
            </w:pPr>
          </w:p>
        </w:tc>
        <w:tc>
          <w:tcPr>
            <w:tcW w:w="1890" w:type="dxa"/>
          </w:tcPr>
          <w:p w14:paraId="57A40BF6">
            <w:pPr>
              <w:rPr>
                <w:rFonts w:ascii="宋体" w:cs="Times New Roman"/>
              </w:rPr>
            </w:pPr>
          </w:p>
        </w:tc>
        <w:tc>
          <w:tcPr>
            <w:tcW w:w="1648" w:type="dxa"/>
          </w:tcPr>
          <w:p w14:paraId="28F5AF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FD7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27035662">
            <w:pPr>
              <w:jc w:val="center"/>
              <w:rPr>
                <w:rFonts w:ascii="宋体" w:cs="Times New Roman"/>
              </w:rPr>
            </w:pPr>
            <w:r>
              <w:rPr>
                <w:rFonts w:hint="eastAsia" w:ascii="宋体" w:hAnsi="宋体" w:cs="宋体"/>
              </w:rPr>
              <w:t>…</w:t>
            </w:r>
          </w:p>
        </w:tc>
        <w:tc>
          <w:tcPr>
            <w:tcW w:w="2011" w:type="dxa"/>
          </w:tcPr>
          <w:p w14:paraId="03FC0302">
            <w:pPr>
              <w:rPr>
                <w:rFonts w:ascii="宋体" w:cs="Times New Roman"/>
              </w:rPr>
            </w:pPr>
          </w:p>
        </w:tc>
        <w:tc>
          <w:tcPr>
            <w:tcW w:w="3207" w:type="dxa"/>
          </w:tcPr>
          <w:p w14:paraId="40615C9C">
            <w:pPr>
              <w:rPr>
                <w:rFonts w:ascii="宋体" w:cs="Times New Roman"/>
              </w:rPr>
            </w:pPr>
          </w:p>
        </w:tc>
        <w:tc>
          <w:tcPr>
            <w:tcW w:w="1890" w:type="dxa"/>
          </w:tcPr>
          <w:p w14:paraId="4FAE3270">
            <w:pPr>
              <w:rPr>
                <w:rFonts w:ascii="宋体" w:cs="Times New Roman"/>
              </w:rPr>
            </w:pPr>
          </w:p>
        </w:tc>
        <w:tc>
          <w:tcPr>
            <w:tcW w:w="1648" w:type="dxa"/>
          </w:tcPr>
          <w:p w14:paraId="41378C0E">
            <w:pPr>
              <w:rPr>
                <w:rFonts w:ascii="宋体" w:cs="Times New Roman"/>
              </w:rPr>
            </w:pPr>
          </w:p>
        </w:tc>
      </w:tr>
    </w:tbl>
    <w:p w14:paraId="14DC0C16">
      <w:pPr>
        <w:rPr>
          <w:rFonts w:ascii="宋体" w:cs="Times New Roman"/>
        </w:rPr>
      </w:pPr>
    </w:p>
    <w:p w14:paraId="309E1BCC">
      <w:pPr>
        <w:rPr>
          <w:rFonts w:ascii="宋体" w:cs="Times New Roman"/>
        </w:rPr>
      </w:pPr>
      <w:r>
        <w:rPr>
          <w:rFonts w:hint="eastAsia" w:ascii="宋体" w:hAnsi="宋体" w:cs="宋体"/>
        </w:rPr>
        <w:t>注：</w:t>
      </w:r>
    </w:p>
    <w:p w14:paraId="775F7F29">
      <w:pPr>
        <w:numPr>
          <w:ilvl w:val="0"/>
          <w:numId w:val="72"/>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195C1867">
      <w:pPr>
        <w:numPr>
          <w:ilvl w:val="0"/>
          <w:numId w:val="72"/>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451FD78F">
      <w:pPr>
        <w:rPr>
          <w:rFonts w:ascii="宋体" w:cs="Times New Roman"/>
        </w:rPr>
      </w:pPr>
    </w:p>
    <w:p w14:paraId="7CC74ABF">
      <w:pPr>
        <w:pStyle w:val="35"/>
        <w:ind w:firstLine="210"/>
        <w:rPr>
          <w:rFonts w:ascii="宋体" w:cs="Times New Roman"/>
        </w:rPr>
      </w:pPr>
    </w:p>
    <w:p w14:paraId="4E5FA9BE">
      <w:pPr>
        <w:rPr>
          <w:rFonts w:ascii="宋体" w:cs="Times New Roman"/>
        </w:rPr>
      </w:pPr>
    </w:p>
    <w:p w14:paraId="1A898F47">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D3992D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E2563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8C286F">
      <w:pPr>
        <w:pStyle w:val="4"/>
        <w:spacing w:line="360" w:lineRule="auto"/>
        <w:jc w:val="center"/>
        <w:rPr>
          <w:rFonts w:ascii="宋体"/>
        </w:rPr>
      </w:pPr>
      <w:r>
        <w:rPr>
          <w:rFonts w:hint="eastAsia" w:ascii="宋体" w:hAnsi="宋体" w:cs="宋体"/>
          <w:sz w:val="32"/>
          <w:szCs w:val="32"/>
        </w:rPr>
        <w:t>六、业绩及评价或其他需提交的材料</w:t>
      </w:r>
    </w:p>
    <w:p w14:paraId="3B2A16A8">
      <w:pPr>
        <w:spacing w:line="360" w:lineRule="auto"/>
        <w:rPr>
          <w:rFonts w:ascii="宋体" w:hAnsi="宋体" w:cs="宋体"/>
        </w:rPr>
      </w:pPr>
      <w:r>
        <w:rPr>
          <w:rFonts w:hint="eastAsia" w:ascii="宋体" w:hAnsi="宋体" w:cs="宋体"/>
        </w:rPr>
        <w:t>业绩情况一览表（格式自定）</w:t>
      </w:r>
    </w:p>
    <w:tbl>
      <w:tblPr>
        <w:tblStyle w:val="36"/>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57FB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811" w:type="dxa"/>
            <w:shd w:val="clear" w:color="auto" w:fill="D9D9D9"/>
            <w:vAlign w:val="center"/>
          </w:tcPr>
          <w:p w14:paraId="7238D95A">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501E6690">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1479521B">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17796ED4">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7E29E667">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0D9B53D">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61D276EF">
            <w:pPr>
              <w:spacing w:before="156" w:after="156" w:line="240" w:lineRule="exact"/>
              <w:jc w:val="center"/>
              <w:rPr>
                <w:rFonts w:ascii="宋体" w:hAnsi="宋体"/>
                <w:b/>
                <w:bCs/>
              </w:rPr>
            </w:pPr>
            <w:r>
              <w:rPr>
                <w:rFonts w:hint="eastAsia" w:ascii="宋体" w:hAnsi="宋体"/>
                <w:b/>
                <w:bCs/>
              </w:rPr>
              <w:t>评价情况</w:t>
            </w:r>
          </w:p>
        </w:tc>
      </w:tr>
      <w:tr w14:paraId="133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3FC2B9">
            <w:pPr>
              <w:spacing w:before="156" w:after="156" w:line="240" w:lineRule="exact"/>
              <w:jc w:val="center"/>
              <w:rPr>
                <w:rFonts w:ascii="宋体" w:hAnsi="宋体"/>
              </w:rPr>
            </w:pPr>
          </w:p>
        </w:tc>
        <w:tc>
          <w:tcPr>
            <w:tcW w:w="1608" w:type="dxa"/>
            <w:vAlign w:val="center"/>
          </w:tcPr>
          <w:p w14:paraId="665B4D8E">
            <w:pPr>
              <w:spacing w:before="156" w:after="156" w:line="240" w:lineRule="exact"/>
              <w:jc w:val="center"/>
              <w:rPr>
                <w:rFonts w:ascii="宋体" w:hAnsi="宋体"/>
              </w:rPr>
            </w:pPr>
          </w:p>
        </w:tc>
        <w:tc>
          <w:tcPr>
            <w:tcW w:w="1247" w:type="dxa"/>
            <w:vAlign w:val="center"/>
          </w:tcPr>
          <w:p w14:paraId="463C4F3A">
            <w:pPr>
              <w:spacing w:before="156" w:after="156" w:line="240" w:lineRule="exact"/>
              <w:jc w:val="center"/>
              <w:rPr>
                <w:rFonts w:ascii="宋体" w:hAnsi="宋体"/>
              </w:rPr>
            </w:pPr>
          </w:p>
        </w:tc>
        <w:tc>
          <w:tcPr>
            <w:tcW w:w="1276" w:type="dxa"/>
            <w:vAlign w:val="center"/>
          </w:tcPr>
          <w:p w14:paraId="2153435F">
            <w:pPr>
              <w:spacing w:before="156" w:after="156" w:line="240" w:lineRule="exact"/>
              <w:jc w:val="center"/>
              <w:rPr>
                <w:rFonts w:ascii="宋体" w:hAnsi="宋体"/>
              </w:rPr>
            </w:pPr>
          </w:p>
        </w:tc>
        <w:tc>
          <w:tcPr>
            <w:tcW w:w="2058" w:type="dxa"/>
            <w:vAlign w:val="center"/>
          </w:tcPr>
          <w:p w14:paraId="6CEFDBD5">
            <w:pPr>
              <w:spacing w:before="156" w:after="156" w:line="240" w:lineRule="exact"/>
              <w:jc w:val="center"/>
              <w:rPr>
                <w:rFonts w:ascii="宋体" w:hAnsi="宋体"/>
              </w:rPr>
            </w:pPr>
          </w:p>
        </w:tc>
        <w:tc>
          <w:tcPr>
            <w:tcW w:w="1260" w:type="dxa"/>
            <w:vAlign w:val="center"/>
          </w:tcPr>
          <w:p w14:paraId="453501F1">
            <w:pPr>
              <w:spacing w:before="156" w:after="156" w:line="240" w:lineRule="exact"/>
              <w:jc w:val="center"/>
              <w:rPr>
                <w:rFonts w:ascii="宋体" w:hAnsi="宋体"/>
              </w:rPr>
            </w:pPr>
          </w:p>
        </w:tc>
        <w:tc>
          <w:tcPr>
            <w:tcW w:w="828" w:type="dxa"/>
            <w:vAlign w:val="center"/>
          </w:tcPr>
          <w:p w14:paraId="60936E5A">
            <w:pPr>
              <w:spacing w:before="156" w:after="156" w:line="240" w:lineRule="exact"/>
              <w:jc w:val="center"/>
              <w:rPr>
                <w:rFonts w:ascii="宋体" w:hAnsi="宋体"/>
              </w:rPr>
            </w:pPr>
          </w:p>
        </w:tc>
      </w:tr>
      <w:tr w14:paraId="516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97ABBC3">
            <w:pPr>
              <w:spacing w:before="156" w:after="156" w:line="240" w:lineRule="exact"/>
              <w:jc w:val="center"/>
              <w:rPr>
                <w:rFonts w:ascii="宋体" w:hAnsi="宋体"/>
              </w:rPr>
            </w:pPr>
          </w:p>
        </w:tc>
        <w:tc>
          <w:tcPr>
            <w:tcW w:w="1608" w:type="dxa"/>
            <w:vAlign w:val="center"/>
          </w:tcPr>
          <w:p w14:paraId="6CD2B171">
            <w:pPr>
              <w:spacing w:before="156" w:after="156" w:line="240" w:lineRule="exact"/>
              <w:jc w:val="center"/>
              <w:rPr>
                <w:rFonts w:ascii="宋体" w:hAnsi="宋体"/>
              </w:rPr>
            </w:pPr>
          </w:p>
        </w:tc>
        <w:tc>
          <w:tcPr>
            <w:tcW w:w="1247" w:type="dxa"/>
            <w:vAlign w:val="center"/>
          </w:tcPr>
          <w:p w14:paraId="3CF56F48">
            <w:pPr>
              <w:spacing w:before="156" w:after="156" w:line="240" w:lineRule="exact"/>
              <w:jc w:val="center"/>
              <w:rPr>
                <w:rFonts w:ascii="宋体" w:hAnsi="宋体"/>
              </w:rPr>
            </w:pPr>
          </w:p>
        </w:tc>
        <w:tc>
          <w:tcPr>
            <w:tcW w:w="1276" w:type="dxa"/>
            <w:vAlign w:val="center"/>
          </w:tcPr>
          <w:p w14:paraId="3ADCDEEB">
            <w:pPr>
              <w:spacing w:before="156" w:after="156" w:line="240" w:lineRule="exact"/>
              <w:jc w:val="center"/>
              <w:rPr>
                <w:rFonts w:ascii="宋体" w:hAnsi="宋体"/>
              </w:rPr>
            </w:pPr>
          </w:p>
        </w:tc>
        <w:tc>
          <w:tcPr>
            <w:tcW w:w="2058" w:type="dxa"/>
            <w:vAlign w:val="center"/>
          </w:tcPr>
          <w:p w14:paraId="25F76104">
            <w:pPr>
              <w:spacing w:before="156" w:after="156" w:line="240" w:lineRule="exact"/>
              <w:jc w:val="center"/>
              <w:rPr>
                <w:rFonts w:ascii="宋体" w:hAnsi="宋体"/>
              </w:rPr>
            </w:pPr>
          </w:p>
        </w:tc>
        <w:tc>
          <w:tcPr>
            <w:tcW w:w="1260" w:type="dxa"/>
            <w:vAlign w:val="center"/>
          </w:tcPr>
          <w:p w14:paraId="11EDCEEB">
            <w:pPr>
              <w:spacing w:before="156" w:after="156" w:line="240" w:lineRule="exact"/>
              <w:jc w:val="center"/>
              <w:rPr>
                <w:rFonts w:ascii="宋体" w:hAnsi="宋体"/>
              </w:rPr>
            </w:pPr>
          </w:p>
        </w:tc>
        <w:tc>
          <w:tcPr>
            <w:tcW w:w="828" w:type="dxa"/>
            <w:vAlign w:val="center"/>
          </w:tcPr>
          <w:p w14:paraId="6B1618E3">
            <w:pPr>
              <w:spacing w:before="156" w:after="156" w:line="240" w:lineRule="exact"/>
              <w:jc w:val="center"/>
              <w:rPr>
                <w:rFonts w:ascii="宋体" w:hAnsi="宋体"/>
              </w:rPr>
            </w:pPr>
          </w:p>
        </w:tc>
      </w:tr>
      <w:tr w14:paraId="0E2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F88796C">
            <w:pPr>
              <w:spacing w:before="156" w:after="156" w:line="240" w:lineRule="exact"/>
              <w:jc w:val="center"/>
              <w:rPr>
                <w:rFonts w:ascii="宋体" w:hAnsi="宋体"/>
              </w:rPr>
            </w:pPr>
          </w:p>
        </w:tc>
        <w:tc>
          <w:tcPr>
            <w:tcW w:w="1608" w:type="dxa"/>
            <w:vAlign w:val="center"/>
          </w:tcPr>
          <w:p w14:paraId="5B5C043A">
            <w:pPr>
              <w:spacing w:before="156" w:after="156" w:line="240" w:lineRule="exact"/>
              <w:jc w:val="center"/>
              <w:rPr>
                <w:rFonts w:ascii="宋体" w:hAnsi="宋体"/>
              </w:rPr>
            </w:pPr>
          </w:p>
        </w:tc>
        <w:tc>
          <w:tcPr>
            <w:tcW w:w="1247" w:type="dxa"/>
            <w:vAlign w:val="center"/>
          </w:tcPr>
          <w:p w14:paraId="5D504517">
            <w:pPr>
              <w:spacing w:before="156" w:after="156" w:line="240" w:lineRule="exact"/>
              <w:jc w:val="center"/>
              <w:rPr>
                <w:rFonts w:ascii="宋体" w:hAnsi="宋体"/>
              </w:rPr>
            </w:pPr>
          </w:p>
        </w:tc>
        <w:tc>
          <w:tcPr>
            <w:tcW w:w="1276" w:type="dxa"/>
            <w:vAlign w:val="center"/>
          </w:tcPr>
          <w:p w14:paraId="7CB97AFA">
            <w:pPr>
              <w:spacing w:before="156" w:after="156" w:line="240" w:lineRule="exact"/>
              <w:jc w:val="center"/>
              <w:rPr>
                <w:rFonts w:ascii="宋体" w:hAnsi="宋体"/>
              </w:rPr>
            </w:pPr>
          </w:p>
        </w:tc>
        <w:tc>
          <w:tcPr>
            <w:tcW w:w="2058" w:type="dxa"/>
            <w:vAlign w:val="center"/>
          </w:tcPr>
          <w:p w14:paraId="61A55A9D">
            <w:pPr>
              <w:spacing w:before="156" w:after="156" w:line="240" w:lineRule="exact"/>
              <w:jc w:val="center"/>
              <w:rPr>
                <w:rFonts w:ascii="宋体" w:hAnsi="宋体"/>
              </w:rPr>
            </w:pPr>
          </w:p>
        </w:tc>
        <w:tc>
          <w:tcPr>
            <w:tcW w:w="1260" w:type="dxa"/>
            <w:vAlign w:val="center"/>
          </w:tcPr>
          <w:p w14:paraId="0A90DCCE">
            <w:pPr>
              <w:spacing w:before="156" w:after="156" w:line="240" w:lineRule="exact"/>
              <w:jc w:val="center"/>
              <w:rPr>
                <w:rFonts w:ascii="宋体" w:hAnsi="宋体"/>
              </w:rPr>
            </w:pPr>
          </w:p>
        </w:tc>
        <w:tc>
          <w:tcPr>
            <w:tcW w:w="828" w:type="dxa"/>
            <w:vAlign w:val="center"/>
          </w:tcPr>
          <w:p w14:paraId="12CE00EC">
            <w:pPr>
              <w:spacing w:before="156" w:after="156" w:line="240" w:lineRule="exact"/>
              <w:jc w:val="center"/>
              <w:rPr>
                <w:rFonts w:ascii="宋体" w:hAnsi="宋体"/>
              </w:rPr>
            </w:pPr>
          </w:p>
        </w:tc>
      </w:tr>
      <w:tr w14:paraId="7AEC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C1E026D">
            <w:pPr>
              <w:spacing w:before="156" w:after="156" w:line="240" w:lineRule="exact"/>
              <w:jc w:val="center"/>
              <w:rPr>
                <w:rFonts w:ascii="宋体" w:hAnsi="宋体"/>
              </w:rPr>
            </w:pPr>
          </w:p>
        </w:tc>
        <w:tc>
          <w:tcPr>
            <w:tcW w:w="1608" w:type="dxa"/>
            <w:vAlign w:val="center"/>
          </w:tcPr>
          <w:p w14:paraId="0E216C38">
            <w:pPr>
              <w:spacing w:before="156" w:after="156" w:line="240" w:lineRule="exact"/>
              <w:jc w:val="center"/>
              <w:rPr>
                <w:rFonts w:ascii="宋体" w:hAnsi="宋体"/>
              </w:rPr>
            </w:pPr>
          </w:p>
        </w:tc>
        <w:tc>
          <w:tcPr>
            <w:tcW w:w="1247" w:type="dxa"/>
            <w:vAlign w:val="center"/>
          </w:tcPr>
          <w:p w14:paraId="7BA3F94B">
            <w:pPr>
              <w:spacing w:before="156" w:after="156" w:line="240" w:lineRule="exact"/>
              <w:jc w:val="center"/>
              <w:rPr>
                <w:rFonts w:ascii="宋体" w:hAnsi="宋体"/>
              </w:rPr>
            </w:pPr>
          </w:p>
        </w:tc>
        <w:tc>
          <w:tcPr>
            <w:tcW w:w="1276" w:type="dxa"/>
            <w:vAlign w:val="center"/>
          </w:tcPr>
          <w:p w14:paraId="204FDAC9">
            <w:pPr>
              <w:spacing w:before="156" w:after="156" w:line="240" w:lineRule="exact"/>
              <w:jc w:val="center"/>
              <w:rPr>
                <w:rFonts w:ascii="宋体" w:hAnsi="宋体"/>
              </w:rPr>
            </w:pPr>
          </w:p>
        </w:tc>
        <w:tc>
          <w:tcPr>
            <w:tcW w:w="2058" w:type="dxa"/>
            <w:vAlign w:val="center"/>
          </w:tcPr>
          <w:p w14:paraId="334D803A">
            <w:pPr>
              <w:spacing w:before="156" w:after="156" w:line="240" w:lineRule="exact"/>
              <w:jc w:val="center"/>
              <w:rPr>
                <w:rFonts w:ascii="宋体" w:hAnsi="宋体"/>
              </w:rPr>
            </w:pPr>
          </w:p>
        </w:tc>
        <w:tc>
          <w:tcPr>
            <w:tcW w:w="1260" w:type="dxa"/>
            <w:vAlign w:val="center"/>
          </w:tcPr>
          <w:p w14:paraId="69479F12">
            <w:pPr>
              <w:spacing w:before="156" w:after="156" w:line="240" w:lineRule="exact"/>
              <w:jc w:val="center"/>
              <w:rPr>
                <w:rFonts w:ascii="宋体" w:hAnsi="宋体"/>
              </w:rPr>
            </w:pPr>
          </w:p>
        </w:tc>
        <w:tc>
          <w:tcPr>
            <w:tcW w:w="828" w:type="dxa"/>
            <w:vAlign w:val="center"/>
          </w:tcPr>
          <w:p w14:paraId="4B9D8073">
            <w:pPr>
              <w:spacing w:before="156" w:after="156" w:line="240" w:lineRule="exact"/>
              <w:jc w:val="center"/>
              <w:rPr>
                <w:rFonts w:ascii="宋体" w:hAnsi="宋体"/>
              </w:rPr>
            </w:pPr>
          </w:p>
        </w:tc>
      </w:tr>
      <w:tr w14:paraId="2EA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D828975">
            <w:pPr>
              <w:spacing w:before="156" w:after="156" w:line="240" w:lineRule="exact"/>
              <w:jc w:val="center"/>
              <w:rPr>
                <w:rFonts w:ascii="宋体" w:hAnsi="宋体"/>
              </w:rPr>
            </w:pPr>
          </w:p>
        </w:tc>
        <w:tc>
          <w:tcPr>
            <w:tcW w:w="1608" w:type="dxa"/>
            <w:vAlign w:val="center"/>
          </w:tcPr>
          <w:p w14:paraId="5CDFBAA5">
            <w:pPr>
              <w:spacing w:before="156" w:after="156" w:line="240" w:lineRule="exact"/>
              <w:jc w:val="center"/>
              <w:rPr>
                <w:rFonts w:ascii="宋体" w:hAnsi="宋体"/>
              </w:rPr>
            </w:pPr>
          </w:p>
        </w:tc>
        <w:tc>
          <w:tcPr>
            <w:tcW w:w="1247" w:type="dxa"/>
            <w:vAlign w:val="center"/>
          </w:tcPr>
          <w:p w14:paraId="2074C190">
            <w:pPr>
              <w:spacing w:before="156" w:after="156" w:line="240" w:lineRule="exact"/>
              <w:jc w:val="center"/>
              <w:rPr>
                <w:rFonts w:ascii="宋体" w:hAnsi="宋体"/>
              </w:rPr>
            </w:pPr>
          </w:p>
        </w:tc>
        <w:tc>
          <w:tcPr>
            <w:tcW w:w="1276" w:type="dxa"/>
            <w:vAlign w:val="center"/>
          </w:tcPr>
          <w:p w14:paraId="6AFC1CB7">
            <w:pPr>
              <w:spacing w:before="156" w:after="156" w:line="240" w:lineRule="exact"/>
              <w:jc w:val="center"/>
              <w:rPr>
                <w:rFonts w:ascii="宋体" w:hAnsi="宋体"/>
              </w:rPr>
            </w:pPr>
          </w:p>
        </w:tc>
        <w:tc>
          <w:tcPr>
            <w:tcW w:w="2058" w:type="dxa"/>
            <w:vAlign w:val="center"/>
          </w:tcPr>
          <w:p w14:paraId="1906421C">
            <w:pPr>
              <w:spacing w:before="156" w:after="156" w:line="240" w:lineRule="exact"/>
              <w:jc w:val="center"/>
              <w:rPr>
                <w:rFonts w:ascii="宋体" w:hAnsi="宋体"/>
              </w:rPr>
            </w:pPr>
          </w:p>
        </w:tc>
        <w:tc>
          <w:tcPr>
            <w:tcW w:w="1260" w:type="dxa"/>
            <w:vAlign w:val="center"/>
          </w:tcPr>
          <w:p w14:paraId="45ED9851">
            <w:pPr>
              <w:spacing w:before="156" w:after="156" w:line="240" w:lineRule="exact"/>
              <w:jc w:val="center"/>
              <w:rPr>
                <w:rFonts w:ascii="宋体" w:hAnsi="宋体"/>
              </w:rPr>
            </w:pPr>
          </w:p>
        </w:tc>
        <w:tc>
          <w:tcPr>
            <w:tcW w:w="828" w:type="dxa"/>
            <w:vAlign w:val="center"/>
          </w:tcPr>
          <w:p w14:paraId="0702E823">
            <w:pPr>
              <w:spacing w:before="156" w:after="156" w:line="240" w:lineRule="exact"/>
              <w:jc w:val="center"/>
              <w:rPr>
                <w:rFonts w:ascii="宋体" w:hAnsi="宋体"/>
              </w:rPr>
            </w:pPr>
          </w:p>
        </w:tc>
      </w:tr>
      <w:tr w14:paraId="093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C0CCA0A">
            <w:pPr>
              <w:spacing w:before="156" w:after="156" w:line="240" w:lineRule="exact"/>
              <w:jc w:val="center"/>
              <w:rPr>
                <w:rFonts w:ascii="宋体" w:hAnsi="宋体"/>
              </w:rPr>
            </w:pPr>
          </w:p>
        </w:tc>
        <w:tc>
          <w:tcPr>
            <w:tcW w:w="1608" w:type="dxa"/>
            <w:vAlign w:val="center"/>
          </w:tcPr>
          <w:p w14:paraId="4928D0AC">
            <w:pPr>
              <w:spacing w:before="156" w:after="156" w:line="240" w:lineRule="exact"/>
              <w:jc w:val="center"/>
              <w:rPr>
                <w:rFonts w:ascii="宋体" w:hAnsi="宋体"/>
              </w:rPr>
            </w:pPr>
          </w:p>
        </w:tc>
        <w:tc>
          <w:tcPr>
            <w:tcW w:w="1247" w:type="dxa"/>
            <w:vAlign w:val="center"/>
          </w:tcPr>
          <w:p w14:paraId="0756FD1B">
            <w:pPr>
              <w:spacing w:before="156" w:after="156" w:line="240" w:lineRule="exact"/>
              <w:jc w:val="center"/>
              <w:rPr>
                <w:rFonts w:ascii="宋体" w:hAnsi="宋体"/>
              </w:rPr>
            </w:pPr>
          </w:p>
        </w:tc>
        <w:tc>
          <w:tcPr>
            <w:tcW w:w="1276" w:type="dxa"/>
            <w:vAlign w:val="center"/>
          </w:tcPr>
          <w:p w14:paraId="783DF3A7">
            <w:pPr>
              <w:spacing w:before="156" w:after="156" w:line="240" w:lineRule="exact"/>
              <w:jc w:val="center"/>
              <w:rPr>
                <w:rFonts w:ascii="宋体" w:hAnsi="宋体"/>
              </w:rPr>
            </w:pPr>
          </w:p>
        </w:tc>
        <w:tc>
          <w:tcPr>
            <w:tcW w:w="2058" w:type="dxa"/>
            <w:vAlign w:val="center"/>
          </w:tcPr>
          <w:p w14:paraId="493E06B1">
            <w:pPr>
              <w:spacing w:before="156" w:after="156" w:line="240" w:lineRule="exact"/>
              <w:jc w:val="center"/>
              <w:rPr>
                <w:rFonts w:ascii="宋体" w:hAnsi="宋体"/>
              </w:rPr>
            </w:pPr>
          </w:p>
        </w:tc>
        <w:tc>
          <w:tcPr>
            <w:tcW w:w="1260" w:type="dxa"/>
            <w:vAlign w:val="center"/>
          </w:tcPr>
          <w:p w14:paraId="51092A3F">
            <w:pPr>
              <w:spacing w:before="156" w:after="156" w:line="240" w:lineRule="exact"/>
              <w:jc w:val="center"/>
              <w:rPr>
                <w:rFonts w:ascii="宋体" w:hAnsi="宋体"/>
              </w:rPr>
            </w:pPr>
          </w:p>
        </w:tc>
        <w:tc>
          <w:tcPr>
            <w:tcW w:w="828" w:type="dxa"/>
            <w:vAlign w:val="center"/>
          </w:tcPr>
          <w:p w14:paraId="4A66376F">
            <w:pPr>
              <w:spacing w:before="156" w:after="156" w:line="240" w:lineRule="exact"/>
              <w:jc w:val="center"/>
              <w:rPr>
                <w:rFonts w:ascii="宋体" w:hAnsi="宋体"/>
              </w:rPr>
            </w:pPr>
          </w:p>
        </w:tc>
      </w:tr>
      <w:tr w14:paraId="40E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59B271A">
            <w:pPr>
              <w:spacing w:before="156" w:after="156" w:line="240" w:lineRule="exact"/>
              <w:jc w:val="center"/>
              <w:rPr>
                <w:rFonts w:ascii="宋体" w:hAnsi="宋体"/>
              </w:rPr>
            </w:pPr>
          </w:p>
        </w:tc>
        <w:tc>
          <w:tcPr>
            <w:tcW w:w="1608" w:type="dxa"/>
            <w:vAlign w:val="center"/>
          </w:tcPr>
          <w:p w14:paraId="593C9A90">
            <w:pPr>
              <w:spacing w:before="156" w:after="156" w:line="240" w:lineRule="exact"/>
              <w:jc w:val="center"/>
              <w:rPr>
                <w:rFonts w:ascii="宋体" w:hAnsi="宋体"/>
              </w:rPr>
            </w:pPr>
          </w:p>
        </w:tc>
        <w:tc>
          <w:tcPr>
            <w:tcW w:w="1247" w:type="dxa"/>
            <w:vAlign w:val="center"/>
          </w:tcPr>
          <w:p w14:paraId="4689345E">
            <w:pPr>
              <w:spacing w:before="156" w:after="156" w:line="240" w:lineRule="exact"/>
              <w:jc w:val="center"/>
              <w:rPr>
                <w:rFonts w:ascii="宋体" w:hAnsi="宋体"/>
              </w:rPr>
            </w:pPr>
          </w:p>
        </w:tc>
        <w:tc>
          <w:tcPr>
            <w:tcW w:w="1276" w:type="dxa"/>
            <w:vAlign w:val="center"/>
          </w:tcPr>
          <w:p w14:paraId="7ED4CC5C">
            <w:pPr>
              <w:spacing w:before="156" w:after="156" w:line="240" w:lineRule="exact"/>
              <w:jc w:val="center"/>
              <w:rPr>
                <w:rFonts w:ascii="宋体" w:hAnsi="宋体"/>
              </w:rPr>
            </w:pPr>
          </w:p>
        </w:tc>
        <w:tc>
          <w:tcPr>
            <w:tcW w:w="2058" w:type="dxa"/>
            <w:vAlign w:val="center"/>
          </w:tcPr>
          <w:p w14:paraId="43D0EC3B">
            <w:pPr>
              <w:spacing w:before="156" w:after="156" w:line="240" w:lineRule="exact"/>
              <w:jc w:val="center"/>
              <w:rPr>
                <w:rFonts w:ascii="宋体" w:hAnsi="宋体"/>
              </w:rPr>
            </w:pPr>
          </w:p>
        </w:tc>
        <w:tc>
          <w:tcPr>
            <w:tcW w:w="1260" w:type="dxa"/>
            <w:vAlign w:val="center"/>
          </w:tcPr>
          <w:p w14:paraId="2A0029BF">
            <w:pPr>
              <w:spacing w:before="156" w:after="156" w:line="240" w:lineRule="exact"/>
              <w:jc w:val="center"/>
              <w:rPr>
                <w:rFonts w:ascii="宋体" w:hAnsi="宋体"/>
              </w:rPr>
            </w:pPr>
          </w:p>
        </w:tc>
        <w:tc>
          <w:tcPr>
            <w:tcW w:w="828" w:type="dxa"/>
            <w:vAlign w:val="center"/>
          </w:tcPr>
          <w:p w14:paraId="39C61689">
            <w:pPr>
              <w:spacing w:before="156" w:after="156" w:line="240" w:lineRule="exact"/>
              <w:jc w:val="center"/>
              <w:rPr>
                <w:rFonts w:ascii="宋体" w:hAnsi="宋体"/>
              </w:rPr>
            </w:pPr>
          </w:p>
        </w:tc>
      </w:tr>
      <w:tr w14:paraId="0111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AB867F5">
            <w:pPr>
              <w:spacing w:before="156" w:after="156" w:line="240" w:lineRule="exact"/>
              <w:jc w:val="center"/>
              <w:rPr>
                <w:rFonts w:ascii="宋体" w:hAnsi="宋体"/>
              </w:rPr>
            </w:pPr>
          </w:p>
        </w:tc>
        <w:tc>
          <w:tcPr>
            <w:tcW w:w="1608" w:type="dxa"/>
            <w:vAlign w:val="center"/>
          </w:tcPr>
          <w:p w14:paraId="108A55C5">
            <w:pPr>
              <w:spacing w:before="156" w:after="156" w:line="240" w:lineRule="exact"/>
              <w:jc w:val="center"/>
              <w:rPr>
                <w:rFonts w:ascii="宋体" w:hAnsi="宋体"/>
              </w:rPr>
            </w:pPr>
          </w:p>
        </w:tc>
        <w:tc>
          <w:tcPr>
            <w:tcW w:w="1247" w:type="dxa"/>
            <w:vAlign w:val="center"/>
          </w:tcPr>
          <w:p w14:paraId="31ACD9DB">
            <w:pPr>
              <w:spacing w:before="156" w:after="156" w:line="240" w:lineRule="exact"/>
              <w:jc w:val="center"/>
              <w:rPr>
                <w:rFonts w:ascii="宋体" w:hAnsi="宋体"/>
              </w:rPr>
            </w:pPr>
          </w:p>
        </w:tc>
        <w:tc>
          <w:tcPr>
            <w:tcW w:w="1276" w:type="dxa"/>
            <w:vAlign w:val="center"/>
          </w:tcPr>
          <w:p w14:paraId="5809259F">
            <w:pPr>
              <w:spacing w:before="156" w:after="156" w:line="240" w:lineRule="exact"/>
              <w:jc w:val="center"/>
              <w:rPr>
                <w:rFonts w:ascii="宋体" w:hAnsi="宋体"/>
              </w:rPr>
            </w:pPr>
          </w:p>
        </w:tc>
        <w:tc>
          <w:tcPr>
            <w:tcW w:w="2058" w:type="dxa"/>
            <w:vAlign w:val="center"/>
          </w:tcPr>
          <w:p w14:paraId="208D6BF3">
            <w:pPr>
              <w:spacing w:before="156" w:after="156" w:line="240" w:lineRule="exact"/>
              <w:jc w:val="center"/>
              <w:rPr>
                <w:rFonts w:ascii="宋体" w:hAnsi="宋体"/>
              </w:rPr>
            </w:pPr>
          </w:p>
        </w:tc>
        <w:tc>
          <w:tcPr>
            <w:tcW w:w="1260" w:type="dxa"/>
            <w:vAlign w:val="center"/>
          </w:tcPr>
          <w:p w14:paraId="5AB170DF">
            <w:pPr>
              <w:spacing w:before="156" w:after="156" w:line="240" w:lineRule="exact"/>
              <w:jc w:val="center"/>
              <w:rPr>
                <w:rFonts w:ascii="宋体" w:hAnsi="宋体"/>
              </w:rPr>
            </w:pPr>
          </w:p>
        </w:tc>
        <w:tc>
          <w:tcPr>
            <w:tcW w:w="828" w:type="dxa"/>
            <w:vAlign w:val="center"/>
          </w:tcPr>
          <w:p w14:paraId="7CB4C1C4">
            <w:pPr>
              <w:spacing w:before="156" w:after="156" w:line="240" w:lineRule="exact"/>
              <w:jc w:val="center"/>
              <w:rPr>
                <w:rFonts w:ascii="宋体" w:hAnsi="宋体"/>
              </w:rPr>
            </w:pPr>
          </w:p>
        </w:tc>
      </w:tr>
      <w:tr w14:paraId="42F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EECF1F6">
            <w:pPr>
              <w:spacing w:before="156" w:after="156" w:line="240" w:lineRule="exact"/>
              <w:jc w:val="center"/>
              <w:rPr>
                <w:rFonts w:ascii="宋体" w:hAnsi="宋体"/>
              </w:rPr>
            </w:pPr>
          </w:p>
        </w:tc>
        <w:tc>
          <w:tcPr>
            <w:tcW w:w="1608" w:type="dxa"/>
            <w:vAlign w:val="center"/>
          </w:tcPr>
          <w:p w14:paraId="59E0D373">
            <w:pPr>
              <w:spacing w:before="156" w:after="156" w:line="240" w:lineRule="exact"/>
              <w:jc w:val="center"/>
              <w:rPr>
                <w:rFonts w:ascii="宋体" w:hAnsi="宋体"/>
              </w:rPr>
            </w:pPr>
          </w:p>
        </w:tc>
        <w:tc>
          <w:tcPr>
            <w:tcW w:w="1247" w:type="dxa"/>
            <w:vAlign w:val="center"/>
          </w:tcPr>
          <w:p w14:paraId="696A0103">
            <w:pPr>
              <w:spacing w:before="156" w:after="156" w:line="240" w:lineRule="exact"/>
              <w:jc w:val="center"/>
              <w:rPr>
                <w:rFonts w:ascii="宋体" w:hAnsi="宋体"/>
              </w:rPr>
            </w:pPr>
          </w:p>
        </w:tc>
        <w:tc>
          <w:tcPr>
            <w:tcW w:w="1276" w:type="dxa"/>
            <w:vAlign w:val="center"/>
          </w:tcPr>
          <w:p w14:paraId="626D8C38">
            <w:pPr>
              <w:spacing w:before="156" w:after="156" w:line="240" w:lineRule="exact"/>
              <w:jc w:val="center"/>
              <w:rPr>
                <w:rFonts w:ascii="宋体" w:hAnsi="宋体"/>
              </w:rPr>
            </w:pPr>
          </w:p>
        </w:tc>
        <w:tc>
          <w:tcPr>
            <w:tcW w:w="2058" w:type="dxa"/>
            <w:vAlign w:val="center"/>
          </w:tcPr>
          <w:p w14:paraId="447C6776">
            <w:pPr>
              <w:spacing w:before="156" w:after="156" w:line="240" w:lineRule="exact"/>
              <w:jc w:val="center"/>
              <w:rPr>
                <w:rFonts w:ascii="宋体" w:hAnsi="宋体"/>
              </w:rPr>
            </w:pPr>
          </w:p>
        </w:tc>
        <w:tc>
          <w:tcPr>
            <w:tcW w:w="1260" w:type="dxa"/>
            <w:vAlign w:val="center"/>
          </w:tcPr>
          <w:p w14:paraId="6995F24F">
            <w:pPr>
              <w:spacing w:before="156" w:after="156" w:line="240" w:lineRule="exact"/>
              <w:jc w:val="center"/>
              <w:rPr>
                <w:rFonts w:ascii="宋体" w:hAnsi="宋体"/>
              </w:rPr>
            </w:pPr>
          </w:p>
        </w:tc>
        <w:tc>
          <w:tcPr>
            <w:tcW w:w="828" w:type="dxa"/>
            <w:vAlign w:val="center"/>
          </w:tcPr>
          <w:p w14:paraId="7E6DE2A3">
            <w:pPr>
              <w:spacing w:before="156" w:after="156" w:line="240" w:lineRule="exact"/>
              <w:jc w:val="center"/>
              <w:rPr>
                <w:rFonts w:ascii="宋体" w:hAnsi="宋体"/>
              </w:rPr>
            </w:pPr>
          </w:p>
        </w:tc>
      </w:tr>
    </w:tbl>
    <w:p w14:paraId="14F0CC18">
      <w:pPr>
        <w:spacing w:line="360" w:lineRule="auto"/>
        <w:rPr>
          <w:rFonts w:ascii="宋体" w:hAnsi="宋体"/>
          <w:b/>
        </w:rPr>
      </w:pPr>
      <w:bookmarkStart w:id="82" w:name="_Hlk38362550"/>
      <w:r>
        <w:rPr>
          <w:rFonts w:hint="eastAsia" w:ascii="宋体"/>
          <w:b/>
        </w:rPr>
        <w:t>注：</w:t>
      </w:r>
      <w:r>
        <w:rPr>
          <w:rFonts w:hint="eastAsia" w:ascii="宋体" w:hAnsi="宋体"/>
          <w:b/>
        </w:rPr>
        <w:t>须按评分标准要求提供证明材料。</w:t>
      </w:r>
    </w:p>
    <w:p w14:paraId="6D232194">
      <w:pPr>
        <w:spacing w:line="480" w:lineRule="auto"/>
        <w:rPr>
          <w:rFonts w:ascii="宋体" w:hAnsi="宋体" w:cs="宋体"/>
        </w:rPr>
      </w:pPr>
    </w:p>
    <w:p w14:paraId="0BB38A93">
      <w:pPr>
        <w:spacing w:line="480" w:lineRule="auto"/>
        <w:rPr>
          <w:rFonts w:ascii="宋体" w:hAnsi="宋体" w:cs="宋体"/>
        </w:rPr>
      </w:pPr>
    </w:p>
    <w:p w14:paraId="62AB6B5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F259DA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DCBB8C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7D50917">
      <w:pPr>
        <w:pStyle w:val="35"/>
        <w:ind w:firstLine="210"/>
      </w:pPr>
    </w:p>
    <w:p w14:paraId="1B3C45ED">
      <w:pPr>
        <w:pStyle w:val="35"/>
        <w:ind w:firstLine="210"/>
      </w:pPr>
    </w:p>
    <w:p w14:paraId="4DD9461D">
      <w:pPr>
        <w:pStyle w:val="35"/>
        <w:ind w:firstLine="210"/>
      </w:pPr>
    </w:p>
    <w:p w14:paraId="0022AC36">
      <w:pPr>
        <w:pStyle w:val="35"/>
        <w:ind w:firstLine="210"/>
      </w:pPr>
    </w:p>
    <w:p w14:paraId="35E7FE9E">
      <w:pPr>
        <w:pStyle w:val="35"/>
        <w:ind w:firstLine="210"/>
      </w:pPr>
    </w:p>
    <w:p w14:paraId="6D9C3810">
      <w:pPr>
        <w:pStyle w:val="4"/>
        <w:spacing w:line="360" w:lineRule="auto"/>
        <w:jc w:val="center"/>
        <w:rPr>
          <w:rFonts w:ascii="宋体"/>
        </w:rPr>
      </w:pPr>
      <w:r>
        <w:rPr>
          <w:rFonts w:hint="eastAsia" w:ascii="宋体" w:hAnsi="宋体" w:cs="宋体"/>
          <w:sz w:val="32"/>
          <w:szCs w:val="32"/>
        </w:rPr>
        <w:t>七、技术服务方案及售后服务方案</w:t>
      </w:r>
      <w:bookmarkEnd w:id="78"/>
    </w:p>
    <w:bookmarkEnd w:id="82"/>
    <w:p w14:paraId="264FB07E">
      <w:pPr>
        <w:ind w:firstLine="420" w:firstLineChars="200"/>
        <w:rPr>
          <w:rFonts w:ascii="宋体" w:cs="Times New Roman"/>
        </w:rPr>
      </w:pPr>
    </w:p>
    <w:p w14:paraId="26161661">
      <w:pPr>
        <w:spacing w:line="360" w:lineRule="auto"/>
        <w:ind w:firstLine="210" w:firstLineChars="100"/>
        <w:rPr>
          <w:rFonts w:ascii="宋体" w:cs="Times New Roman"/>
        </w:rPr>
      </w:pPr>
      <w:bookmarkStart w:id="83" w:name="_Hlk38362799"/>
      <w:r>
        <w:rPr>
          <w:rFonts w:hint="eastAsia" w:ascii="宋体" w:hAnsi="宋体" w:cs="宋体"/>
        </w:rPr>
        <w:t>供应商根据招标需求的要求自行编写（格式自定）</w:t>
      </w:r>
    </w:p>
    <w:bookmarkEnd w:id="83"/>
    <w:p w14:paraId="409BE38E">
      <w:pPr>
        <w:spacing w:line="360" w:lineRule="auto"/>
        <w:ind w:firstLine="420" w:firstLineChars="200"/>
        <w:rPr>
          <w:rFonts w:ascii="宋体" w:hAnsi="宋体" w:cs="宋体"/>
        </w:rPr>
      </w:pPr>
    </w:p>
    <w:p w14:paraId="1934011C">
      <w:pPr>
        <w:pStyle w:val="35"/>
        <w:ind w:firstLine="210"/>
      </w:pPr>
    </w:p>
    <w:p w14:paraId="6CEA97DC">
      <w:pPr>
        <w:pStyle w:val="35"/>
        <w:ind w:firstLine="210"/>
      </w:pPr>
    </w:p>
    <w:p w14:paraId="329BC707">
      <w:pPr>
        <w:pStyle w:val="35"/>
        <w:ind w:firstLine="210"/>
      </w:pPr>
    </w:p>
    <w:p w14:paraId="24B4C3F8">
      <w:pPr>
        <w:pStyle w:val="35"/>
        <w:ind w:firstLine="210"/>
      </w:pPr>
    </w:p>
    <w:p w14:paraId="7D991A3F">
      <w:pPr>
        <w:spacing w:line="360" w:lineRule="auto"/>
        <w:ind w:firstLine="420" w:firstLineChars="200"/>
        <w:rPr>
          <w:rFonts w:ascii="宋体" w:cs="Times New Roman"/>
        </w:rPr>
      </w:pPr>
    </w:p>
    <w:p w14:paraId="3DCCF890">
      <w:pPr>
        <w:spacing w:line="360" w:lineRule="auto"/>
        <w:rPr>
          <w:rFonts w:ascii="宋体" w:cs="Times New Roman"/>
        </w:rPr>
      </w:pPr>
    </w:p>
    <w:p w14:paraId="1BFBF624">
      <w:pPr>
        <w:spacing w:line="360" w:lineRule="auto"/>
        <w:rPr>
          <w:rFonts w:ascii="宋体" w:cs="Times New Roman"/>
        </w:rPr>
      </w:pPr>
    </w:p>
    <w:p w14:paraId="480A04A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0FBFB9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705EB8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E8E0C0C">
      <w:pPr>
        <w:spacing w:line="360" w:lineRule="auto"/>
        <w:rPr>
          <w:rFonts w:ascii="宋体" w:cs="Times New Roman"/>
          <w:sz w:val="24"/>
          <w:szCs w:val="24"/>
        </w:rPr>
      </w:pPr>
    </w:p>
    <w:p w14:paraId="66EABED9">
      <w:pPr>
        <w:spacing w:line="480" w:lineRule="auto"/>
        <w:rPr>
          <w:rFonts w:cs="Times New Roman"/>
        </w:rPr>
      </w:pPr>
    </w:p>
    <w:p w14:paraId="6CA86158">
      <w:pPr>
        <w:spacing w:line="480" w:lineRule="auto"/>
        <w:rPr>
          <w:rFonts w:cs="Times New Roman"/>
        </w:rPr>
      </w:pPr>
    </w:p>
    <w:p w14:paraId="33DCF48A">
      <w:pPr>
        <w:pStyle w:val="4"/>
        <w:spacing w:line="360" w:lineRule="auto"/>
        <w:jc w:val="center"/>
        <w:rPr>
          <w:rFonts w:ascii="黑体" w:eastAsia="黑体" w:cs="黑体"/>
          <w:b w:val="0"/>
          <w:bCs w:val="0"/>
          <w:sz w:val="32"/>
          <w:szCs w:val="32"/>
        </w:rPr>
      </w:pPr>
      <w:r>
        <w:br w:type="page"/>
      </w:r>
      <w:bookmarkStart w:id="84" w:name="_Toc29613"/>
      <w:r>
        <w:rPr>
          <w:rFonts w:hint="eastAsia" w:ascii="宋体" w:hAnsi="宋体" w:cs="宋体"/>
          <w:sz w:val="32"/>
          <w:szCs w:val="32"/>
        </w:rPr>
        <w:t>八、价格部分</w:t>
      </w:r>
    </w:p>
    <w:p w14:paraId="23A76E21">
      <w:pPr>
        <w:pStyle w:val="5"/>
        <w:jc w:val="center"/>
        <w:rPr>
          <w:rFonts w:ascii="宋体" w:hAnsi="宋体" w:eastAsia="宋体" w:cs="宋体"/>
          <w:sz w:val="24"/>
          <w:szCs w:val="24"/>
        </w:rPr>
      </w:pPr>
      <w:r>
        <w:rPr>
          <w:rFonts w:hint="eastAsia" w:ascii="宋体" w:hAnsi="宋体" w:eastAsia="宋体" w:cs="宋体"/>
          <w:sz w:val="24"/>
          <w:szCs w:val="24"/>
        </w:rPr>
        <w:t>（一）首次报价一览表</w:t>
      </w:r>
      <w:bookmarkEnd w:id="84"/>
    </w:p>
    <w:tbl>
      <w:tblPr>
        <w:tblStyle w:val="36"/>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7C2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8090B61">
            <w:pPr>
              <w:jc w:val="center"/>
              <w:rPr>
                <w:b/>
              </w:rPr>
            </w:pPr>
            <w:bookmarkStart w:id="85" w:name="_Hlk38364649"/>
            <w:r>
              <w:rPr>
                <w:rFonts w:hint="eastAsia"/>
                <w:b/>
              </w:rPr>
              <w:t>项目名称</w:t>
            </w:r>
          </w:p>
        </w:tc>
        <w:tc>
          <w:tcPr>
            <w:tcW w:w="3402" w:type="dxa"/>
            <w:shd w:val="clear" w:color="auto" w:fill="D9D9D9"/>
            <w:vAlign w:val="center"/>
          </w:tcPr>
          <w:p w14:paraId="124FD2D3">
            <w:pPr>
              <w:jc w:val="center"/>
              <w:rPr>
                <w:b/>
              </w:rPr>
            </w:pPr>
            <w:r>
              <w:rPr>
                <w:rFonts w:hint="eastAsia"/>
                <w:b/>
              </w:rPr>
              <w:t>投标总报价</w:t>
            </w:r>
          </w:p>
        </w:tc>
        <w:tc>
          <w:tcPr>
            <w:tcW w:w="1904" w:type="dxa"/>
            <w:shd w:val="clear" w:color="auto" w:fill="D9D9D9"/>
            <w:vAlign w:val="center"/>
          </w:tcPr>
          <w:p w14:paraId="5EF482B4">
            <w:pPr>
              <w:jc w:val="center"/>
              <w:rPr>
                <w:b/>
              </w:rPr>
            </w:pPr>
            <w:r>
              <w:rPr>
                <w:rFonts w:hint="eastAsia"/>
                <w:b/>
              </w:rPr>
              <w:t>备注</w:t>
            </w:r>
          </w:p>
        </w:tc>
      </w:tr>
      <w:tr w14:paraId="5FA6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4BF578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cs="宋体"/>
                <w:kern w:val="28"/>
                <w:lang w:val="en-US" w:eastAsia="zh-CN"/>
              </w:rPr>
              <w:t>中山市技师学院北校区教学楼D栋车棚、综合楼电动自行车车棚建设项目(第二次）</w:t>
            </w:r>
          </w:p>
        </w:tc>
        <w:tc>
          <w:tcPr>
            <w:tcW w:w="3402" w:type="dxa"/>
            <w:vAlign w:val="center"/>
          </w:tcPr>
          <w:p w14:paraId="3C52152B">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1CB83D37">
            <w:pPr>
              <w:jc w:val="center"/>
            </w:pPr>
          </w:p>
        </w:tc>
      </w:tr>
      <w:tr w14:paraId="7AD7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530A30FF">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454EA23">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3FE62615">
            <w:pPr>
              <w:jc w:val="center"/>
            </w:pPr>
          </w:p>
        </w:tc>
      </w:tr>
      <w:bookmarkEnd w:id="85"/>
    </w:tbl>
    <w:p w14:paraId="3EA90DC5">
      <w:pPr>
        <w:jc w:val="center"/>
        <w:rPr>
          <w:rFonts w:cs="Times New Roman"/>
        </w:rPr>
      </w:pPr>
    </w:p>
    <w:p w14:paraId="5C22027A">
      <w:pPr>
        <w:spacing w:line="360" w:lineRule="auto"/>
        <w:rPr>
          <w:rFonts w:ascii="宋体" w:cs="Times New Roman"/>
        </w:rPr>
      </w:pPr>
      <w:r>
        <w:rPr>
          <w:rFonts w:hint="eastAsia" w:ascii="宋体" w:hAnsi="宋体" w:cs="宋体"/>
        </w:rPr>
        <w:t>注：</w:t>
      </w:r>
    </w:p>
    <w:p w14:paraId="66A58EAA">
      <w:pPr>
        <w:numPr>
          <w:ilvl w:val="3"/>
          <w:numId w:val="73"/>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9549927">
      <w:pPr>
        <w:numPr>
          <w:ilvl w:val="3"/>
          <w:numId w:val="73"/>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6609A308">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2A670B4F">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6B6DC3FB">
      <w:pPr>
        <w:pStyle w:val="35"/>
        <w:ind w:firstLine="210"/>
        <w:rPr>
          <w:rFonts w:ascii="宋体" w:cs="Times New Roman"/>
        </w:rPr>
      </w:pPr>
    </w:p>
    <w:p w14:paraId="2F0D59FC">
      <w:pPr>
        <w:pStyle w:val="35"/>
        <w:ind w:firstLine="210"/>
        <w:rPr>
          <w:rFonts w:ascii="宋体" w:cs="Times New Roman"/>
        </w:rPr>
      </w:pPr>
    </w:p>
    <w:p w14:paraId="2942E703">
      <w:pPr>
        <w:pStyle w:val="35"/>
        <w:ind w:firstLine="210"/>
        <w:rPr>
          <w:rFonts w:ascii="宋体" w:cs="Times New Roman"/>
        </w:rPr>
      </w:pPr>
    </w:p>
    <w:p w14:paraId="6774D3E0">
      <w:pPr>
        <w:pStyle w:val="35"/>
        <w:ind w:firstLine="210"/>
        <w:rPr>
          <w:rFonts w:ascii="宋体" w:cs="Times New Roman"/>
        </w:rPr>
      </w:pPr>
    </w:p>
    <w:p w14:paraId="03D3DFB1">
      <w:pPr>
        <w:spacing w:line="480" w:lineRule="auto"/>
        <w:rPr>
          <w:rFonts w:cs="Times New Roman"/>
        </w:rPr>
      </w:pPr>
      <w:r>
        <w:rPr>
          <w:rFonts w:hint="eastAsia" w:cs="宋体"/>
        </w:rPr>
        <w:t>供应商法定代表人（或法定代表人授权代表）签字或盖私章：</w:t>
      </w:r>
    </w:p>
    <w:p w14:paraId="1152FD80">
      <w:pPr>
        <w:spacing w:line="480" w:lineRule="auto"/>
        <w:rPr>
          <w:rFonts w:cs="Times New Roman"/>
        </w:rPr>
      </w:pPr>
      <w:r>
        <w:rPr>
          <w:rFonts w:hint="eastAsia" w:cs="宋体"/>
        </w:rPr>
        <w:t>供应商名称（盖公章）：</w:t>
      </w:r>
      <w:r>
        <w:t xml:space="preserve"> </w:t>
      </w:r>
    </w:p>
    <w:p w14:paraId="56843AF0">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158692F">
      <w:pPr>
        <w:pStyle w:val="5"/>
        <w:jc w:val="center"/>
      </w:pPr>
      <w:r>
        <w:br w:type="page"/>
      </w:r>
      <w:bookmarkStart w:id="86" w:name="_Hlk38364591"/>
      <w:bookmarkStart w:id="87" w:name="_Toc16324"/>
      <w:r>
        <w:rPr>
          <w:rFonts w:hint="eastAsia" w:ascii="宋体" w:hAnsi="宋体" w:eastAsia="宋体" w:cs="宋体"/>
          <w:sz w:val="24"/>
          <w:szCs w:val="24"/>
        </w:rPr>
        <w:t>（二）</w:t>
      </w:r>
      <w:bookmarkEnd w:id="86"/>
      <w:r>
        <w:rPr>
          <w:rFonts w:hint="eastAsia" w:ascii="宋体" w:hAnsi="宋体" w:eastAsia="宋体" w:cs="宋体"/>
          <w:sz w:val="24"/>
          <w:szCs w:val="24"/>
        </w:rPr>
        <w:t>、报价明细报价表</w:t>
      </w:r>
      <w:bookmarkEnd w:id="87"/>
    </w:p>
    <w:tbl>
      <w:tblPr>
        <w:tblStyle w:val="3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143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7ADD3181">
            <w:pPr>
              <w:adjustRightInd w:val="0"/>
              <w:snapToGrid w:val="0"/>
              <w:rPr>
                <w:rFonts w:hAnsi="宋体" w:cs="Times New Roman"/>
              </w:rPr>
            </w:pPr>
            <w:r>
              <w:rPr>
                <w:rFonts w:hint="eastAsia" w:hAnsi="宋体" w:cs="宋体"/>
              </w:rPr>
              <w:t>一、详细分项表</w:t>
            </w:r>
          </w:p>
        </w:tc>
      </w:tr>
      <w:tr w14:paraId="4FE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2A7A6A97">
            <w:pPr>
              <w:adjustRightInd w:val="0"/>
              <w:snapToGrid w:val="0"/>
              <w:jc w:val="center"/>
              <w:rPr>
                <w:rFonts w:hAnsi="宋体" w:cs="Times New Roman"/>
              </w:rPr>
            </w:pPr>
            <w:r>
              <w:rPr>
                <w:rFonts w:hint="eastAsia" w:hAnsi="宋体" w:cs="宋体"/>
              </w:rPr>
              <w:t>序号</w:t>
            </w:r>
          </w:p>
        </w:tc>
        <w:tc>
          <w:tcPr>
            <w:tcW w:w="1513" w:type="dxa"/>
            <w:vAlign w:val="center"/>
          </w:tcPr>
          <w:p w14:paraId="703F9350">
            <w:pPr>
              <w:adjustRightInd w:val="0"/>
              <w:snapToGrid w:val="0"/>
              <w:jc w:val="center"/>
              <w:rPr>
                <w:rFonts w:hAnsi="宋体" w:cs="Times New Roman"/>
              </w:rPr>
            </w:pPr>
            <w:r>
              <w:rPr>
                <w:rFonts w:hint="eastAsia" w:hAnsi="宋体" w:cs="宋体"/>
              </w:rPr>
              <w:t>分项名称</w:t>
            </w:r>
          </w:p>
        </w:tc>
        <w:tc>
          <w:tcPr>
            <w:tcW w:w="3271" w:type="dxa"/>
            <w:vAlign w:val="center"/>
          </w:tcPr>
          <w:p w14:paraId="5ED61B57">
            <w:pPr>
              <w:adjustRightInd w:val="0"/>
              <w:snapToGrid w:val="0"/>
              <w:jc w:val="center"/>
              <w:rPr>
                <w:rFonts w:hAnsi="宋体" w:cs="Times New Roman"/>
              </w:rPr>
            </w:pPr>
            <w:r>
              <w:rPr>
                <w:rFonts w:hint="eastAsia" w:hAnsi="宋体" w:cs="宋体"/>
              </w:rPr>
              <w:t>具体内容</w:t>
            </w:r>
          </w:p>
        </w:tc>
        <w:tc>
          <w:tcPr>
            <w:tcW w:w="700" w:type="dxa"/>
            <w:vAlign w:val="center"/>
          </w:tcPr>
          <w:p w14:paraId="17B70EE1">
            <w:pPr>
              <w:adjustRightInd w:val="0"/>
              <w:snapToGrid w:val="0"/>
              <w:jc w:val="center"/>
              <w:rPr>
                <w:rFonts w:hAnsi="宋体" w:cs="Times New Roman"/>
              </w:rPr>
            </w:pPr>
            <w:r>
              <w:rPr>
                <w:rFonts w:hint="eastAsia" w:hAnsi="宋体" w:cs="宋体"/>
              </w:rPr>
              <w:t>单位</w:t>
            </w:r>
          </w:p>
        </w:tc>
        <w:tc>
          <w:tcPr>
            <w:tcW w:w="933" w:type="dxa"/>
            <w:vAlign w:val="center"/>
          </w:tcPr>
          <w:p w14:paraId="313C297D">
            <w:pPr>
              <w:adjustRightInd w:val="0"/>
              <w:snapToGrid w:val="0"/>
              <w:jc w:val="center"/>
              <w:rPr>
                <w:rFonts w:hAnsi="宋体" w:cs="Times New Roman"/>
              </w:rPr>
            </w:pPr>
            <w:r>
              <w:rPr>
                <w:rFonts w:hint="eastAsia" w:hAnsi="宋体" w:cs="宋体"/>
              </w:rPr>
              <w:t>数量</w:t>
            </w:r>
          </w:p>
        </w:tc>
        <w:tc>
          <w:tcPr>
            <w:tcW w:w="1079" w:type="dxa"/>
            <w:vAlign w:val="center"/>
          </w:tcPr>
          <w:p w14:paraId="016772FD">
            <w:pPr>
              <w:adjustRightInd w:val="0"/>
              <w:snapToGrid w:val="0"/>
              <w:jc w:val="center"/>
              <w:rPr>
                <w:rFonts w:hAnsi="宋体" w:cs="Times New Roman"/>
              </w:rPr>
            </w:pPr>
            <w:r>
              <w:rPr>
                <w:rFonts w:hint="eastAsia" w:hAnsi="宋体" w:cs="宋体"/>
              </w:rPr>
              <w:t>单价</w:t>
            </w:r>
          </w:p>
        </w:tc>
        <w:tc>
          <w:tcPr>
            <w:tcW w:w="1352" w:type="dxa"/>
            <w:vAlign w:val="center"/>
          </w:tcPr>
          <w:p w14:paraId="0F73F29B">
            <w:pPr>
              <w:adjustRightInd w:val="0"/>
              <w:snapToGrid w:val="0"/>
              <w:jc w:val="center"/>
              <w:rPr>
                <w:rFonts w:hAnsi="宋体" w:cs="Times New Roman"/>
              </w:rPr>
            </w:pPr>
            <w:r>
              <w:rPr>
                <w:rFonts w:hint="eastAsia" w:hAnsi="宋体" w:cs="宋体"/>
              </w:rPr>
              <w:t>合计（元）</w:t>
            </w:r>
          </w:p>
        </w:tc>
      </w:tr>
      <w:tr w14:paraId="1F9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0B38D33">
            <w:pPr>
              <w:adjustRightInd w:val="0"/>
              <w:snapToGrid w:val="0"/>
              <w:rPr>
                <w:rFonts w:hAnsi="宋体"/>
              </w:rPr>
            </w:pPr>
            <w:r>
              <w:rPr>
                <w:rFonts w:hAnsi="宋体"/>
              </w:rPr>
              <w:t>1</w:t>
            </w:r>
          </w:p>
        </w:tc>
        <w:tc>
          <w:tcPr>
            <w:tcW w:w="1513" w:type="dxa"/>
            <w:vAlign w:val="center"/>
          </w:tcPr>
          <w:p w14:paraId="382E7DA8">
            <w:pPr>
              <w:adjustRightInd w:val="0"/>
              <w:snapToGrid w:val="0"/>
              <w:rPr>
                <w:rFonts w:hAnsi="宋体"/>
              </w:rPr>
            </w:pPr>
          </w:p>
        </w:tc>
        <w:tc>
          <w:tcPr>
            <w:tcW w:w="3271" w:type="dxa"/>
            <w:vAlign w:val="center"/>
          </w:tcPr>
          <w:p w14:paraId="0E454071">
            <w:pPr>
              <w:adjustRightInd w:val="0"/>
              <w:snapToGrid w:val="0"/>
              <w:rPr>
                <w:rFonts w:hAnsi="宋体"/>
              </w:rPr>
            </w:pPr>
          </w:p>
        </w:tc>
        <w:tc>
          <w:tcPr>
            <w:tcW w:w="700" w:type="dxa"/>
            <w:vAlign w:val="center"/>
          </w:tcPr>
          <w:p w14:paraId="32741989">
            <w:pPr>
              <w:adjustRightInd w:val="0"/>
              <w:snapToGrid w:val="0"/>
              <w:rPr>
                <w:rFonts w:hAnsi="宋体"/>
              </w:rPr>
            </w:pPr>
          </w:p>
        </w:tc>
        <w:tc>
          <w:tcPr>
            <w:tcW w:w="933" w:type="dxa"/>
            <w:vAlign w:val="center"/>
          </w:tcPr>
          <w:p w14:paraId="53447755">
            <w:pPr>
              <w:adjustRightInd w:val="0"/>
              <w:snapToGrid w:val="0"/>
              <w:rPr>
                <w:rFonts w:hAnsi="宋体"/>
              </w:rPr>
            </w:pPr>
          </w:p>
        </w:tc>
        <w:tc>
          <w:tcPr>
            <w:tcW w:w="1079" w:type="dxa"/>
            <w:vAlign w:val="center"/>
          </w:tcPr>
          <w:p w14:paraId="547AB458">
            <w:pPr>
              <w:adjustRightInd w:val="0"/>
              <w:snapToGrid w:val="0"/>
              <w:rPr>
                <w:rFonts w:hAnsi="宋体"/>
              </w:rPr>
            </w:pPr>
          </w:p>
        </w:tc>
        <w:tc>
          <w:tcPr>
            <w:tcW w:w="1352" w:type="dxa"/>
            <w:vAlign w:val="center"/>
          </w:tcPr>
          <w:p w14:paraId="1AEC233D">
            <w:pPr>
              <w:adjustRightInd w:val="0"/>
              <w:snapToGrid w:val="0"/>
              <w:rPr>
                <w:rFonts w:hAnsi="宋体"/>
              </w:rPr>
            </w:pPr>
          </w:p>
        </w:tc>
      </w:tr>
      <w:tr w14:paraId="01F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F30A26">
            <w:pPr>
              <w:adjustRightInd w:val="0"/>
              <w:snapToGrid w:val="0"/>
              <w:rPr>
                <w:rFonts w:hAnsi="宋体"/>
              </w:rPr>
            </w:pPr>
            <w:r>
              <w:rPr>
                <w:rFonts w:hAnsi="宋体"/>
              </w:rPr>
              <w:t>2</w:t>
            </w:r>
          </w:p>
        </w:tc>
        <w:tc>
          <w:tcPr>
            <w:tcW w:w="1513" w:type="dxa"/>
            <w:vAlign w:val="center"/>
          </w:tcPr>
          <w:p w14:paraId="08A3C4FA">
            <w:pPr>
              <w:adjustRightInd w:val="0"/>
              <w:snapToGrid w:val="0"/>
              <w:rPr>
                <w:rFonts w:hAnsi="宋体"/>
              </w:rPr>
            </w:pPr>
          </w:p>
        </w:tc>
        <w:tc>
          <w:tcPr>
            <w:tcW w:w="3271" w:type="dxa"/>
            <w:vAlign w:val="center"/>
          </w:tcPr>
          <w:p w14:paraId="62FD846E">
            <w:pPr>
              <w:adjustRightInd w:val="0"/>
              <w:snapToGrid w:val="0"/>
              <w:rPr>
                <w:rFonts w:hAnsi="宋体"/>
              </w:rPr>
            </w:pPr>
          </w:p>
        </w:tc>
        <w:tc>
          <w:tcPr>
            <w:tcW w:w="700" w:type="dxa"/>
            <w:vAlign w:val="center"/>
          </w:tcPr>
          <w:p w14:paraId="65997551">
            <w:pPr>
              <w:adjustRightInd w:val="0"/>
              <w:snapToGrid w:val="0"/>
              <w:rPr>
                <w:rFonts w:hAnsi="宋体"/>
              </w:rPr>
            </w:pPr>
          </w:p>
        </w:tc>
        <w:tc>
          <w:tcPr>
            <w:tcW w:w="933" w:type="dxa"/>
            <w:vAlign w:val="center"/>
          </w:tcPr>
          <w:p w14:paraId="03471F29">
            <w:pPr>
              <w:adjustRightInd w:val="0"/>
              <w:snapToGrid w:val="0"/>
              <w:rPr>
                <w:rFonts w:hAnsi="宋体"/>
              </w:rPr>
            </w:pPr>
          </w:p>
        </w:tc>
        <w:tc>
          <w:tcPr>
            <w:tcW w:w="1079" w:type="dxa"/>
            <w:vAlign w:val="center"/>
          </w:tcPr>
          <w:p w14:paraId="16175037">
            <w:pPr>
              <w:adjustRightInd w:val="0"/>
              <w:snapToGrid w:val="0"/>
              <w:rPr>
                <w:rFonts w:hAnsi="宋体"/>
              </w:rPr>
            </w:pPr>
          </w:p>
        </w:tc>
        <w:tc>
          <w:tcPr>
            <w:tcW w:w="1352" w:type="dxa"/>
            <w:vAlign w:val="center"/>
          </w:tcPr>
          <w:p w14:paraId="3045F289">
            <w:pPr>
              <w:adjustRightInd w:val="0"/>
              <w:snapToGrid w:val="0"/>
              <w:rPr>
                <w:rFonts w:hAnsi="宋体"/>
              </w:rPr>
            </w:pPr>
          </w:p>
        </w:tc>
      </w:tr>
      <w:tr w14:paraId="45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923490E">
            <w:pPr>
              <w:adjustRightInd w:val="0"/>
              <w:snapToGrid w:val="0"/>
              <w:rPr>
                <w:rFonts w:hAnsi="宋体"/>
              </w:rPr>
            </w:pPr>
            <w:r>
              <w:rPr>
                <w:rFonts w:hAnsi="宋体"/>
              </w:rPr>
              <w:t>3</w:t>
            </w:r>
          </w:p>
        </w:tc>
        <w:tc>
          <w:tcPr>
            <w:tcW w:w="1513" w:type="dxa"/>
            <w:vAlign w:val="center"/>
          </w:tcPr>
          <w:p w14:paraId="463DD58B">
            <w:pPr>
              <w:adjustRightInd w:val="0"/>
              <w:snapToGrid w:val="0"/>
              <w:rPr>
                <w:rFonts w:hAnsi="宋体"/>
              </w:rPr>
            </w:pPr>
          </w:p>
        </w:tc>
        <w:tc>
          <w:tcPr>
            <w:tcW w:w="3271" w:type="dxa"/>
            <w:vAlign w:val="center"/>
          </w:tcPr>
          <w:p w14:paraId="61169088">
            <w:pPr>
              <w:adjustRightInd w:val="0"/>
              <w:snapToGrid w:val="0"/>
              <w:rPr>
                <w:rFonts w:hAnsi="宋体"/>
              </w:rPr>
            </w:pPr>
          </w:p>
        </w:tc>
        <w:tc>
          <w:tcPr>
            <w:tcW w:w="700" w:type="dxa"/>
            <w:vAlign w:val="center"/>
          </w:tcPr>
          <w:p w14:paraId="197BFBDA">
            <w:pPr>
              <w:adjustRightInd w:val="0"/>
              <w:snapToGrid w:val="0"/>
              <w:rPr>
                <w:rFonts w:hAnsi="宋体"/>
              </w:rPr>
            </w:pPr>
          </w:p>
        </w:tc>
        <w:tc>
          <w:tcPr>
            <w:tcW w:w="933" w:type="dxa"/>
            <w:vAlign w:val="center"/>
          </w:tcPr>
          <w:p w14:paraId="5416B05C">
            <w:pPr>
              <w:adjustRightInd w:val="0"/>
              <w:snapToGrid w:val="0"/>
              <w:rPr>
                <w:rFonts w:hAnsi="宋体"/>
              </w:rPr>
            </w:pPr>
          </w:p>
        </w:tc>
        <w:tc>
          <w:tcPr>
            <w:tcW w:w="1079" w:type="dxa"/>
            <w:vAlign w:val="center"/>
          </w:tcPr>
          <w:p w14:paraId="14E274F7">
            <w:pPr>
              <w:adjustRightInd w:val="0"/>
              <w:snapToGrid w:val="0"/>
              <w:rPr>
                <w:rFonts w:hAnsi="宋体"/>
              </w:rPr>
            </w:pPr>
          </w:p>
        </w:tc>
        <w:tc>
          <w:tcPr>
            <w:tcW w:w="1352" w:type="dxa"/>
            <w:vAlign w:val="center"/>
          </w:tcPr>
          <w:p w14:paraId="6D72A777">
            <w:pPr>
              <w:adjustRightInd w:val="0"/>
              <w:snapToGrid w:val="0"/>
              <w:rPr>
                <w:rFonts w:hAnsi="宋体"/>
              </w:rPr>
            </w:pPr>
          </w:p>
        </w:tc>
      </w:tr>
      <w:tr w14:paraId="1E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D8AE65A">
            <w:pPr>
              <w:adjustRightInd w:val="0"/>
              <w:snapToGrid w:val="0"/>
              <w:rPr>
                <w:rFonts w:hAnsi="宋体"/>
              </w:rPr>
            </w:pPr>
            <w:r>
              <w:rPr>
                <w:rFonts w:hAnsi="宋体" w:cs="宋体"/>
              </w:rPr>
              <w:t>?-</w:t>
            </w:r>
            <w:r>
              <w:rPr>
                <w:rFonts w:hAnsi="宋体"/>
              </w:rPr>
              <w:t>..</w:t>
            </w:r>
          </w:p>
        </w:tc>
        <w:tc>
          <w:tcPr>
            <w:tcW w:w="1513" w:type="dxa"/>
            <w:vAlign w:val="center"/>
          </w:tcPr>
          <w:p w14:paraId="2CA1DFF9">
            <w:pPr>
              <w:adjustRightInd w:val="0"/>
              <w:snapToGrid w:val="0"/>
              <w:rPr>
                <w:rFonts w:hAnsi="宋体"/>
              </w:rPr>
            </w:pPr>
          </w:p>
        </w:tc>
        <w:tc>
          <w:tcPr>
            <w:tcW w:w="3271" w:type="dxa"/>
            <w:vAlign w:val="center"/>
          </w:tcPr>
          <w:p w14:paraId="52793182">
            <w:pPr>
              <w:adjustRightInd w:val="0"/>
              <w:snapToGrid w:val="0"/>
              <w:rPr>
                <w:rFonts w:hAnsi="宋体"/>
              </w:rPr>
            </w:pPr>
          </w:p>
        </w:tc>
        <w:tc>
          <w:tcPr>
            <w:tcW w:w="700" w:type="dxa"/>
            <w:vAlign w:val="center"/>
          </w:tcPr>
          <w:p w14:paraId="215338C4">
            <w:pPr>
              <w:adjustRightInd w:val="0"/>
              <w:snapToGrid w:val="0"/>
              <w:rPr>
                <w:rFonts w:hAnsi="宋体"/>
              </w:rPr>
            </w:pPr>
          </w:p>
        </w:tc>
        <w:tc>
          <w:tcPr>
            <w:tcW w:w="933" w:type="dxa"/>
            <w:vAlign w:val="center"/>
          </w:tcPr>
          <w:p w14:paraId="6DFC0B3B">
            <w:pPr>
              <w:adjustRightInd w:val="0"/>
              <w:snapToGrid w:val="0"/>
              <w:rPr>
                <w:rFonts w:hAnsi="宋体"/>
              </w:rPr>
            </w:pPr>
          </w:p>
        </w:tc>
        <w:tc>
          <w:tcPr>
            <w:tcW w:w="1079" w:type="dxa"/>
            <w:vAlign w:val="center"/>
          </w:tcPr>
          <w:p w14:paraId="0384BD13">
            <w:pPr>
              <w:adjustRightInd w:val="0"/>
              <w:snapToGrid w:val="0"/>
              <w:rPr>
                <w:rFonts w:hAnsi="宋体"/>
              </w:rPr>
            </w:pPr>
          </w:p>
        </w:tc>
        <w:tc>
          <w:tcPr>
            <w:tcW w:w="1352" w:type="dxa"/>
            <w:vAlign w:val="center"/>
          </w:tcPr>
          <w:p w14:paraId="07B40CC4">
            <w:pPr>
              <w:adjustRightInd w:val="0"/>
              <w:snapToGrid w:val="0"/>
              <w:rPr>
                <w:rFonts w:hAnsi="宋体"/>
              </w:rPr>
            </w:pPr>
          </w:p>
        </w:tc>
      </w:tr>
      <w:tr w14:paraId="15B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189E31D4">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4F0BA6A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6E835378">
            <w:pPr>
              <w:adjustRightInd w:val="0"/>
              <w:snapToGrid w:val="0"/>
              <w:rPr>
                <w:rFonts w:hAnsi="宋体" w:cs="Times New Roman"/>
              </w:rPr>
            </w:pPr>
            <w:r>
              <w:rPr>
                <w:rFonts w:hint="eastAsia" w:hAnsi="宋体" w:cs="宋体"/>
              </w:rPr>
              <w:t>报价合计：</w:t>
            </w:r>
          </w:p>
        </w:tc>
      </w:tr>
      <w:tr w14:paraId="6FA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37598DA7">
            <w:pPr>
              <w:adjustRightInd w:val="0"/>
              <w:snapToGrid w:val="0"/>
              <w:rPr>
                <w:rFonts w:hAnsi="宋体" w:cs="Times New Roman"/>
                <w:b/>
                <w:bCs/>
              </w:rPr>
            </w:pPr>
            <w:r>
              <w:rPr>
                <w:rFonts w:hint="eastAsia" w:ascii="宋体" w:hAnsi="宋体" w:cs="宋体"/>
                <w:b/>
                <w:bCs/>
              </w:rPr>
              <w:t>备注：</w:t>
            </w:r>
          </w:p>
          <w:p w14:paraId="4998A94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2535E5BC">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316A368E">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7205FFB">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22DB5374">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7371018">
      <w:pPr>
        <w:pStyle w:val="2"/>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1AFFAC7B">
      <w:pPr>
        <w:spacing w:line="360" w:lineRule="auto"/>
        <w:rPr>
          <w:rFonts w:cs="Times New Roman"/>
        </w:rPr>
      </w:pPr>
    </w:p>
    <w:p w14:paraId="14D1FEE4">
      <w:pPr>
        <w:pStyle w:val="35"/>
        <w:ind w:firstLine="210"/>
        <w:rPr>
          <w:rFonts w:cs="Times New Roman"/>
        </w:rPr>
      </w:pPr>
    </w:p>
    <w:p w14:paraId="26C707B9">
      <w:pPr>
        <w:spacing w:line="600" w:lineRule="auto"/>
        <w:rPr>
          <w:rFonts w:cs="Times New Roman"/>
        </w:rPr>
      </w:pPr>
      <w:r>
        <w:rPr>
          <w:rFonts w:hint="eastAsia" w:cs="宋体"/>
        </w:rPr>
        <w:t>供应商法定代表人（或法定代表人授权代表）签字或盖私章：</w:t>
      </w:r>
      <w:r>
        <w:t xml:space="preserve">                   </w:t>
      </w:r>
    </w:p>
    <w:p w14:paraId="7047A4CE">
      <w:pPr>
        <w:spacing w:line="600" w:lineRule="auto"/>
        <w:rPr>
          <w:rFonts w:cs="Times New Roman"/>
        </w:rPr>
      </w:pPr>
      <w:r>
        <w:rPr>
          <w:rFonts w:hint="eastAsia" w:cs="宋体"/>
        </w:rPr>
        <w:t>供应商名称（盖公章）：</w:t>
      </w:r>
      <w:r>
        <w:t xml:space="preserve">                        </w:t>
      </w:r>
    </w:p>
    <w:p w14:paraId="2B5555A8">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4B2C97A6">
      <w:pPr>
        <w:pStyle w:val="35"/>
        <w:ind w:firstLine="210"/>
      </w:pPr>
    </w:p>
    <w:p w14:paraId="1D1ADA2E">
      <w:pPr>
        <w:pStyle w:val="35"/>
        <w:ind w:firstLine="210"/>
      </w:pPr>
    </w:p>
    <w:p w14:paraId="116FDC02">
      <w:pPr>
        <w:pStyle w:val="35"/>
        <w:ind w:firstLine="210"/>
      </w:pPr>
    </w:p>
    <w:p w14:paraId="36E3E85D">
      <w:pPr>
        <w:pStyle w:val="5"/>
        <w:jc w:val="center"/>
        <w:rPr>
          <w:rFonts w:ascii="宋体" w:hAnsi="宋体" w:eastAsia="宋体" w:cs="宋体"/>
          <w:sz w:val="24"/>
          <w:szCs w:val="24"/>
        </w:rPr>
      </w:pPr>
      <w:r>
        <w:rPr>
          <w:rFonts w:hint="eastAsia" w:ascii="宋体" w:hAnsi="宋体" w:eastAsia="宋体" w:cs="宋体"/>
          <w:sz w:val="24"/>
          <w:szCs w:val="24"/>
        </w:rPr>
        <w:t>（三）、</w:t>
      </w:r>
      <w:bookmarkStart w:id="88" w:name="_Hlk38365110"/>
      <w:r>
        <w:rPr>
          <w:rFonts w:hint="eastAsia" w:ascii="宋体" w:hAnsi="宋体" w:eastAsia="宋体" w:cs="宋体"/>
          <w:sz w:val="24"/>
          <w:szCs w:val="24"/>
        </w:rPr>
        <w:t>磋商报价及承诺一览表</w:t>
      </w:r>
    </w:p>
    <w:p w14:paraId="74FA7756">
      <w:pPr>
        <w:pStyle w:val="5"/>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89" w:name="_Hlk38364999"/>
    </w:p>
    <w:bookmarkEnd w:id="88"/>
    <w:tbl>
      <w:tblPr>
        <w:tblStyle w:val="36"/>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A31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51EA9C21">
            <w:pPr>
              <w:jc w:val="center"/>
              <w:rPr>
                <w:b/>
              </w:rPr>
            </w:pPr>
            <w:bookmarkStart w:id="90" w:name="_Hlk38364866"/>
            <w:r>
              <w:rPr>
                <w:rFonts w:hint="eastAsia"/>
                <w:b/>
              </w:rPr>
              <w:t>项目名称</w:t>
            </w:r>
          </w:p>
        </w:tc>
        <w:tc>
          <w:tcPr>
            <w:tcW w:w="3402" w:type="dxa"/>
            <w:shd w:val="clear" w:color="auto" w:fill="D9D9D9"/>
            <w:vAlign w:val="center"/>
          </w:tcPr>
          <w:p w14:paraId="7B5541F5">
            <w:pPr>
              <w:jc w:val="center"/>
              <w:rPr>
                <w:b/>
              </w:rPr>
            </w:pPr>
            <w:r>
              <w:rPr>
                <w:rFonts w:hint="eastAsia"/>
                <w:b/>
              </w:rPr>
              <w:t>投标总报价</w:t>
            </w:r>
          </w:p>
        </w:tc>
        <w:tc>
          <w:tcPr>
            <w:tcW w:w="1904" w:type="dxa"/>
            <w:shd w:val="clear" w:color="auto" w:fill="D9D9D9"/>
            <w:vAlign w:val="center"/>
          </w:tcPr>
          <w:p w14:paraId="137B3FED">
            <w:pPr>
              <w:jc w:val="center"/>
              <w:rPr>
                <w:b/>
              </w:rPr>
            </w:pPr>
            <w:r>
              <w:rPr>
                <w:rFonts w:hint="eastAsia"/>
                <w:b/>
              </w:rPr>
              <w:t>备注</w:t>
            </w:r>
          </w:p>
        </w:tc>
      </w:tr>
      <w:tr w14:paraId="4E85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221E5B6C">
            <w:pPr>
              <w:spacing w:line="420" w:lineRule="exact"/>
              <w:ind w:firstLine="420"/>
              <w:rPr>
                <w:rFonts w:hint="default" w:cs="Arial"/>
                <w:bCs/>
                <w:sz w:val="18"/>
                <w:szCs w:val="18"/>
                <w:lang w:val="en-US"/>
              </w:rPr>
            </w:pPr>
            <w:r>
              <w:rPr>
                <w:rFonts w:hint="eastAsia" w:cs="宋体"/>
                <w:kern w:val="28"/>
                <w:lang w:val="en-US" w:eastAsia="zh-CN"/>
              </w:rPr>
              <w:t>中山市技师学院北校区教学楼D栋车棚、综合楼电动自行车车棚建设项目（第二次）</w:t>
            </w:r>
            <w:bookmarkStart w:id="91" w:name="_GoBack"/>
            <w:bookmarkEnd w:id="91"/>
          </w:p>
        </w:tc>
        <w:tc>
          <w:tcPr>
            <w:tcW w:w="3402" w:type="dxa"/>
            <w:vAlign w:val="center"/>
          </w:tcPr>
          <w:p w14:paraId="0979BF65">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62F3EAC1">
            <w:pPr>
              <w:jc w:val="center"/>
            </w:pPr>
          </w:p>
        </w:tc>
      </w:tr>
      <w:tr w14:paraId="0829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06A4E8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6DFC2592">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46034342">
            <w:pPr>
              <w:jc w:val="center"/>
            </w:pPr>
          </w:p>
        </w:tc>
      </w:tr>
      <w:tr w14:paraId="6960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CF43EBC">
            <w:r>
              <w:rPr>
                <w:rFonts w:hint="eastAsia" w:cs="Arial"/>
                <w:bCs/>
              </w:rPr>
              <w:t xml:space="preserve">其他承诺：      </w:t>
            </w:r>
          </w:p>
        </w:tc>
      </w:tr>
      <w:bookmarkEnd w:id="90"/>
    </w:tbl>
    <w:p w14:paraId="6ABF830B">
      <w:pPr>
        <w:rPr>
          <w:rFonts w:cs="Times New Roman"/>
        </w:rPr>
      </w:pPr>
    </w:p>
    <w:p w14:paraId="4E01E744">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213795E5">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436B2E5F">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7436D973">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4F9E4FB3">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640F798B">
      <w:pPr>
        <w:pStyle w:val="35"/>
        <w:ind w:firstLine="210"/>
      </w:pPr>
    </w:p>
    <w:p w14:paraId="60E5A718">
      <w:pPr>
        <w:spacing w:line="460" w:lineRule="exact"/>
        <w:jc w:val="center"/>
        <w:rPr>
          <w:rFonts w:hAnsi="宋体" w:cs="Times New Roman"/>
          <w:b/>
          <w:bCs/>
          <w:sz w:val="24"/>
          <w:szCs w:val="24"/>
        </w:rPr>
      </w:pPr>
    </w:p>
    <w:p w14:paraId="1261570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43F5594">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641080F7">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89"/>
    <w:p w14:paraId="449412B1">
      <w:pPr>
        <w:spacing w:line="460" w:lineRule="exact"/>
        <w:jc w:val="center"/>
        <w:rPr>
          <w:rFonts w:hAnsi="宋体" w:cs="Times New Roman"/>
          <w:b/>
          <w:bCs/>
          <w:sz w:val="24"/>
          <w:szCs w:val="24"/>
        </w:rPr>
      </w:pPr>
    </w:p>
    <w:p w14:paraId="1573EE3B">
      <w:pPr>
        <w:spacing w:line="460" w:lineRule="exact"/>
        <w:jc w:val="center"/>
        <w:rPr>
          <w:rFonts w:hAnsi="宋体" w:cs="Times New Roman"/>
          <w:b/>
          <w:bCs/>
          <w:sz w:val="24"/>
          <w:szCs w:val="24"/>
        </w:rPr>
      </w:pPr>
    </w:p>
    <w:p w14:paraId="3ED88460">
      <w:pPr>
        <w:spacing w:line="460" w:lineRule="exact"/>
        <w:jc w:val="center"/>
        <w:rPr>
          <w:rFonts w:hAnsi="宋体" w:cs="Times New Roman"/>
          <w:b/>
          <w:bCs/>
          <w:sz w:val="24"/>
          <w:szCs w:val="24"/>
        </w:rPr>
      </w:pPr>
    </w:p>
    <w:p w14:paraId="30C6972B">
      <w:pPr>
        <w:pStyle w:val="4"/>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4B248A0D">
      <w:pPr>
        <w:spacing w:line="460" w:lineRule="exact"/>
        <w:jc w:val="center"/>
        <w:rPr>
          <w:rFonts w:hAnsi="宋体" w:cs="Times New Roman"/>
          <w:b/>
          <w:bCs/>
          <w:sz w:val="24"/>
          <w:szCs w:val="24"/>
        </w:rPr>
      </w:pPr>
    </w:p>
    <w:p w14:paraId="2EA6B6FE">
      <w:pPr>
        <w:spacing w:line="460" w:lineRule="exact"/>
        <w:jc w:val="center"/>
        <w:rPr>
          <w:rFonts w:hAnsi="宋体" w:cs="Times New Roman"/>
          <w:b/>
          <w:bCs/>
          <w:sz w:val="24"/>
          <w:szCs w:val="24"/>
        </w:rPr>
      </w:pPr>
    </w:p>
    <w:p w14:paraId="11CB63B2">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5A5F">
    <w:pPr>
      <w:pStyle w:val="22"/>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CFD033">
                <w:pPr>
                  <w:pStyle w:val="22"/>
                  <w:rPr>
                    <w:rStyle w:val="40"/>
                    <w:rFonts w:ascii="宋体" w:hAnsi="Times New Roman" w:cs="Times New Roman"/>
                    <w:sz w:val="21"/>
                    <w:szCs w:val="21"/>
                  </w:rPr>
                </w:pPr>
                <w:r>
                  <w:rPr>
                    <w:rStyle w:val="40"/>
                    <w:rFonts w:ascii="宋体" w:hAnsi="宋体" w:cs="宋体"/>
                    <w:sz w:val="21"/>
                    <w:szCs w:val="21"/>
                  </w:rPr>
                  <w:fldChar w:fldCharType="begin"/>
                </w:r>
                <w:r>
                  <w:rPr>
                    <w:rStyle w:val="40"/>
                    <w:rFonts w:ascii="宋体" w:hAnsi="宋体" w:cs="宋体"/>
                    <w:sz w:val="21"/>
                    <w:szCs w:val="21"/>
                  </w:rPr>
                  <w:instrText xml:space="preserve">PAGE  </w:instrText>
                </w:r>
                <w:r>
                  <w:rPr>
                    <w:rStyle w:val="40"/>
                    <w:rFonts w:ascii="宋体" w:hAnsi="宋体" w:cs="宋体"/>
                    <w:sz w:val="21"/>
                    <w:szCs w:val="21"/>
                  </w:rPr>
                  <w:fldChar w:fldCharType="separate"/>
                </w:r>
                <w:r>
                  <w:rPr>
                    <w:rStyle w:val="40"/>
                    <w:rFonts w:ascii="宋体" w:hAnsi="宋体" w:cs="宋体"/>
                    <w:sz w:val="21"/>
                    <w:szCs w:val="21"/>
                  </w:rPr>
                  <w:t>3</w:t>
                </w:r>
                <w:r>
                  <w:rPr>
                    <w:rStyle w:val="40"/>
                    <w:rFonts w:ascii="宋体" w:hAnsi="宋体" w:cs="宋体"/>
                    <w:sz w:val="21"/>
                    <w:szCs w:val="21"/>
                  </w:rPr>
                  <w:fldChar w:fldCharType="end"/>
                </w:r>
              </w:p>
            </w:txbxContent>
          </v:textbox>
        </v:shape>
      </w:pict>
    </w:r>
    <w:r>
      <w:rPr>
        <w:rFonts w:hint="eastAsia" w:cs="宋体"/>
      </w:rPr>
      <w:t>项目编号：ZSSJSXYHP202</w:t>
    </w:r>
    <w:r>
      <w:rPr>
        <w:rFonts w:hint="eastAsia" w:cs="宋体"/>
        <w:lang w:val="en-US" w:eastAsia="zh-CN"/>
      </w:rPr>
      <w:t>4</w:t>
    </w:r>
    <w:r>
      <w:rPr>
        <w:rFonts w:hint="eastAsia" w:cs="宋体"/>
      </w:rPr>
      <w:t>XNCG0</w:t>
    </w:r>
    <w:r>
      <w:rPr>
        <w:rFonts w:hint="eastAsia" w:cs="宋体"/>
        <w:lang w:val="en-US" w:eastAsia="zh-CN"/>
      </w:rPr>
      <w:t>16</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195EA">
    <w:pPr>
      <w:spacing w:line="420" w:lineRule="exact"/>
      <w:ind w:firstLine="420"/>
      <w:rPr>
        <w:rFonts w:hint="default" w:ascii="宋体" w:eastAsiaTheme="minorEastAsia"/>
        <w:b w:val="0"/>
        <w:bCs w:val="0"/>
        <w:sz w:val="18"/>
        <w:szCs w:val="18"/>
        <w:u w:val="none"/>
        <w:lang w:val="en-US" w:eastAsia="zh-CN"/>
      </w:rPr>
    </w:pPr>
    <w:r>
      <w:rPr>
        <w:b w:val="0"/>
        <w:bCs w:val="0"/>
        <w:u w:val="none"/>
      </w:rPr>
      <w:pict>
        <v:shape id="_x0000_i1028" o:spt="75" type="#_x0000_t75" style="height:15.75pt;width:65.25pt;" filled="f" o:preferrelative="t" stroked="f" coordsize="21600,21600">
          <v:path/>
          <v:fill on="f" focussize="0,0"/>
          <v:stroke on="f"/>
          <v:imagedata r:id="rId1" o:title=""/>
          <o:lock v:ext="edit" aspectratio="t"/>
          <w10:wrap type="none"/>
          <w10:anchorlock/>
        </v:shape>
      </w:pict>
    </w:r>
    <w:r>
      <w:rPr>
        <w:rFonts w:hint="eastAsia"/>
        <w:b w:val="0"/>
        <w:bCs w:val="0"/>
        <w:u w:val="none"/>
        <w:lang w:val="en-US" w:eastAsia="zh-CN"/>
      </w:rPr>
      <w:t xml:space="preserve">  </w:t>
    </w:r>
    <w:r>
      <w:rPr>
        <w:rFonts w:hint="eastAsia" w:ascii="宋体" w:hAnsi="宋体" w:cs="宋体"/>
        <w:b w:val="0"/>
        <w:bCs w:val="0"/>
        <w:sz w:val="18"/>
        <w:szCs w:val="18"/>
        <w:u w:val="none"/>
      </w:rPr>
      <w:t>项目名称：</w:t>
    </w:r>
    <w:r>
      <w:rPr>
        <w:rFonts w:hint="eastAsia" w:cs="宋体" w:asciiTheme="minorEastAsia" w:hAnsiTheme="minorEastAsia" w:eastAsiaTheme="minorEastAsia"/>
        <w:b w:val="0"/>
        <w:bCs w:val="0"/>
        <w:color w:val="000000" w:themeColor="text1"/>
        <w:kern w:val="28"/>
        <w:sz w:val="18"/>
        <w:szCs w:val="18"/>
        <w:u w:val="none"/>
      </w:rPr>
      <w:t>北校区D栋教学楼汽车停车棚及综合楼电动自行车停车棚建设项目项目</w:t>
    </w:r>
    <w:r>
      <w:rPr>
        <w:rFonts w:hint="eastAsia" w:cs="宋体" w:asciiTheme="minorEastAsia" w:hAnsiTheme="minorEastAsia" w:eastAsiaTheme="minorEastAsia"/>
        <w:b w:val="0"/>
        <w:bCs w:val="0"/>
        <w:color w:val="000000" w:themeColor="text1"/>
        <w:kern w:val="28"/>
        <w:sz w:val="18"/>
        <w:szCs w:val="18"/>
        <w:u w:val="none"/>
        <w:lang w:eastAsia="zh-CN"/>
      </w:rPr>
      <w:t>（</w:t>
    </w:r>
    <w:r>
      <w:rPr>
        <w:rFonts w:hint="eastAsia" w:cs="宋体" w:asciiTheme="minorEastAsia" w:hAnsiTheme="minorEastAsia" w:eastAsiaTheme="minorEastAsia"/>
        <w:b w:val="0"/>
        <w:bCs w:val="0"/>
        <w:color w:val="000000" w:themeColor="text1"/>
        <w:kern w:val="28"/>
        <w:sz w:val="18"/>
        <w:szCs w:val="18"/>
        <w:u w:val="none"/>
        <w:lang w:val="en-US" w:eastAsia="zh-CN"/>
      </w:rPr>
      <w:t>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7D91F2E"/>
    <w:multiLevelType w:val="singleLevel"/>
    <w:tmpl w:val="97D91F2E"/>
    <w:lvl w:ilvl="0" w:tentative="0">
      <w:start w:val="1"/>
      <w:numFmt w:val="decimal"/>
      <w:suff w:val="nothing"/>
      <w:lvlText w:val="%1、"/>
      <w:lvlJc w:val="left"/>
    </w:lvl>
  </w:abstractNum>
  <w:abstractNum w:abstractNumId="2">
    <w:nsid w:val="98708998"/>
    <w:multiLevelType w:val="singleLevel"/>
    <w:tmpl w:val="98708998"/>
    <w:lvl w:ilvl="0" w:tentative="0">
      <w:start w:val="1"/>
      <w:numFmt w:val="decimal"/>
      <w:lvlText w:val="(%1)"/>
      <w:lvlJc w:val="left"/>
      <w:pPr>
        <w:ind w:left="425" w:hanging="425"/>
      </w:pPr>
      <w:rPr>
        <w:rFonts w:hint="default"/>
      </w:rPr>
    </w:lvl>
  </w:abstractNum>
  <w:abstractNum w:abstractNumId="3">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6">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B2CDFE1C"/>
    <w:multiLevelType w:val="singleLevel"/>
    <w:tmpl w:val="B2CDFE1C"/>
    <w:lvl w:ilvl="0" w:tentative="0">
      <w:start w:val="3"/>
      <w:numFmt w:val="chineseCounting"/>
      <w:suff w:val="nothing"/>
      <w:lvlText w:val="第%1章　"/>
      <w:lvlJc w:val="left"/>
      <w:rPr>
        <w:rFonts w:hint="eastAsia"/>
      </w:rPr>
    </w:lvl>
  </w:abstractNum>
  <w:abstractNum w:abstractNumId="8">
    <w:nsid w:val="B4E64DD4"/>
    <w:multiLevelType w:val="singleLevel"/>
    <w:tmpl w:val="B4E64DD4"/>
    <w:lvl w:ilvl="0" w:tentative="0">
      <w:start w:val="1"/>
      <w:numFmt w:val="decimal"/>
      <w:lvlText w:val="(%1)"/>
      <w:lvlJc w:val="left"/>
      <w:pPr>
        <w:ind w:left="425" w:hanging="425"/>
      </w:pPr>
      <w:rPr>
        <w:rFonts w:hint="default"/>
      </w:rPr>
    </w:lvl>
  </w:abstractNum>
  <w:abstractNum w:abstractNumId="9">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0">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C9353558"/>
    <w:multiLevelType w:val="singleLevel"/>
    <w:tmpl w:val="C9353558"/>
    <w:lvl w:ilvl="0" w:tentative="0">
      <w:start w:val="1"/>
      <w:numFmt w:val="decimal"/>
      <w:lvlText w:val="(%1)"/>
      <w:lvlJc w:val="left"/>
      <w:pPr>
        <w:ind w:left="425" w:hanging="425"/>
      </w:pPr>
      <w:rPr>
        <w:rFonts w:hint="default"/>
      </w:rPr>
    </w:lvl>
  </w:abstractNum>
  <w:abstractNum w:abstractNumId="12">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3">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D43491D1"/>
    <w:multiLevelType w:val="singleLevel"/>
    <w:tmpl w:val="D43491D1"/>
    <w:lvl w:ilvl="0" w:tentative="0">
      <w:start w:val="1"/>
      <w:numFmt w:val="decimal"/>
      <w:lvlText w:val="(%1)"/>
      <w:lvlJc w:val="left"/>
      <w:pPr>
        <w:ind w:left="425" w:hanging="425"/>
      </w:pPr>
      <w:rPr>
        <w:rFonts w:hint="default"/>
      </w:rPr>
    </w:lvl>
  </w:abstractNum>
  <w:abstractNum w:abstractNumId="15">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7">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E202AFA4"/>
    <w:multiLevelType w:val="singleLevel"/>
    <w:tmpl w:val="E202AFA4"/>
    <w:lvl w:ilvl="0" w:tentative="0">
      <w:start w:val="3"/>
      <w:numFmt w:val="decimal"/>
      <w:lvlText w:val="%1."/>
      <w:lvlJc w:val="left"/>
      <w:pPr>
        <w:tabs>
          <w:tab w:val="left" w:pos="312"/>
        </w:tabs>
      </w:pPr>
    </w:lvl>
  </w:abstractNum>
  <w:abstractNum w:abstractNumId="20">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5">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4">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2">
    <w:nsid w:val="2C588CCB"/>
    <w:multiLevelType w:val="singleLevel"/>
    <w:tmpl w:val="2C588CCB"/>
    <w:lvl w:ilvl="0" w:tentative="0">
      <w:start w:val="1"/>
      <w:numFmt w:val="decimal"/>
      <w:lvlText w:val="(%1)"/>
      <w:lvlJc w:val="left"/>
      <w:pPr>
        <w:ind w:left="425" w:hanging="425"/>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7">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6105D4"/>
    <w:multiLevelType w:val="singleLevel"/>
    <w:tmpl w:val="736105D4"/>
    <w:lvl w:ilvl="0" w:tentative="0">
      <w:start w:val="1"/>
      <w:numFmt w:val="decimal"/>
      <w:lvlText w:val="%1."/>
      <w:lvlJc w:val="left"/>
      <w:pPr>
        <w:ind w:left="425" w:hanging="425"/>
      </w:pPr>
      <w:rPr>
        <w:rFonts w:hint="default"/>
      </w:rPr>
    </w:lvl>
  </w:abstractNum>
  <w:abstractNum w:abstractNumId="70">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1">
    <w:nsid w:val="7AC77C28"/>
    <w:multiLevelType w:val="singleLevel"/>
    <w:tmpl w:val="7AC77C28"/>
    <w:lvl w:ilvl="0" w:tentative="0">
      <w:start w:val="1"/>
      <w:numFmt w:val="decimal"/>
      <w:suff w:val="nothing"/>
      <w:lvlText w:val="%1、"/>
      <w:lvlJc w:val="left"/>
    </w:lvl>
  </w:abstractNum>
  <w:num w:numId="1">
    <w:abstractNumId w:val="24"/>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29"/>
  </w:num>
  <w:num w:numId="5">
    <w:abstractNumId w:val="57"/>
  </w:num>
  <w:num w:numId="6">
    <w:abstractNumId w:val="19"/>
  </w:num>
  <w:num w:numId="7">
    <w:abstractNumId w:val="46"/>
  </w:num>
  <w:num w:numId="8">
    <w:abstractNumId w:val="7"/>
  </w:num>
  <w:num w:numId="9">
    <w:abstractNumId w:val="27"/>
  </w:num>
  <w:num w:numId="10">
    <w:abstractNumId w:val="28"/>
  </w:num>
  <w:num w:numId="11">
    <w:abstractNumId w:val="26"/>
  </w:num>
  <w:num w:numId="12">
    <w:abstractNumId w:val="25"/>
  </w:num>
  <w:num w:numId="13">
    <w:abstractNumId w:val="30"/>
  </w:num>
  <w:num w:numId="14">
    <w:abstractNumId w:val="36"/>
  </w:num>
  <w:num w:numId="15">
    <w:abstractNumId w:val="58"/>
  </w:num>
  <w:num w:numId="16">
    <w:abstractNumId w:val="32"/>
  </w:num>
  <w:num w:numId="17">
    <w:abstractNumId w:val="13"/>
  </w:num>
  <w:num w:numId="18">
    <w:abstractNumId w:val="42"/>
  </w:num>
  <w:num w:numId="19">
    <w:abstractNumId w:val="53"/>
  </w:num>
  <w:num w:numId="20">
    <w:abstractNumId w:val="34"/>
  </w:num>
  <w:num w:numId="21">
    <w:abstractNumId w:val="40"/>
  </w:num>
  <w:num w:numId="22">
    <w:abstractNumId w:val="60"/>
  </w:num>
  <w:num w:numId="23">
    <w:abstractNumId w:val="66"/>
  </w:num>
  <w:num w:numId="24">
    <w:abstractNumId w:val="3"/>
  </w:num>
  <w:num w:numId="25">
    <w:abstractNumId w:val="20"/>
  </w:num>
  <w:num w:numId="26">
    <w:abstractNumId w:val="2"/>
  </w:num>
  <w:num w:numId="27">
    <w:abstractNumId w:val="39"/>
  </w:num>
  <w:num w:numId="28">
    <w:abstractNumId w:val="45"/>
  </w:num>
  <w:num w:numId="29">
    <w:abstractNumId w:val="22"/>
  </w:num>
  <w:num w:numId="30">
    <w:abstractNumId w:val="15"/>
  </w:num>
  <w:num w:numId="31">
    <w:abstractNumId w:val="56"/>
  </w:num>
  <w:num w:numId="32">
    <w:abstractNumId w:val="10"/>
  </w:num>
  <w:num w:numId="33">
    <w:abstractNumId w:val="6"/>
  </w:num>
  <w:num w:numId="34">
    <w:abstractNumId w:val="4"/>
  </w:num>
  <w:num w:numId="35">
    <w:abstractNumId w:val="59"/>
  </w:num>
  <w:num w:numId="36">
    <w:abstractNumId w:val="65"/>
  </w:num>
  <w:num w:numId="37">
    <w:abstractNumId w:val="48"/>
  </w:num>
  <w:num w:numId="38">
    <w:abstractNumId w:val="49"/>
  </w:num>
  <w:num w:numId="39">
    <w:abstractNumId w:val="47"/>
  </w:num>
  <w:num w:numId="40">
    <w:abstractNumId w:val="63"/>
  </w:num>
  <w:num w:numId="41">
    <w:abstractNumId w:val="18"/>
  </w:num>
  <w:num w:numId="42">
    <w:abstractNumId w:val="21"/>
  </w:num>
  <w:num w:numId="43">
    <w:abstractNumId w:val="70"/>
  </w:num>
  <w:num w:numId="44">
    <w:abstractNumId w:val="37"/>
  </w:num>
  <w:num w:numId="45">
    <w:abstractNumId w:val="64"/>
  </w:num>
  <w:num w:numId="46">
    <w:abstractNumId w:val="17"/>
  </w:num>
  <w:num w:numId="47">
    <w:abstractNumId w:val="31"/>
  </w:num>
  <w:num w:numId="48">
    <w:abstractNumId w:val="55"/>
  </w:num>
  <w:num w:numId="49">
    <w:abstractNumId w:val="54"/>
  </w:num>
  <w:num w:numId="50">
    <w:abstractNumId w:val="16"/>
  </w:num>
  <w:num w:numId="51">
    <w:abstractNumId w:val="5"/>
  </w:num>
  <w:num w:numId="52">
    <w:abstractNumId w:val="8"/>
  </w:num>
  <w:num w:numId="53">
    <w:abstractNumId w:val="51"/>
  </w:num>
  <w:num w:numId="54">
    <w:abstractNumId w:val="12"/>
  </w:num>
  <w:num w:numId="55">
    <w:abstractNumId w:val="50"/>
  </w:num>
  <w:num w:numId="56">
    <w:abstractNumId w:val="9"/>
  </w:num>
  <w:num w:numId="57">
    <w:abstractNumId w:val="14"/>
  </w:num>
  <w:num w:numId="58">
    <w:abstractNumId w:val="33"/>
  </w:num>
  <w:num w:numId="59">
    <w:abstractNumId w:val="11"/>
  </w:num>
  <w:num w:numId="60">
    <w:abstractNumId w:val="61"/>
  </w:num>
  <w:num w:numId="61">
    <w:abstractNumId w:val="44"/>
  </w:num>
  <w:num w:numId="62">
    <w:abstractNumId w:val="41"/>
  </w:num>
  <w:num w:numId="63">
    <w:abstractNumId w:val="43"/>
  </w:num>
  <w:num w:numId="64">
    <w:abstractNumId w:val="1"/>
  </w:num>
  <w:num w:numId="65">
    <w:abstractNumId w:val="71"/>
  </w:num>
  <w:num w:numId="66">
    <w:abstractNumId w:val="52"/>
  </w:num>
  <w:num w:numId="67">
    <w:abstractNumId w:val="69"/>
  </w:num>
  <w:num w:numId="68">
    <w:abstractNumId w:val="0"/>
  </w:num>
  <w:num w:numId="69">
    <w:abstractNumId w:val="38"/>
  </w:num>
  <w:num w:numId="70">
    <w:abstractNumId w:val="35"/>
  </w:num>
  <w:num w:numId="71">
    <w:abstractNumId w:val="62"/>
  </w:num>
  <w:num w:numId="72">
    <w:abstractNumId w:val="67"/>
  </w:num>
  <w:num w:numId="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8A7679"/>
    <w:rsid w:val="01C4584A"/>
    <w:rsid w:val="01CB4613"/>
    <w:rsid w:val="01D6735B"/>
    <w:rsid w:val="01EE009D"/>
    <w:rsid w:val="02212C59"/>
    <w:rsid w:val="02234D68"/>
    <w:rsid w:val="02D2752A"/>
    <w:rsid w:val="03362153"/>
    <w:rsid w:val="033D23C8"/>
    <w:rsid w:val="0341020B"/>
    <w:rsid w:val="035C7C9F"/>
    <w:rsid w:val="038421FF"/>
    <w:rsid w:val="03867AD4"/>
    <w:rsid w:val="03AC3D5F"/>
    <w:rsid w:val="03CF55D3"/>
    <w:rsid w:val="04010AB3"/>
    <w:rsid w:val="04033659"/>
    <w:rsid w:val="040D5F45"/>
    <w:rsid w:val="040D7D2D"/>
    <w:rsid w:val="044530A5"/>
    <w:rsid w:val="046E3AC7"/>
    <w:rsid w:val="04A52F3F"/>
    <w:rsid w:val="04DB5BA0"/>
    <w:rsid w:val="04FF3451"/>
    <w:rsid w:val="050339C8"/>
    <w:rsid w:val="056B78E4"/>
    <w:rsid w:val="05A42927"/>
    <w:rsid w:val="05EB78B9"/>
    <w:rsid w:val="05FD2B10"/>
    <w:rsid w:val="060464B3"/>
    <w:rsid w:val="0608711C"/>
    <w:rsid w:val="061F2713"/>
    <w:rsid w:val="065654B5"/>
    <w:rsid w:val="06A149CB"/>
    <w:rsid w:val="06D11F32"/>
    <w:rsid w:val="0785665F"/>
    <w:rsid w:val="07B32051"/>
    <w:rsid w:val="07EB08B1"/>
    <w:rsid w:val="08173179"/>
    <w:rsid w:val="081868E6"/>
    <w:rsid w:val="089B7583"/>
    <w:rsid w:val="08C5681F"/>
    <w:rsid w:val="08EE4992"/>
    <w:rsid w:val="091C4B59"/>
    <w:rsid w:val="09246605"/>
    <w:rsid w:val="098A5497"/>
    <w:rsid w:val="09A1791C"/>
    <w:rsid w:val="09D25BA2"/>
    <w:rsid w:val="0A0E35A3"/>
    <w:rsid w:val="0A1B48E0"/>
    <w:rsid w:val="0A2F1AF2"/>
    <w:rsid w:val="0A3E36F7"/>
    <w:rsid w:val="0A454A85"/>
    <w:rsid w:val="0A6027FC"/>
    <w:rsid w:val="0A836050"/>
    <w:rsid w:val="0AB05ECE"/>
    <w:rsid w:val="0AB357D4"/>
    <w:rsid w:val="0AD12D78"/>
    <w:rsid w:val="0B0E01AD"/>
    <w:rsid w:val="0B5351E7"/>
    <w:rsid w:val="0B591E2E"/>
    <w:rsid w:val="0B8A10F7"/>
    <w:rsid w:val="0C0910DE"/>
    <w:rsid w:val="0C3F7774"/>
    <w:rsid w:val="0C4D2F83"/>
    <w:rsid w:val="0C77459D"/>
    <w:rsid w:val="0CAD489C"/>
    <w:rsid w:val="0D0E66AD"/>
    <w:rsid w:val="0D5A5B8C"/>
    <w:rsid w:val="0D7B1C8E"/>
    <w:rsid w:val="0D7D1BB2"/>
    <w:rsid w:val="0D896308"/>
    <w:rsid w:val="0DA04D75"/>
    <w:rsid w:val="0DAC4FCB"/>
    <w:rsid w:val="0DDD3A30"/>
    <w:rsid w:val="0DE855D9"/>
    <w:rsid w:val="0DE92C96"/>
    <w:rsid w:val="0E064F10"/>
    <w:rsid w:val="0E1B21F1"/>
    <w:rsid w:val="0E224769"/>
    <w:rsid w:val="0E377D85"/>
    <w:rsid w:val="0E41460A"/>
    <w:rsid w:val="0EA314D4"/>
    <w:rsid w:val="0EAA614C"/>
    <w:rsid w:val="0EC55891"/>
    <w:rsid w:val="0ECD0956"/>
    <w:rsid w:val="0F0A1C47"/>
    <w:rsid w:val="0F8938E3"/>
    <w:rsid w:val="0FA54BAA"/>
    <w:rsid w:val="0FC26B09"/>
    <w:rsid w:val="0FE37051"/>
    <w:rsid w:val="0FE55E1D"/>
    <w:rsid w:val="10234BB8"/>
    <w:rsid w:val="10475BF1"/>
    <w:rsid w:val="105466E1"/>
    <w:rsid w:val="10A9085A"/>
    <w:rsid w:val="10DF0DA5"/>
    <w:rsid w:val="11072B0F"/>
    <w:rsid w:val="11423ACC"/>
    <w:rsid w:val="11651493"/>
    <w:rsid w:val="117D3E20"/>
    <w:rsid w:val="118215F3"/>
    <w:rsid w:val="11A30988"/>
    <w:rsid w:val="11B20E43"/>
    <w:rsid w:val="11B8379D"/>
    <w:rsid w:val="11E164E5"/>
    <w:rsid w:val="122638B7"/>
    <w:rsid w:val="12851EC3"/>
    <w:rsid w:val="12883793"/>
    <w:rsid w:val="129E592A"/>
    <w:rsid w:val="12B12D30"/>
    <w:rsid w:val="12BB492C"/>
    <w:rsid w:val="12D92BF6"/>
    <w:rsid w:val="130848A2"/>
    <w:rsid w:val="132344FA"/>
    <w:rsid w:val="133032AB"/>
    <w:rsid w:val="1337105C"/>
    <w:rsid w:val="135B6F1E"/>
    <w:rsid w:val="136E6DFB"/>
    <w:rsid w:val="13C41160"/>
    <w:rsid w:val="13CB73A9"/>
    <w:rsid w:val="13D25640"/>
    <w:rsid w:val="13E00550"/>
    <w:rsid w:val="14382F65"/>
    <w:rsid w:val="144741CB"/>
    <w:rsid w:val="145C7A04"/>
    <w:rsid w:val="146A35EE"/>
    <w:rsid w:val="14D00807"/>
    <w:rsid w:val="14D02D31"/>
    <w:rsid w:val="14D34E23"/>
    <w:rsid w:val="14DE45E1"/>
    <w:rsid w:val="14F04C98"/>
    <w:rsid w:val="14F57CCE"/>
    <w:rsid w:val="151505A6"/>
    <w:rsid w:val="15793835"/>
    <w:rsid w:val="157D48C4"/>
    <w:rsid w:val="15883D2B"/>
    <w:rsid w:val="15A20300"/>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033E4"/>
    <w:rsid w:val="198F25E6"/>
    <w:rsid w:val="1A597781"/>
    <w:rsid w:val="1A633A33"/>
    <w:rsid w:val="1A674BDF"/>
    <w:rsid w:val="1AAF73A0"/>
    <w:rsid w:val="1B183C34"/>
    <w:rsid w:val="1B295DE8"/>
    <w:rsid w:val="1B834886"/>
    <w:rsid w:val="1C102782"/>
    <w:rsid w:val="1C1E661C"/>
    <w:rsid w:val="1C3A2896"/>
    <w:rsid w:val="1C4D4BCF"/>
    <w:rsid w:val="1C6A4619"/>
    <w:rsid w:val="1CA45F45"/>
    <w:rsid w:val="1CB3587E"/>
    <w:rsid w:val="1CDC7FA8"/>
    <w:rsid w:val="1CEB7BA0"/>
    <w:rsid w:val="1CFD009B"/>
    <w:rsid w:val="1E18389A"/>
    <w:rsid w:val="1EF37B1C"/>
    <w:rsid w:val="1F3802BD"/>
    <w:rsid w:val="1FA878A4"/>
    <w:rsid w:val="1FB65CE5"/>
    <w:rsid w:val="1FFA4ED0"/>
    <w:rsid w:val="1FFB1CD2"/>
    <w:rsid w:val="20102115"/>
    <w:rsid w:val="20585EE0"/>
    <w:rsid w:val="20723DF8"/>
    <w:rsid w:val="20835466"/>
    <w:rsid w:val="20A27FC4"/>
    <w:rsid w:val="20CF0408"/>
    <w:rsid w:val="20DD2F6A"/>
    <w:rsid w:val="213D5D4F"/>
    <w:rsid w:val="214D321F"/>
    <w:rsid w:val="21526090"/>
    <w:rsid w:val="21831257"/>
    <w:rsid w:val="21862A8E"/>
    <w:rsid w:val="219C2D85"/>
    <w:rsid w:val="21B66174"/>
    <w:rsid w:val="21D2510C"/>
    <w:rsid w:val="21F433AD"/>
    <w:rsid w:val="220B46C7"/>
    <w:rsid w:val="220D56D6"/>
    <w:rsid w:val="22584650"/>
    <w:rsid w:val="22602BE2"/>
    <w:rsid w:val="22DD15A5"/>
    <w:rsid w:val="22E16D2C"/>
    <w:rsid w:val="22E64FCE"/>
    <w:rsid w:val="23513516"/>
    <w:rsid w:val="235C0D8C"/>
    <w:rsid w:val="2366189C"/>
    <w:rsid w:val="23BC770E"/>
    <w:rsid w:val="24005DFF"/>
    <w:rsid w:val="244B2840"/>
    <w:rsid w:val="24740B21"/>
    <w:rsid w:val="247E3C8E"/>
    <w:rsid w:val="24A66CC3"/>
    <w:rsid w:val="24B07509"/>
    <w:rsid w:val="25141B44"/>
    <w:rsid w:val="25251CDD"/>
    <w:rsid w:val="25444028"/>
    <w:rsid w:val="25640448"/>
    <w:rsid w:val="256A0B48"/>
    <w:rsid w:val="25AD45C8"/>
    <w:rsid w:val="25B8212F"/>
    <w:rsid w:val="25C379D2"/>
    <w:rsid w:val="25E43E00"/>
    <w:rsid w:val="26097A44"/>
    <w:rsid w:val="26244987"/>
    <w:rsid w:val="26A266B6"/>
    <w:rsid w:val="26DC3A8D"/>
    <w:rsid w:val="27425C21"/>
    <w:rsid w:val="276E1E3B"/>
    <w:rsid w:val="27894FA0"/>
    <w:rsid w:val="27A76D16"/>
    <w:rsid w:val="27BE18EF"/>
    <w:rsid w:val="27BF157B"/>
    <w:rsid w:val="27EC1F9F"/>
    <w:rsid w:val="28051ACB"/>
    <w:rsid w:val="283F20D0"/>
    <w:rsid w:val="288E4DD2"/>
    <w:rsid w:val="28B46DE9"/>
    <w:rsid w:val="28B939EF"/>
    <w:rsid w:val="28CF3E48"/>
    <w:rsid w:val="28F84B43"/>
    <w:rsid w:val="290D5EF0"/>
    <w:rsid w:val="291D7302"/>
    <w:rsid w:val="29231E73"/>
    <w:rsid w:val="292D106A"/>
    <w:rsid w:val="29302052"/>
    <w:rsid w:val="293715E5"/>
    <w:rsid w:val="29393B70"/>
    <w:rsid w:val="29410AEC"/>
    <w:rsid w:val="29600B3C"/>
    <w:rsid w:val="29927A4E"/>
    <w:rsid w:val="29F81C85"/>
    <w:rsid w:val="2A61579E"/>
    <w:rsid w:val="2A994270"/>
    <w:rsid w:val="2B15743C"/>
    <w:rsid w:val="2B551E7A"/>
    <w:rsid w:val="2B6B554A"/>
    <w:rsid w:val="2B7414D9"/>
    <w:rsid w:val="2B8939D5"/>
    <w:rsid w:val="2B9032D2"/>
    <w:rsid w:val="2B9F1B0C"/>
    <w:rsid w:val="2BBD43D2"/>
    <w:rsid w:val="2BC83B6E"/>
    <w:rsid w:val="2C1A6CEA"/>
    <w:rsid w:val="2C2A38E6"/>
    <w:rsid w:val="2C35005E"/>
    <w:rsid w:val="2C5B7754"/>
    <w:rsid w:val="2C9F72AD"/>
    <w:rsid w:val="2CA774EA"/>
    <w:rsid w:val="2CBB1650"/>
    <w:rsid w:val="2CBE19F6"/>
    <w:rsid w:val="2CC74EB6"/>
    <w:rsid w:val="2CCE420F"/>
    <w:rsid w:val="2CE20701"/>
    <w:rsid w:val="2D200D0E"/>
    <w:rsid w:val="2D901D4F"/>
    <w:rsid w:val="2DDA0DE8"/>
    <w:rsid w:val="2E015DFD"/>
    <w:rsid w:val="2E07017C"/>
    <w:rsid w:val="2E346694"/>
    <w:rsid w:val="2E756F3C"/>
    <w:rsid w:val="2F6F0866"/>
    <w:rsid w:val="30330660"/>
    <w:rsid w:val="30444961"/>
    <w:rsid w:val="30884524"/>
    <w:rsid w:val="30976FBB"/>
    <w:rsid w:val="30B27859"/>
    <w:rsid w:val="31266B62"/>
    <w:rsid w:val="314B252D"/>
    <w:rsid w:val="31522662"/>
    <w:rsid w:val="319E59D5"/>
    <w:rsid w:val="31C077E7"/>
    <w:rsid w:val="31D11801"/>
    <w:rsid w:val="32342B66"/>
    <w:rsid w:val="328123C3"/>
    <w:rsid w:val="32B81AB0"/>
    <w:rsid w:val="32F56799"/>
    <w:rsid w:val="32F61005"/>
    <w:rsid w:val="33064658"/>
    <w:rsid w:val="33275A6F"/>
    <w:rsid w:val="335B60C2"/>
    <w:rsid w:val="33630233"/>
    <w:rsid w:val="33E26171"/>
    <w:rsid w:val="33E85C36"/>
    <w:rsid w:val="34280CB6"/>
    <w:rsid w:val="343F0D4B"/>
    <w:rsid w:val="34583C3A"/>
    <w:rsid w:val="347A2A30"/>
    <w:rsid w:val="34AE6BFF"/>
    <w:rsid w:val="350808A4"/>
    <w:rsid w:val="352F456F"/>
    <w:rsid w:val="353714EB"/>
    <w:rsid w:val="35663E50"/>
    <w:rsid w:val="35765CF6"/>
    <w:rsid w:val="35E140BD"/>
    <w:rsid w:val="36231D6F"/>
    <w:rsid w:val="365B20D6"/>
    <w:rsid w:val="36612F9F"/>
    <w:rsid w:val="367365E5"/>
    <w:rsid w:val="36776ED9"/>
    <w:rsid w:val="36902723"/>
    <w:rsid w:val="36953CD8"/>
    <w:rsid w:val="36B85657"/>
    <w:rsid w:val="36DD5666"/>
    <w:rsid w:val="36F6244F"/>
    <w:rsid w:val="37040303"/>
    <w:rsid w:val="37381416"/>
    <w:rsid w:val="37576C68"/>
    <w:rsid w:val="377B152A"/>
    <w:rsid w:val="377D72FB"/>
    <w:rsid w:val="37820B60"/>
    <w:rsid w:val="37A161DE"/>
    <w:rsid w:val="37BC10B1"/>
    <w:rsid w:val="37CB3809"/>
    <w:rsid w:val="37E911FA"/>
    <w:rsid w:val="381903F7"/>
    <w:rsid w:val="385A5F5D"/>
    <w:rsid w:val="38703BDD"/>
    <w:rsid w:val="389771E3"/>
    <w:rsid w:val="38B13162"/>
    <w:rsid w:val="38B93DC5"/>
    <w:rsid w:val="396B46CF"/>
    <w:rsid w:val="398C79A3"/>
    <w:rsid w:val="39E67A24"/>
    <w:rsid w:val="39EE175A"/>
    <w:rsid w:val="39F1621E"/>
    <w:rsid w:val="3A070BE6"/>
    <w:rsid w:val="3A5208D7"/>
    <w:rsid w:val="3A6D1368"/>
    <w:rsid w:val="3A6D2AE0"/>
    <w:rsid w:val="3A7D4D6D"/>
    <w:rsid w:val="3A886309"/>
    <w:rsid w:val="3A904DA0"/>
    <w:rsid w:val="3AE85F24"/>
    <w:rsid w:val="3B0F4EDF"/>
    <w:rsid w:val="3B6405FB"/>
    <w:rsid w:val="3B8F3FA9"/>
    <w:rsid w:val="3BBB5910"/>
    <w:rsid w:val="3BDB42E4"/>
    <w:rsid w:val="3BF4776D"/>
    <w:rsid w:val="3C505CD1"/>
    <w:rsid w:val="3C5F749B"/>
    <w:rsid w:val="3C79768C"/>
    <w:rsid w:val="3C912184"/>
    <w:rsid w:val="3CAC6323"/>
    <w:rsid w:val="3D3B124C"/>
    <w:rsid w:val="3D802EF4"/>
    <w:rsid w:val="3D8F34C6"/>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C22A8"/>
    <w:rsid w:val="407D329F"/>
    <w:rsid w:val="40F43F1A"/>
    <w:rsid w:val="41322966"/>
    <w:rsid w:val="4146198F"/>
    <w:rsid w:val="414E647A"/>
    <w:rsid w:val="41532FAE"/>
    <w:rsid w:val="41842C98"/>
    <w:rsid w:val="419239CF"/>
    <w:rsid w:val="41B50CFF"/>
    <w:rsid w:val="41BC1CA5"/>
    <w:rsid w:val="42057C15"/>
    <w:rsid w:val="423F2F70"/>
    <w:rsid w:val="42670A50"/>
    <w:rsid w:val="427D788F"/>
    <w:rsid w:val="428A1EDA"/>
    <w:rsid w:val="42E308CC"/>
    <w:rsid w:val="430A0010"/>
    <w:rsid w:val="430D1706"/>
    <w:rsid w:val="437378E5"/>
    <w:rsid w:val="437876E6"/>
    <w:rsid w:val="43833776"/>
    <w:rsid w:val="43B35BEF"/>
    <w:rsid w:val="440700DA"/>
    <w:rsid w:val="44277205"/>
    <w:rsid w:val="445A2900"/>
    <w:rsid w:val="44831052"/>
    <w:rsid w:val="44A21D28"/>
    <w:rsid w:val="44A90052"/>
    <w:rsid w:val="44E828B4"/>
    <w:rsid w:val="44E94E5C"/>
    <w:rsid w:val="451002B5"/>
    <w:rsid w:val="456A0612"/>
    <w:rsid w:val="458D6777"/>
    <w:rsid w:val="4590612D"/>
    <w:rsid w:val="45974811"/>
    <w:rsid w:val="45BE39F6"/>
    <w:rsid w:val="45CC44FB"/>
    <w:rsid w:val="46022BE9"/>
    <w:rsid w:val="46066A8D"/>
    <w:rsid w:val="46082FC4"/>
    <w:rsid w:val="460868F8"/>
    <w:rsid w:val="46295264"/>
    <w:rsid w:val="4650254E"/>
    <w:rsid w:val="466A2CBB"/>
    <w:rsid w:val="46BA00BF"/>
    <w:rsid w:val="46D66444"/>
    <w:rsid w:val="47350CC5"/>
    <w:rsid w:val="4754657C"/>
    <w:rsid w:val="47792485"/>
    <w:rsid w:val="477F0800"/>
    <w:rsid w:val="47DF047E"/>
    <w:rsid w:val="47F1067D"/>
    <w:rsid w:val="481E1CC8"/>
    <w:rsid w:val="481E4E00"/>
    <w:rsid w:val="48350F2F"/>
    <w:rsid w:val="484556B9"/>
    <w:rsid w:val="48673C7E"/>
    <w:rsid w:val="487F5414"/>
    <w:rsid w:val="48817A37"/>
    <w:rsid w:val="488D5CBD"/>
    <w:rsid w:val="48AC10EC"/>
    <w:rsid w:val="48B87BF5"/>
    <w:rsid w:val="48BD715B"/>
    <w:rsid w:val="493A3496"/>
    <w:rsid w:val="49B35ADA"/>
    <w:rsid w:val="4A3C591C"/>
    <w:rsid w:val="4A797E30"/>
    <w:rsid w:val="4A8F2DE9"/>
    <w:rsid w:val="4AC85072"/>
    <w:rsid w:val="4B07723B"/>
    <w:rsid w:val="4B0A377B"/>
    <w:rsid w:val="4B115EC7"/>
    <w:rsid w:val="4B646FFB"/>
    <w:rsid w:val="4B745559"/>
    <w:rsid w:val="4B8250E9"/>
    <w:rsid w:val="4B9374B4"/>
    <w:rsid w:val="4BAC6D9C"/>
    <w:rsid w:val="4BBC374F"/>
    <w:rsid w:val="4BD50393"/>
    <w:rsid w:val="4BFE1DC9"/>
    <w:rsid w:val="4C371F41"/>
    <w:rsid w:val="4C3907BE"/>
    <w:rsid w:val="4C762B80"/>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EE25C2"/>
    <w:rsid w:val="4EF563C4"/>
    <w:rsid w:val="4F105D44"/>
    <w:rsid w:val="4F6E5524"/>
    <w:rsid w:val="4F714FA1"/>
    <w:rsid w:val="4F9A4D7F"/>
    <w:rsid w:val="4FB40A0A"/>
    <w:rsid w:val="4FE96D90"/>
    <w:rsid w:val="4FEA236B"/>
    <w:rsid w:val="50147B70"/>
    <w:rsid w:val="501827C0"/>
    <w:rsid w:val="501A11B7"/>
    <w:rsid w:val="501C542F"/>
    <w:rsid w:val="502F0E22"/>
    <w:rsid w:val="503D4610"/>
    <w:rsid w:val="5070592D"/>
    <w:rsid w:val="50773A01"/>
    <w:rsid w:val="507A030E"/>
    <w:rsid w:val="509462D0"/>
    <w:rsid w:val="50F45E6D"/>
    <w:rsid w:val="50F51557"/>
    <w:rsid w:val="5133250E"/>
    <w:rsid w:val="51A67337"/>
    <w:rsid w:val="51AD3D02"/>
    <w:rsid w:val="51DC6281"/>
    <w:rsid w:val="51E63A25"/>
    <w:rsid w:val="523A17FC"/>
    <w:rsid w:val="524E4BD7"/>
    <w:rsid w:val="52730954"/>
    <w:rsid w:val="528722B8"/>
    <w:rsid w:val="52C57509"/>
    <w:rsid w:val="53104FF3"/>
    <w:rsid w:val="532A3BD2"/>
    <w:rsid w:val="5333003B"/>
    <w:rsid w:val="535A42C0"/>
    <w:rsid w:val="536F55B6"/>
    <w:rsid w:val="53A66F6C"/>
    <w:rsid w:val="53A8301E"/>
    <w:rsid w:val="53D37FD9"/>
    <w:rsid w:val="549C6DBA"/>
    <w:rsid w:val="549E01D2"/>
    <w:rsid w:val="54AE4B77"/>
    <w:rsid w:val="54B64947"/>
    <w:rsid w:val="553114E0"/>
    <w:rsid w:val="55560686"/>
    <w:rsid w:val="5569293E"/>
    <w:rsid w:val="55E62245"/>
    <w:rsid w:val="561F7184"/>
    <w:rsid w:val="56392B05"/>
    <w:rsid w:val="56562308"/>
    <w:rsid w:val="56645948"/>
    <w:rsid w:val="5668447C"/>
    <w:rsid w:val="56686009"/>
    <w:rsid w:val="56B21163"/>
    <w:rsid w:val="56B35EA7"/>
    <w:rsid w:val="56D52E2B"/>
    <w:rsid w:val="5703780B"/>
    <w:rsid w:val="57143E2F"/>
    <w:rsid w:val="571C1DF1"/>
    <w:rsid w:val="5725103C"/>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8B05C4"/>
    <w:rsid w:val="599754A7"/>
    <w:rsid w:val="59984178"/>
    <w:rsid w:val="5A1836EB"/>
    <w:rsid w:val="5A47527D"/>
    <w:rsid w:val="5A824155"/>
    <w:rsid w:val="5A955476"/>
    <w:rsid w:val="5AB87F28"/>
    <w:rsid w:val="5AD20352"/>
    <w:rsid w:val="5AE970FE"/>
    <w:rsid w:val="5B191377"/>
    <w:rsid w:val="5B195DCB"/>
    <w:rsid w:val="5B5A5710"/>
    <w:rsid w:val="5B5F2066"/>
    <w:rsid w:val="5BC85E20"/>
    <w:rsid w:val="5C5542E1"/>
    <w:rsid w:val="5D3076B9"/>
    <w:rsid w:val="5D323FC2"/>
    <w:rsid w:val="5D4D4876"/>
    <w:rsid w:val="5D6D2F4D"/>
    <w:rsid w:val="5DB7364F"/>
    <w:rsid w:val="5DB76275"/>
    <w:rsid w:val="5DE01011"/>
    <w:rsid w:val="5DF72468"/>
    <w:rsid w:val="5E263E4C"/>
    <w:rsid w:val="5E2A7B88"/>
    <w:rsid w:val="5E6834EB"/>
    <w:rsid w:val="5EF21D08"/>
    <w:rsid w:val="5EFC55C2"/>
    <w:rsid w:val="5EFE70DD"/>
    <w:rsid w:val="5F042765"/>
    <w:rsid w:val="5F136211"/>
    <w:rsid w:val="5F216531"/>
    <w:rsid w:val="5F314131"/>
    <w:rsid w:val="5F3C6B9D"/>
    <w:rsid w:val="5F894125"/>
    <w:rsid w:val="5F977E59"/>
    <w:rsid w:val="5FBB5CD0"/>
    <w:rsid w:val="5FEB217A"/>
    <w:rsid w:val="603F6015"/>
    <w:rsid w:val="60672361"/>
    <w:rsid w:val="60911F51"/>
    <w:rsid w:val="60971F86"/>
    <w:rsid w:val="60A12B13"/>
    <w:rsid w:val="611E6F2B"/>
    <w:rsid w:val="613E5BFE"/>
    <w:rsid w:val="61DC62AA"/>
    <w:rsid w:val="61E91A58"/>
    <w:rsid w:val="61F068A2"/>
    <w:rsid w:val="621B2348"/>
    <w:rsid w:val="62607B57"/>
    <w:rsid w:val="627C2470"/>
    <w:rsid w:val="62951C1B"/>
    <w:rsid w:val="62D459FA"/>
    <w:rsid w:val="630854AB"/>
    <w:rsid w:val="631C688A"/>
    <w:rsid w:val="634B7B8C"/>
    <w:rsid w:val="634F42F8"/>
    <w:rsid w:val="635031CD"/>
    <w:rsid w:val="63A21FFE"/>
    <w:rsid w:val="63A97F35"/>
    <w:rsid w:val="63AB1A91"/>
    <w:rsid w:val="64324C0C"/>
    <w:rsid w:val="643D3240"/>
    <w:rsid w:val="6458289B"/>
    <w:rsid w:val="64A5552C"/>
    <w:rsid w:val="64C47B18"/>
    <w:rsid w:val="64FD58C5"/>
    <w:rsid w:val="65420B1A"/>
    <w:rsid w:val="65A119E7"/>
    <w:rsid w:val="65C126FF"/>
    <w:rsid w:val="65C43C25"/>
    <w:rsid w:val="65CB1210"/>
    <w:rsid w:val="65E14BA6"/>
    <w:rsid w:val="65F93D81"/>
    <w:rsid w:val="66317CF6"/>
    <w:rsid w:val="663C410E"/>
    <w:rsid w:val="66841816"/>
    <w:rsid w:val="669D13B7"/>
    <w:rsid w:val="66B546F0"/>
    <w:rsid w:val="66B83C92"/>
    <w:rsid w:val="66DE070A"/>
    <w:rsid w:val="6703549C"/>
    <w:rsid w:val="673152AF"/>
    <w:rsid w:val="673A2A49"/>
    <w:rsid w:val="674F314A"/>
    <w:rsid w:val="675A6D1E"/>
    <w:rsid w:val="676D2E91"/>
    <w:rsid w:val="679C6C08"/>
    <w:rsid w:val="67F03179"/>
    <w:rsid w:val="68105B0A"/>
    <w:rsid w:val="6835479E"/>
    <w:rsid w:val="684D2237"/>
    <w:rsid w:val="68760BC9"/>
    <w:rsid w:val="689C6CD7"/>
    <w:rsid w:val="68AD1290"/>
    <w:rsid w:val="68C24091"/>
    <w:rsid w:val="68DB3760"/>
    <w:rsid w:val="68DF53F1"/>
    <w:rsid w:val="69203556"/>
    <w:rsid w:val="692E1B1A"/>
    <w:rsid w:val="693566FC"/>
    <w:rsid w:val="694D7EAB"/>
    <w:rsid w:val="695F493B"/>
    <w:rsid w:val="696F6BE4"/>
    <w:rsid w:val="698039BA"/>
    <w:rsid w:val="69CF3257"/>
    <w:rsid w:val="69F71F6E"/>
    <w:rsid w:val="6A023AC4"/>
    <w:rsid w:val="6A3C1FDC"/>
    <w:rsid w:val="6A8B0687"/>
    <w:rsid w:val="6AA62419"/>
    <w:rsid w:val="6AB514DC"/>
    <w:rsid w:val="6ACD6505"/>
    <w:rsid w:val="6AD31D28"/>
    <w:rsid w:val="6AFF1433"/>
    <w:rsid w:val="6B0A1475"/>
    <w:rsid w:val="6B195042"/>
    <w:rsid w:val="6B370F4A"/>
    <w:rsid w:val="6B5477F9"/>
    <w:rsid w:val="6B9F7419"/>
    <w:rsid w:val="6BD6029E"/>
    <w:rsid w:val="6BD878B3"/>
    <w:rsid w:val="6BE274A4"/>
    <w:rsid w:val="6C0411C5"/>
    <w:rsid w:val="6C1A3DE9"/>
    <w:rsid w:val="6C466209"/>
    <w:rsid w:val="6C5B7804"/>
    <w:rsid w:val="6C7C54BE"/>
    <w:rsid w:val="6C9D1D07"/>
    <w:rsid w:val="6CB32F8B"/>
    <w:rsid w:val="6CBD6E76"/>
    <w:rsid w:val="6CBE69DE"/>
    <w:rsid w:val="6CF926FA"/>
    <w:rsid w:val="6D232396"/>
    <w:rsid w:val="6D303383"/>
    <w:rsid w:val="6D5F0E3F"/>
    <w:rsid w:val="6D7A1CFB"/>
    <w:rsid w:val="6D9564A1"/>
    <w:rsid w:val="6DC00A06"/>
    <w:rsid w:val="6DCE3893"/>
    <w:rsid w:val="6DF7402B"/>
    <w:rsid w:val="6DF93875"/>
    <w:rsid w:val="6EA01B25"/>
    <w:rsid w:val="6EA70509"/>
    <w:rsid w:val="6EB56BD7"/>
    <w:rsid w:val="6EBD7464"/>
    <w:rsid w:val="6F12471B"/>
    <w:rsid w:val="6F216285"/>
    <w:rsid w:val="6F3F14EB"/>
    <w:rsid w:val="6F915FDB"/>
    <w:rsid w:val="6FD315C3"/>
    <w:rsid w:val="6FE92836"/>
    <w:rsid w:val="6FF723C3"/>
    <w:rsid w:val="701704B6"/>
    <w:rsid w:val="703D63D5"/>
    <w:rsid w:val="70474D32"/>
    <w:rsid w:val="70772053"/>
    <w:rsid w:val="70DC241A"/>
    <w:rsid w:val="70F47CF6"/>
    <w:rsid w:val="70F806AF"/>
    <w:rsid w:val="715132E1"/>
    <w:rsid w:val="716E59A9"/>
    <w:rsid w:val="71993493"/>
    <w:rsid w:val="71AA05CD"/>
    <w:rsid w:val="71AD7992"/>
    <w:rsid w:val="71C87392"/>
    <w:rsid w:val="71DB12B3"/>
    <w:rsid w:val="72035AD5"/>
    <w:rsid w:val="72993414"/>
    <w:rsid w:val="72C850AE"/>
    <w:rsid w:val="72D73A11"/>
    <w:rsid w:val="72F01471"/>
    <w:rsid w:val="73047240"/>
    <w:rsid w:val="73094C52"/>
    <w:rsid w:val="7350660E"/>
    <w:rsid w:val="736C224D"/>
    <w:rsid w:val="73B30DE8"/>
    <w:rsid w:val="74180CAE"/>
    <w:rsid w:val="74612D49"/>
    <w:rsid w:val="74627BBE"/>
    <w:rsid w:val="747D1B6F"/>
    <w:rsid w:val="748B338B"/>
    <w:rsid w:val="74924D3D"/>
    <w:rsid w:val="74A21188"/>
    <w:rsid w:val="74BE2D01"/>
    <w:rsid w:val="74BF0FAA"/>
    <w:rsid w:val="74E26423"/>
    <w:rsid w:val="74E975E6"/>
    <w:rsid w:val="75011284"/>
    <w:rsid w:val="7511571C"/>
    <w:rsid w:val="75171229"/>
    <w:rsid w:val="75210FD7"/>
    <w:rsid w:val="752D40F6"/>
    <w:rsid w:val="753668F2"/>
    <w:rsid w:val="753B4778"/>
    <w:rsid w:val="754F13C9"/>
    <w:rsid w:val="755B38E3"/>
    <w:rsid w:val="756F0C88"/>
    <w:rsid w:val="758555E1"/>
    <w:rsid w:val="75B40CC5"/>
    <w:rsid w:val="75C0143F"/>
    <w:rsid w:val="75C0608E"/>
    <w:rsid w:val="75CB3531"/>
    <w:rsid w:val="75CF43CE"/>
    <w:rsid w:val="75E06548"/>
    <w:rsid w:val="75EC7066"/>
    <w:rsid w:val="760C57E3"/>
    <w:rsid w:val="76151F8E"/>
    <w:rsid w:val="763C3364"/>
    <w:rsid w:val="769E0D19"/>
    <w:rsid w:val="76EA76C2"/>
    <w:rsid w:val="76F507BA"/>
    <w:rsid w:val="76FD33E8"/>
    <w:rsid w:val="770B210A"/>
    <w:rsid w:val="770E6BA6"/>
    <w:rsid w:val="772546B8"/>
    <w:rsid w:val="774A78C1"/>
    <w:rsid w:val="77B5481D"/>
    <w:rsid w:val="77C11D73"/>
    <w:rsid w:val="784D31E3"/>
    <w:rsid w:val="78533997"/>
    <w:rsid w:val="78D056D3"/>
    <w:rsid w:val="78F20AC6"/>
    <w:rsid w:val="794E7D2A"/>
    <w:rsid w:val="79747571"/>
    <w:rsid w:val="799A0EF5"/>
    <w:rsid w:val="79A33E26"/>
    <w:rsid w:val="79BD47BC"/>
    <w:rsid w:val="79FA7066"/>
    <w:rsid w:val="7A0D12B9"/>
    <w:rsid w:val="7A11454C"/>
    <w:rsid w:val="7A2D6D03"/>
    <w:rsid w:val="7A9279A1"/>
    <w:rsid w:val="7A9665BA"/>
    <w:rsid w:val="7AB20E2F"/>
    <w:rsid w:val="7AE73146"/>
    <w:rsid w:val="7B276F1B"/>
    <w:rsid w:val="7B663C59"/>
    <w:rsid w:val="7B683207"/>
    <w:rsid w:val="7B6A6379"/>
    <w:rsid w:val="7BD227A0"/>
    <w:rsid w:val="7BDC5744"/>
    <w:rsid w:val="7BE563C5"/>
    <w:rsid w:val="7C2876C8"/>
    <w:rsid w:val="7C4B1906"/>
    <w:rsid w:val="7CAD2803"/>
    <w:rsid w:val="7CAE64BE"/>
    <w:rsid w:val="7CB54CD9"/>
    <w:rsid w:val="7D0F2D68"/>
    <w:rsid w:val="7D4816AF"/>
    <w:rsid w:val="7D661672"/>
    <w:rsid w:val="7DA5658D"/>
    <w:rsid w:val="7DB008BF"/>
    <w:rsid w:val="7DE90634"/>
    <w:rsid w:val="7E170D1B"/>
    <w:rsid w:val="7E26327E"/>
    <w:rsid w:val="7E443971"/>
    <w:rsid w:val="7E4710A5"/>
    <w:rsid w:val="7E6F31CB"/>
    <w:rsid w:val="7E773529"/>
    <w:rsid w:val="7EBD792C"/>
    <w:rsid w:val="7EE33139"/>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0" w:semiHidden="0"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6"/>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7"/>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48"/>
    <w:qFormat/>
    <w:uiPriority w:val="99"/>
    <w:pPr>
      <w:keepNext/>
      <w:keepLines/>
      <w:spacing w:before="260" w:after="260" w:line="416" w:lineRule="auto"/>
      <w:jc w:val="center"/>
      <w:outlineLvl w:val="2"/>
    </w:pPr>
    <w:rPr>
      <w:b/>
      <w:bCs/>
      <w:sz w:val="28"/>
      <w:szCs w:val="28"/>
    </w:rPr>
  </w:style>
  <w:style w:type="paragraph" w:styleId="7">
    <w:name w:val="heading 4"/>
    <w:basedOn w:val="1"/>
    <w:next w:val="1"/>
    <w:link w:val="49"/>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6"/>
    <w:basedOn w:val="1"/>
    <w:next w:val="1"/>
    <w:link w:val="50"/>
    <w:qFormat/>
    <w:uiPriority w:val="99"/>
    <w:pPr>
      <w:keepNext/>
      <w:keepLines/>
      <w:spacing w:before="240" w:after="64" w:line="317" w:lineRule="auto"/>
      <w:outlineLvl w:val="5"/>
    </w:pPr>
    <w:rPr>
      <w:rFonts w:ascii="Cambria" w:hAnsi="Cambria" w:cs="Cambria"/>
      <w:b/>
      <w:bCs/>
      <w:sz w:val="24"/>
      <w:szCs w:val="24"/>
    </w:rPr>
  </w:style>
  <w:style w:type="character" w:default="1" w:styleId="38">
    <w:name w:val="Default Paragraph Font"/>
    <w:autoRedefine/>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99"/>
    <w:pPr>
      <w:spacing w:after="120"/>
    </w:pPr>
    <w:rPr>
      <w:rFonts w:ascii="Times New Roman" w:hAnsi="Times New Roman" w:cs="Times New Roman"/>
    </w:rPr>
  </w:style>
  <w:style w:type="paragraph" w:styleId="3">
    <w:name w:val="toc 5"/>
    <w:basedOn w:val="1"/>
    <w:next w:val="1"/>
    <w:qFormat/>
    <w:locked/>
    <w:uiPriority w:val="0"/>
    <w:pPr>
      <w:ind w:left="840"/>
    </w:pPr>
    <w:rPr>
      <w:sz w:val="18"/>
      <w:szCs w:val="18"/>
    </w:rPr>
  </w:style>
  <w:style w:type="paragraph" w:styleId="9">
    <w:name w:val="toc 7"/>
    <w:basedOn w:val="1"/>
    <w:next w:val="1"/>
    <w:semiHidden/>
    <w:qFormat/>
    <w:uiPriority w:val="99"/>
    <w:pPr>
      <w:ind w:left="112"/>
    </w:pPr>
    <w:rPr>
      <w:rFonts w:ascii="宋体" w:hAnsi="宋体" w:cs="宋体"/>
    </w:rPr>
  </w:style>
  <w:style w:type="paragraph" w:styleId="10">
    <w:name w:val="Normal Indent"/>
    <w:basedOn w:val="1"/>
    <w:autoRedefine/>
    <w:qFormat/>
    <w:uiPriority w:val="99"/>
    <w:pPr>
      <w:ind w:firstLine="420" w:firstLineChars="200"/>
    </w:pPr>
  </w:style>
  <w:style w:type="paragraph" w:styleId="11">
    <w:name w:val="caption"/>
    <w:basedOn w:val="1"/>
    <w:next w:val="1"/>
    <w:qFormat/>
    <w:uiPriority w:val="99"/>
    <w:rPr>
      <w:rFonts w:ascii="Arial" w:hAnsi="Arial" w:eastAsia="黑体" w:cs="Arial"/>
      <w:sz w:val="20"/>
      <w:szCs w:val="20"/>
    </w:rPr>
  </w:style>
  <w:style w:type="paragraph" w:styleId="12">
    <w:name w:val="Document Map"/>
    <w:basedOn w:val="1"/>
    <w:link w:val="55"/>
    <w:semiHidden/>
    <w:qFormat/>
    <w:uiPriority w:val="99"/>
    <w:pPr>
      <w:shd w:val="clear" w:color="auto" w:fill="000080"/>
    </w:pPr>
  </w:style>
  <w:style w:type="paragraph" w:styleId="13">
    <w:name w:val="annotation text"/>
    <w:basedOn w:val="1"/>
    <w:link w:val="53"/>
    <w:autoRedefine/>
    <w:semiHidden/>
    <w:qFormat/>
    <w:uiPriority w:val="99"/>
    <w:pPr>
      <w:jc w:val="left"/>
    </w:pPr>
    <w:rPr>
      <w:rFonts w:ascii="Times New Roman" w:hAnsi="Times New Roman" w:cs="Times New Roman"/>
    </w:rPr>
  </w:style>
  <w:style w:type="paragraph" w:styleId="14">
    <w:name w:val="Body Text 3"/>
    <w:basedOn w:val="1"/>
    <w:link w:val="56"/>
    <w:qFormat/>
    <w:uiPriority w:val="99"/>
    <w:pPr>
      <w:spacing w:after="120"/>
    </w:pPr>
    <w:rPr>
      <w:sz w:val="16"/>
      <w:szCs w:val="16"/>
    </w:rPr>
  </w:style>
  <w:style w:type="paragraph" w:styleId="15">
    <w:name w:val="Closing"/>
    <w:basedOn w:val="1"/>
    <w:link w:val="57"/>
    <w:autoRedefine/>
    <w:qFormat/>
    <w:uiPriority w:val="99"/>
    <w:pPr>
      <w:ind w:left="100" w:leftChars="2100"/>
    </w:pPr>
    <w:rPr>
      <w:rFonts w:ascii="宋体" w:hAnsi="宋体" w:cs="宋体"/>
      <w:color w:val="000000"/>
      <w:sz w:val="24"/>
      <w:szCs w:val="24"/>
    </w:rPr>
  </w:style>
  <w:style w:type="paragraph" w:styleId="16">
    <w:name w:val="Body Text Indent"/>
    <w:basedOn w:val="1"/>
    <w:link w:val="58"/>
    <w:qFormat/>
    <w:uiPriority w:val="99"/>
    <w:pPr>
      <w:spacing w:after="120"/>
      <w:ind w:left="420" w:leftChars="200"/>
    </w:pPr>
    <w:rPr>
      <w:rFonts w:ascii="Times New Roman" w:hAnsi="Times New Roman" w:cs="Times New Roman"/>
    </w:rPr>
  </w:style>
  <w:style w:type="paragraph" w:styleId="17">
    <w:name w:val="toc 3"/>
    <w:basedOn w:val="1"/>
    <w:next w:val="1"/>
    <w:semiHidden/>
    <w:qFormat/>
    <w:uiPriority w:val="99"/>
    <w:pPr>
      <w:ind w:left="840" w:leftChars="400"/>
    </w:pPr>
  </w:style>
  <w:style w:type="paragraph" w:styleId="18">
    <w:name w:val="Plain Text"/>
    <w:basedOn w:val="1"/>
    <w:link w:val="59"/>
    <w:autoRedefine/>
    <w:qFormat/>
    <w:uiPriority w:val="99"/>
    <w:rPr>
      <w:rFonts w:ascii="宋体" w:hAnsi="Courier New" w:cs="宋体"/>
    </w:rPr>
  </w:style>
  <w:style w:type="paragraph" w:styleId="19">
    <w:name w:val="Date"/>
    <w:basedOn w:val="1"/>
    <w:next w:val="1"/>
    <w:link w:val="60"/>
    <w:autoRedefine/>
    <w:qFormat/>
    <w:uiPriority w:val="99"/>
    <w:rPr>
      <w:rFonts w:ascii="宋体" w:hAnsi="Courier New" w:cs="宋体"/>
      <w:sz w:val="32"/>
      <w:szCs w:val="32"/>
    </w:rPr>
  </w:style>
  <w:style w:type="paragraph" w:styleId="20">
    <w:name w:val="Body Text Indent 2"/>
    <w:basedOn w:val="1"/>
    <w:link w:val="61"/>
    <w:qFormat/>
    <w:uiPriority w:val="99"/>
    <w:pPr>
      <w:spacing w:line="500" w:lineRule="exact"/>
      <w:ind w:left="397" w:firstLine="539"/>
    </w:pPr>
    <w:rPr>
      <w:rFonts w:ascii="宋体" w:hAnsi="华文中宋" w:cs="宋体"/>
      <w:sz w:val="26"/>
      <w:szCs w:val="26"/>
    </w:rPr>
  </w:style>
  <w:style w:type="paragraph" w:styleId="21">
    <w:name w:val="Balloon Text"/>
    <w:basedOn w:val="1"/>
    <w:link w:val="62"/>
    <w:semiHidden/>
    <w:qFormat/>
    <w:uiPriority w:val="99"/>
    <w:rPr>
      <w:rFonts w:ascii="Times New Roman" w:hAnsi="Times New Roman" w:cs="Times New Roman"/>
      <w:sz w:val="18"/>
      <w:szCs w:val="18"/>
    </w:rPr>
  </w:style>
  <w:style w:type="paragraph" w:styleId="22">
    <w:name w:val="footer"/>
    <w:basedOn w:val="1"/>
    <w:link w:val="63"/>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5"/>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6"/>
    <w:qFormat/>
    <w:uiPriority w:val="99"/>
    <w:pPr>
      <w:spacing w:line="360" w:lineRule="auto"/>
    </w:pPr>
    <w:rPr>
      <w:rFonts w:ascii="宋体" w:hAnsi="宋体" w:cs="宋体"/>
      <w:color w:val="000000"/>
      <w:sz w:val="24"/>
      <w:szCs w:val="24"/>
    </w:rPr>
  </w:style>
  <w:style w:type="paragraph" w:styleId="31">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8"/>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3"/>
    <w:next w:val="13"/>
    <w:link w:val="54"/>
    <w:semiHidden/>
    <w:qFormat/>
    <w:uiPriority w:val="99"/>
    <w:rPr>
      <w:b/>
      <w:bCs/>
    </w:rPr>
  </w:style>
  <w:style w:type="paragraph" w:styleId="35">
    <w:name w:val="Body Text First Indent"/>
    <w:basedOn w:val="1"/>
    <w:link w:val="52"/>
    <w:qFormat/>
    <w:uiPriority w:val="99"/>
    <w:pPr>
      <w:ind w:firstLine="420" w:firstLineChars="100"/>
    </w:p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b/>
      <w:bCs/>
    </w:rPr>
  </w:style>
  <w:style w:type="character" w:styleId="40">
    <w:name w:val="page number"/>
    <w:qFormat/>
    <w:uiPriority w:val="99"/>
    <w:rPr>
      <w:rFonts w:ascii="Arial" w:hAnsi="Arial" w:cs="Arial"/>
      <w:sz w:val="18"/>
      <w:szCs w:val="18"/>
    </w:rPr>
  </w:style>
  <w:style w:type="character" w:styleId="41">
    <w:name w:val="FollowedHyperlink"/>
    <w:qFormat/>
    <w:uiPriority w:val="99"/>
    <w:rPr>
      <w:color w:val="800080"/>
      <w:u w:val="single"/>
    </w:rPr>
  </w:style>
  <w:style w:type="character" w:styleId="42">
    <w:name w:val="Emphasis"/>
    <w:qFormat/>
    <w:uiPriority w:val="99"/>
    <w:rPr>
      <w:color w:val="auto"/>
    </w:rPr>
  </w:style>
  <w:style w:type="character" w:styleId="43">
    <w:name w:val="Hyperlink"/>
    <w:qFormat/>
    <w:uiPriority w:val="99"/>
    <w:rPr>
      <w:color w:val="0000FF"/>
      <w:u w:val="single"/>
    </w:rPr>
  </w:style>
  <w:style w:type="character" w:styleId="44">
    <w:name w:val="annotation reference"/>
    <w:semiHidden/>
    <w:qFormat/>
    <w:uiPriority w:val="99"/>
    <w:rPr>
      <w:sz w:val="21"/>
      <w:szCs w:val="21"/>
    </w:rPr>
  </w:style>
  <w:style w:type="character" w:styleId="45">
    <w:name w:val="HTML Cite"/>
    <w:qFormat/>
    <w:uiPriority w:val="99"/>
    <w:rPr>
      <w:color w:val="008000"/>
    </w:rPr>
  </w:style>
  <w:style w:type="character" w:customStyle="1" w:styleId="46">
    <w:name w:val="标题 1 Char"/>
    <w:link w:val="4"/>
    <w:qFormat/>
    <w:locked/>
    <w:uiPriority w:val="99"/>
    <w:rPr>
      <w:b/>
      <w:bCs/>
      <w:kern w:val="44"/>
      <w:sz w:val="44"/>
      <w:szCs w:val="44"/>
    </w:rPr>
  </w:style>
  <w:style w:type="character" w:customStyle="1" w:styleId="47">
    <w:name w:val="标题 2 Char"/>
    <w:link w:val="5"/>
    <w:qFormat/>
    <w:locked/>
    <w:uiPriority w:val="99"/>
    <w:rPr>
      <w:rFonts w:ascii="Arial" w:hAnsi="Arial" w:eastAsia="黑体" w:cs="Arial"/>
      <w:b/>
      <w:bCs/>
      <w:kern w:val="2"/>
      <w:sz w:val="32"/>
      <w:szCs w:val="32"/>
      <w:lang w:val="en-US" w:eastAsia="zh-CN"/>
    </w:rPr>
  </w:style>
  <w:style w:type="character" w:customStyle="1" w:styleId="48">
    <w:name w:val="标题 3 Char"/>
    <w:link w:val="6"/>
    <w:semiHidden/>
    <w:qFormat/>
    <w:uiPriority w:val="9"/>
    <w:rPr>
      <w:rFonts w:ascii="Calibri" w:hAnsi="Calibri" w:cs="Calibri"/>
      <w:b/>
      <w:bCs/>
      <w:sz w:val="32"/>
      <w:szCs w:val="32"/>
    </w:rPr>
  </w:style>
  <w:style w:type="character" w:customStyle="1" w:styleId="49">
    <w:name w:val="标题 4 Char"/>
    <w:link w:val="7"/>
    <w:qFormat/>
    <w:locked/>
    <w:uiPriority w:val="99"/>
    <w:rPr>
      <w:rFonts w:ascii="Arial" w:hAnsi="Arial" w:eastAsia="黑体" w:cs="Arial"/>
      <w:b/>
      <w:bCs/>
      <w:kern w:val="2"/>
      <w:sz w:val="28"/>
      <w:szCs w:val="28"/>
      <w:lang w:val="en-US" w:eastAsia="zh-CN"/>
    </w:rPr>
  </w:style>
  <w:style w:type="character" w:customStyle="1" w:styleId="50">
    <w:name w:val="标题 6 Char"/>
    <w:link w:val="8"/>
    <w:qFormat/>
    <w:locked/>
    <w:uiPriority w:val="99"/>
    <w:rPr>
      <w:rFonts w:ascii="Cambria" w:hAnsi="Cambria" w:eastAsia="宋体" w:cs="Cambria"/>
      <w:b/>
      <w:bCs/>
      <w:kern w:val="2"/>
      <w:sz w:val="24"/>
      <w:szCs w:val="24"/>
      <w:lang w:val="en-US" w:eastAsia="zh-CN"/>
    </w:rPr>
  </w:style>
  <w:style w:type="character" w:customStyle="1" w:styleId="51">
    <w:name w:val="正文文本 Char"/>
    <w:link w:val="2"/>
    <w:qFormat/>
    <w:locked/>
    <w:uiPriority w:val="99"/>
    <w:rPr>
      <w:rFonts w:eastAsia="宋体"/>
      <w:kern w:val="2"/>
      <w:sz w:val="24"/>
      <w:szCs w:val="24"/>
      <w:lang w:val="en-US" w:eastAsia="zh-CN"/>
    </w:rPr>
  </w:style>
  <w:style w:type="character" w:customStyle="1" w:styleId="52">
    <w:name w:val="正文首行缩进 Char"/>
    <w:link w:val="35"/>
    <w:semiHidden/>
    <w:qFormat/>
    <w:uiPriority w:val="99"/>
    <w:rPr>
      <w:rFonts w:ascii="Calibri" w:hAnsi="Calibri" w:eastAsia="宋体" w:cs="Calibri"/>
      <w:kern w:val="2"/>
      <w:sz w:val="24"/>
      <w:szCs w:val="21"/>
      <w:lang w:val="en-US" w:eastAsia="zh-CN"/>
    </w:rPr>
  </w:style>
  <w:style w:type="character" w:customStyle="1" w:styleId="53">
    <w:name w:val="批注文字 Char"/>
    <w:link w:val="13"/>
    <w:qFormat/>
    <w:locked/>
    <w:uiPriority w:val="99"/>
    <w:rPr>
      <w:rFonts w:eastAsia="宋体"/>
      <w:kern w:val="2"/>
      <w:sz w:val="24"/>
      <w:szCs w:val="24"/>
      <w:lang w:val="en-US" w:eastAsia="zh-CN"/>
    </w:rPr>
  </w:style>
  <w:style w:type="character" w:customStyle="1" w:styleId="54">
    <w:name w:val="批注主题 Char"/>
    <w:link w:val="34"/>
    <w:qFormat/>
    <w:locked/>
    <w:uiPriority w:val="99"/>
    <w:rPr>
      <w:rFonts w:eastAsia="宋体"/>
      <w:b/>
      <w:bCs/>
      <w:kern w:val="2"/>
      <w:sz w:val="24"/>
      <w:szCs w:val="24"/>
      <w:lang w:val="en-US" w:eastAsia="zh-CN"/>
    </w:rPr>
  </w:style>
  <w:style w:type="character" w:customStyle="1" w:styleId="55">
    <w:name w:val="文档结构图 Char"/>
    <w:link w:val="12"/>
    <w:semiHidden/>
    <w:qFormat/>
    <w:uiPriority w:val="99"/>
    <w:rPr>
      <w:rFonts w:cs="Calibri"/>
      <w:sz w:val="0"/>
      <w:szCs w:val="0"/>
    </w:rPr>
  </w:style>
  <w:style w:type="character" w:customStyle="1" w:styleId="56">
    <w:name w:val="正文文本 3 Char"/>
    <w:link w:val="14"/>
    <w:semiHidden/>
    <w:qFormat/>
    <w:uiPriority w:val="99"/>
    <w:rPr>
      <w:rFonts w:ascii="Calibri" w:hAnsi="Calibri" w:cs="Calibri"/>
      <w:sz w:val="16"/>
      <w:szCs w:val="16"/>
    </w:rPr>
  </w:style>
  <w:style w:type="character" w:customStyle="1" w:styleId="57">
    <w:name w:val="结束语 Char"/>
    <w:link w:val="15"/>
    <w:semiHidden/>
    <w:qFormat/>
    <w:uiPriority w:val="99"/>
    <w:rPr>
      <w:rFonts w:ascii="Calibri" w:hAnsi="Calibri" w:cs="Calibri"/>
      <w:szCs w:val="21"/>
    </w:rPr>
  </w:style>
  <w:style w:type="character" w:customStyle="1" w:styleId="58">
    <w:name w:val="正文文本缩进 Char"/>
    <w:link w:val="16"/>
    <w:qFormat/>
    <w:locked/>
    <w:uiPriority w:val="99"/>
    <w:rPr>
      <w:rFonts w:eastAsia="宋体"/>
      <w:kern w:val="2"/>
      <w:sz w:val="24"/>
      <w:szCs w:val="24"/>
      <w:lang w:val="en-US" w:eastAsia="zh-CN"/>
    </w:rPr>
  </w:style>
  <w:style w:type="character" w:customStyle="1" w:styleId="59">
    <w:name w:val="纯文本 Char"/>
    <w:link w:val="18"/>
    <w:semiHidden/>
    <w:qFormat/>
    <w:uiPriority w:val="99"/>
    <w:rPr>
      <w:rFonts w:ascii="宋体" w:hAnsi="Courier New" w:cs="Courier New"/>
      <w:szCs w:val="21"/>
    </w:rPr>
  </w:style>
  <w:style w:type="character" w:customStyle="1" w:styleId="60">
    <w:name w:val="日期 Char"/>
    <w:link w:val="19"/>
    <w:semiHidden/>
    <w:qFormat/>
    <w:uiPriority w:val="99"/>
    <w:rPr>
      <w:rFonts w:ascii="Calibri" w:hAnsi="Calibri" w:cs="Calibri"/>
      <w:szCs w:val="21"/>
    </w:rPr>
  </w:style>
  <w:style w:type="character" w:customStyle="1" w:styleId="61">
    <w:name w:val="正文文本缩进 2 Char"/>
    <w:link w:val="20"/>
    <w:qFormat/>
    <w:locked/>
    <w:uiPriority w:val="99"/>
    <w:rPr>
      <w:rFonts w:ascii="宋体" w:hAnsi="华文中宋" w:eastAsia="宋体" w:cs="宋体"/>
      <w:kern w:val="2"/>
      <w:sz w:val="26"/>
      <w:szCs w:val="26"/>
      <w:lang w:val="en-US" w:eastAsia="zh-CN"/>
    </w:rPr>
  </w:style>
  <w:style w:type="character" w:customStyle="1" w:styleId="62">
    <w:name w:val="批注框文本 Char1"/>
    <w:link w:val="21"/>
    <w:qFormat/>
    <w:locked/>
    <w:uiPriority w:val="99"/>
    <w:rPr>
      <w:rFonts w:eastAsia="宋体"/>
      <w:kern w:val="2"/>
      <w:sz w:val="18"/>
      <w:szCs w:val="18"/>
      <w:lang w:val="en-US" w:eastAsia="zh-CN"/>
    </w:rPr>
  </w:style>
  <w:style w:type="character" w:customStyle="1" w:styleId="63">
    <w:name w:val="页脚 Char"/>
    <w:link w:val="22"/>
    <w:qFormat/>
    <w:locked/>
    <w:uiPriority w:val="99"/>
    <w:rPr>
      <w:rFonts w:eastAsia="宋体"/>
      <w:kern w:val="2"/>
      <w:sz w:val="18"/>
      <w:szCs w:val="18"/>
      <w:lang w:val="en-US" w:eastAsia="zh-CN"/>
    </w:rPr>
  </w:style>
  <w:style w:type="character" w:customStyle="1" w:styleId="64">
    <w:name w:val="页眉 Char"/>
    <w:link w:val="23"/>
    <w:qFormat/>
    <w:locked/>
    <w:uiPriority w:val="99"/>
    <w:rPr>
      <w:rFonts w:eastAsia="宋体"/>
      <w:kern w:val="2"/>
      <w:sz w:val="18"/>
      <w:szCs w:val="18"/>
      <w:lang w:val="en-US" w:eastAsia="zh-CN"/>
    </w:rPr>
  </w:style>
  <w:style w:type="character" w:customStyle="1" w:styleId="65">
    <w:name w:val="副标题 Char"/>
    <w:link w:val="28"/>
    <w:qFormat/>
    <w:uiPriority w:val="11"/>
    <w:rPr>
      <w:rFonts w:ascii="Cambria" w:hAnsi="Cambria" w:cs="Times New Roman"/>
      <w:b/>
      <w:bCs/>
      <w:kern w:val="28"/>
      <w:sz w:val="32"/>
      <w:szCs w:val="32"/>
    </w:rPr>
  </w:style>
  <w:style w:type="character" w:customStyle="1" w:styleId="66">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7">
    <w:name w:val="HTML 预设格式 Char"/>
    <w:link w:val="31"/>
    <w:semiHidden/>
    <w:qFormat/>
    <w:uiPriority w:val="99"/>
    <w:rPr>
      <w:rFonts w:ascii="Courier New" w:hAnsi="Courier New" w:cs="Courier New"/>
      <w:sz w:val="20"/>
      <w:szCs w:val="20"/>
    </w:rPr>
  </w:style>
  <w:style w:type="character" w:customStyle="1" w:styleId="68">
    <w:name w:val="标题 Char"/>
    <w:link w:val="33"/>
    <w:qFormat/>
    <w:uiPriority w:val="10"/>
    <w:rPr>
      <w:rFonts w:ascii="Cambria" w:hAnsi="Cambria" w:cs="Times New Roman"/>
      <w:b/>
      <w:bCs/>
      <w:sz w:val="32"/>
      <w:szCs w:val="32"/>
    </w:rPr>
  </w:style>
  <w:style w:type="character" w:customStyle="1" w:styleId="69">
    <w:name w:val="font71"/>
    <w:qFormat/>
    <w:uiPriority w:val="99"/>
    <w:rPr>
      <w:rFonts w:ascii="宋体" w:hAnsi="宋体" w:eastAsia="宋体" w:cs="宋体"/>
      <w:color w:val="000000"/>
      <w:sz w:val="28"/>
      <w:szCs w:val="28"/>
      <w:u w:val="none"/>
    </w:rPr>
  </w:style>
  <w:style w:type="character" w:customStyle="1" w:styleId="70">
    <w:name w:val="Font Style17"/>
    <w:qFormat/>
    <w:uiPriority w:val="99"/>
    <w:rPr>
      <w:rFonts w:ascii="黑体" w:eastAsia="黑体" w:cs="黑体"/>
      <w:sz w:val="28"/>
      <w:szCs w:val="28"/>
    </w:rPr>
  </w:style>
  <w:style w:type="character" w:customStyle="1" w:styleId="71">
    <w:name w:val="font41"/>
    <w:qFormat/>
    <w:uiPriority w:val="99"/>
    <w:rPr>
      <w:rFonts w:ascii="Times New Roman" w:hAnsi="Times New Roman" w:cs="Times New Roman"/>
      <w:color w:val="000000"/>
      <w:sz w:val="28"/>
      <w:szCs w:val="28"/>
      <w:u w:val="none"/>
    </w:rPr>
  </w:style>
  <w:style w:type="character" w:customStyle="1" w:styleId="72">
    <w:name w:val="font51"/>
    <w:qFormat/>
    <w:uiPriority w:val="99"/>
    <w:rPr>
      <w:rFonts w:ascii="Times New Roman" w:hAnsi="Times New Roman" w:cs="Times New Roman"/>
      <w:color w:val="000000"/>
      <w:sz w:val="28"/>
      <w:szCs w:val="28"/>
      <w:u w:val="none"/>
    </w:rPr>
  </w:style>
  <w:style w:type="character" w:customStyle="1" w:styleId="73">
    <w:name w:val="font81"/>
    <w:qFormat/>
    <w:uiPriority w:val="99"/>
    <w:rPr>
      <w:rFonts w:ascii="仿宋_GB2312" w:eastAsia="仿宋_GB2312" w:cs="仿宋_GB2312"/>
      <w:color w:val="000000"/>
      <w:sz w:val="28"/>
      <w:szCs w:val="28"/>
      <w:u w:val="none"/>
    </w:rPr>
  </w:style>
  <w:style w:type="character" w:customStyle="1" w:styleId="74">
    <w:name w:val="标题 3 Char1"/>
    <w:qFormat/>
    <w:uiPriority w:val="99"/>
    <w:rPr>
      <w:rFonts w:eastAsia="宋体"/>
      <w:b/>
      <w:bCs/>
      <w:kern w:val="2"/>
      <w:sz w:val="32"/>
      <w:szCs w:val="32"/>
      <w:lang w:val="en-US" w:eastAsia="zh-CN"/>
    </w:rPr>
  </w:style>
  <w:style w:type="character" w:customStyle="1" w:styleId="75">
    <w:name w:val="标题 3 Char Char"/>
    <w:qFormat/>
    <w:uiPriority w:val="99"/>
    <w:rPr>
      <w:rFonts w:ascii="黑体" w:eastAsia="黑体" w:cs="黑体"/>
      <w:sz w:val="30"/>
      <w:szCs w:val="30"/>
    </w:rPr>
  </w:style>
  <w:style w:type="character" w:customStyle="1" w:styleId="76">
    <w:name w:val="样式 小五"/>
    <w:qFormat/>
    <w:uiPriority w:val="99"/>
    <w:rPr>
      <w:rFonts w:eastAsia="仿宋_GB2312"/>
      <w:sz w:val="18"/>
      <w:szCs w:val="18"/>
    </w:rPr>
  </w:style>
  <w:style w:type="character" w:customStyle="1" w:styleId="77">
    <w:name w:val="批注框文本 Char"/>
    <w:qFormat/>
    <w:uiPriority w:val="99"/>
    <w:rPr>
      <w:rFonts w:ascii="Times New Roman" w:hAnsi="Times New Roman" w:eastAsia="宋体" w:cs="Times New Roman"/>
      <w:sz w:val="18"/>
      <w:szCs w:val="18"/>
    </w:rPr>
  </w:style>
  <w:style w:type="character" w:customStyle="1" w:styleId="78">
    <w:name w:val="font101"/>
    <w:qFormat/>
    <w:uiPriority w:val="99"/>
    <w:rPr>
      <w:rFonts w:ascii="宋体" w:hAnsi="宋体" w:eastAsia="宋体" w:cs="宋体"/>
      <w:color w:val="000000"/>
      <w:sz w:val="28"/>
      <w:szCs w:val="28"/>
      <w:u w:val="none"/>
    </w:rPr>
  </w:style>
  <w:style w:type="character" w:customStyle="1" w:styleId="79">
    <w:name w:val="样式 普通(网站) + 小五 Char Char"/>
    <w:link w:val="80"/>
    <w:qFormat/>
    <w:locked/>
    <w:uiPriority w:val="99"/>
    <w:rPr>
      <w:rFonts w:ascii="Arial Unicode MS" w:hAnsi="Arial Unicode MS" w:eastAsia="仿宋_GB2312" w:cs="Arial Unicode MS"/>
      <w:sz w:val="24"/>
      <w:szCs w:val="24"/>
      <w:lang w:val="en-US" w:eastAsia="zh-CN"/>
    </w:rPr>
  </w:style>
  <w:style w:type="paragraph" w:customStyle="1" w:styleId="80">
    <w:name w:val="样式 普通(网站) + 小五"/>
    <w:basedOn w:val="32"/>
    <w:link w:val="79"/>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1">
    <w:name w:val="保留正文"/>
    <w:basedOn w:val="2"/>
    <w:qFormat/>
    <w:uiPriority w:val="99"/>
    <w:pPr>
      <w:keepNext/>
      <w:spacing w:after="160"/>
    </w:pPr>
  </w:style>
  <w:style w:type="paragraph" w:customStyle="1" w:styleId="82">
    <w:name w:val="题注4"/>
    <w:basedOn w:val="1"/>
    <w:next w:val="11"/>
    <w:qFormat/>
    <w:uiPriority w:val="99"/>
    <w:pPr>
      <w:ind w:left="-132" w:leftChars="-64" w:right="-105" w:rightChars="-50" w:hanging="2"/>
      <w:jc w:val="center"/>
    </w:pPr>
    <w:rPr>
      <w:b/>
      <w:bCs/>
      <w:color w:val="FF0000"/>
      <w:lang w:val="en-GB"/>
    </w:rPr>
  </w:style>
  <w:style w:type="paragraph" w:customStyle="1" w:styleId="8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4">
    <w:name w:val="标题3"/>
    <w:basedOn w:val="6"/>
    <w:qFormat/>
    <w:uiPriority w:val="99"/>
    <w:pPr>
      <w:tabs>
        <w:tab w:val="left" w:pos="8640"/>
      </w:tabs>
      <w:adjustRightInd w:val="0"/>
      <w:jc w:val="left"/>
      <w:textAlignment w:val="baseline"/>
    </w:pPr>
    <w:rPr>
      <w:rFonts w:hAnsi="宋体"/>
      <w:sz w:val="32"/>
      <w:szCs w:val="32"/>
    </w:rPr>
  </w:style>
  <w:style w:type="paragraph" w:customStyle="1" w:styleId="85">
    <w:name w:val="页脚 New"/>
    <w:basedOn w:val="86"/>
    <w:qFormat/>
    <w:uiPriority w:val="99"/>
    <w:pPr>
      <w:widowControl/>
      <w:tabs>
        <w:tab w:val="center" w:pos="4153"/>
        <w:tab w:val="right" w:pos="8306"/>
      </w:tabs>
      <w:snapToGrid w:val="0"/>
      <w:jc w:val="left"/>
    </w:pPr>
    <w:rPr>
      <w:sz w:val="18"/>
      <w:szCs w:val="18"/>
    </w:rPr>
  </w:style>
  <w:style w:type="paragraph" w:customStyle="1" w:styleId="86">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7">
    <w:name w:val="Char1"/>
    <w:basedOn w:val="1"/>
    <w:qFormat/>
    <w:uiPriority w:val="99"/>
    <w:pPr>
      <w:widowControl/>
      <w:spacing w:before="100" w:beforeAutospacing="1" w:after="100" w:afterAutospacing="1" w:line="330" w:lineRule="atLeast"/>
      <w:ind w:left="360"/>
      <w:jc w:val="left"/>
    </w:pPr>
  </w:style>
  <w:style w:type="paragraph" w:customStyle="1" w:styleId="88">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9">
    <w:name w:val="修订1"/>
    <w:qFormat/>
    <w:uiPriority w:val="99"/>
    <w:rPr>
      <w:rFonts w:ascii="Calibri" w:hAnsi="Calibri" w:eastAsia="宋体" w:cs="Calibri"/>
      <w:kern w:val="2"/>
      <w:sz w:val="21"/>
      <w:szCs w:val="21"/>
      <w:lang w:val="en-US" w:eastAsia="zh-CN" w:bidi="ar-SA"/>
    </w:rPr>
  </w:style>
  <w:style w:type="paragraph" w:customStyle="1" w:styleId="90">
    <w:name w:val="题注5"/>
    <w:basedOn w:val="1"/>
    <w:next w:val="11"/>
    <w:qFormat/>
    <w:uiPriority w:val="99"/>
    <w:pPr>
      <w:jc w:val="center"/>
    </w:pPr>
    <w:rPr>
      <w:b/>
      <w:bCs/>
      <w:color w:val="000000"/>
      <w:sz w:val="24"/>
      <w:szCs w:val="24"/>
    </w:rPr>
  </w:style>
  <w:style w:type="paragraph" w:customStyle="1" w:styleId="91">
    <w:name w:val="列出段落1"/>
    <w:basedOn w:val="1"/>
    <w:qFormat/>
    <w:uiPriority w:val="99"/>
    <w:pPr>
      <w:widowControl/>
      <w:ind w:left="720"/>
      <w:jc w:val="left"/>
    </w:pPr>
    <w:rPr>
      <w:i/>
      <w:iCs/>
      <w:kern w:val="0"/>
      <w:sz w:val="20"/>
      <w:szCs w:val="20"/>
    </w:rPr>
  </w:style>
  <w:style w:type="paragraph" w:customStyle="1" w:styleId="92">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3">
    <w:name w:val="_Style 1"/>
    <w:basedOn w:val="1"/>
    <w:qFormat/>
    <w:uiPriority w:val="99"/>
    <w:pPr>
      <w:ind w:firstLine="420" w:firstLineChars="200"/>
    </w:pPr>
  </w:style>
  <w:style w:type="paragraph" w:customStyle="1" w:styleId="94">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Char Char Char Char"/>
    <w:basedOn w:val="1"/>
    <w:qFormat/>
    <w:uiPriority w:val="99"/>
    <w:rPr>
      <w:rFonts w:ascii="Tahoma" w:hAnsi="Tahoma" w:cs="Tahoma"/>
      <w:sz w:val="24"/>
      <w:szCs w:val="24"/>
    </w:rPr>
  </w:style>
  <w:style w:type="paragraph" w:customStyle="1" w:styleId="96">
    <w:name w:val="Char Char2 Char"/>
    <w:basedOn w:val="1"/>
    <w:qFormat/>
    <w:uiPriority w:val="99"/>
    <w:rPr>
      <w:rFonts w:ascii="宋体" w:hAnsi="宋体" w:cs="宋体"/>
      <w:b/>
      <w:bCs/>
      <w:sz w:val="28"/>
      <w:szCs w:val="28"/>
    </w:rPr>
  </w:style>
  <w:style w:type="paragraph" w:customStyle="1" w:styleId="97">
    <w:name w:val="正文缩入"/>
    <w:basedOn w:val="1"/>
    <w:qFormat/>
    <w:uiPriority w:val="99"/>
    <w:pPr>
      <w:spacing w:after="120"/>
      <w:ind w:firstLine="504"/>
    </w:pPr>
    <w:rPr>
      <w:sz w:val="24"/>
      <w:szCs w:val="24"/>
    </w:rPr>
  </w:style>
  <w:style w:type="paragraph" w:styleId="98">
    <w:name w:val="List Paragraph"/>
    <w:basedOn w:val="1"/>
    <w:qFormat/>
    <w:uiPriority w:val="34"/>
    <w:pPr>
      <w:ind w:firstLine="420" w:firstLineChars="200"/>
    </w:pPr>
  </w:style>
  <w:style w:type="paragraph" w:customStyle="1" w:styleId="99">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100">
    <w:name w:val="填表"/>
    <w:qFormat/>
    <w:uiPriority w:val="99"/>
    <w:rPr>
      <w:rFonts w:ascii="Calibri" w:hAnsi="Calibri" w:eastAsia="宋体" w:cs="Calibri"/>
      <w:kern w:val="2"/>
      <w:sz w:val="18"/>
      <w:szCs w:val="18"/>
      <w:lang w:val="en-US" w:eastAsia="zh-CN" w:bidi="ar-SA"/>
    </w:rPr>
  </w:style>
  <w:style w:type="paragraph" w:customStyle="1" w:styleId="101">
    <w:name w:val="表格文字"/>
    <w:basedOn w:val="1"/>
    <w:next w:val="2"/>
    <w:qFormat/>
    <w:uiPriority w:val="99"/>
    <w:pPr>
      <w:spacing w:before="25" w:after="25"/>
      <w:jc w:val="left"/>
    </w:pPr>
    <w:rPr>
      <w:spacing w:val="10"/>
      <w:kern w:val="0"/>
      <w:sz w:val="24"/>
      <w:szCs w:val="24"/>
    </w:rPr>
  </w:style>
  <w:style w:type="paragraph" w:customStyle="1" w:styleId="102">
    <w:name w:val="_Style 55"/>
    <w:basedOn w:val="1"/>
    <w:qFormat/>
    <w:uiPriority w:val="99"/>
    <w:pPr>
      <w:widowControl/>
      <w:spacing w:after="160" w:line="240" w:lineRule="exact"/>
      <w:jc w:val="left"/>
    </w:pPr>
  </w:style>
  <w:style w:type="paragraph" w:customStyle="1" w:styleId="103">
    <w:name w:val="正文文本缩进 21"/>
    <w:basedOn w:val="1"/>
    <w:qFormat/>
    <w:uiPriority w:val="99"/>
    <w:pPr>
      <w:spacing w:after="120" w:line="480" w:lineRule="auto"/>
      <w:ind w:left="420" w:leftChars="200"/>
    </w:pPr>
  </w:style>
  <w:style w:type="paragraph" w:customStyle="1" w:styleId="104">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5">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6">
    <w:name w:val="Char Char Char Char1"/>
    <w:basedOn w:val="1"/>
    <w:qFormat/>
    <w:uiPriority w:val="99"/>
    <w:rPr>
      <w:rFonts w:ascii="Tahoma" w:hAnsi="Tahoma" w:cs="Tahoma"/>
      <w:sz w:val="24"/>
      <w:szCs w:val="24"/>
    </w:rPr>
  </w:style>
  <w:style w:type="paragraph" w:customStyle="1" w:styleId="107">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9">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10">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1">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2">
    <w:name w:val="_正文"/>
    <w:basedOn w:val="1"/>
    <w:qFormat/>
    <w:uiPriority w:val="99"/>
    <w:pPr>
      <w:spacing w:line="360" w:lineRule="auto"/>
      <w:ind w:firstLine="200" w:firstLineChars="200"/>
    </w:pPr>
    <w:rPr>
      <w:rFonts w:ascii="宋体" w:hAnsi="宋体" w:cs="宋体"/>
      <w:sz w:val="24"/>
      <w:szCs w:val="24"/>
    </w:rPr>
  </w:style>
  <w:style w:type="paragraph" w:customStyle="1" w:styleId="113">
    <w:name w:val="1"/>
    <w:basedOn w:val="1"/>
    <w:next w:val="18"/>
    <w:qFormat/>
    <w:uiPriority w:val="99"/>
    <w:rPr>
      <w:rFonts w:ascii="宋体" w:hAnsi="Courier New" w:cs="宋体"/>
    </w:rPr>
  </w:style>
  <w:style w:type="paragraph" w:customStyle="1" w:styleId="114">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列出段落11"/>
    <w:basedOn w:val="1"/>
    <w:qFormat/>
    <w:uiPriority w:val="99"/>
    <w:pPr>
      <w:ind w:firstLine="420" w:firstLineChars="200"/>
    </w:pPr>
  </w:style>
  <w:style w:type="paragraph" w:customStyle="1" w:styleId="11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9">
    <w:name w:val="_Style 3"/>
    <w:basedOn w:val="1"/>
    <w:qFormat/>
    <w:uiPriority w:val="99"/>
    <w:pPr>
      <w:ind w:firstLine="420" w:firstLineChars="200"/>
    </w:pPr>
  </w:style>
  <w:style w:type="paragraph" w:customStyle="1" w:styleId="120">
    <w:name w:val="Char Char Char Char Char Char1 Char"/>
    <w:basedOn w:val="1"/>
    <w:qFormat/>
    <w:uiPriority w:val="99"/>
    <w:pPr>
      <w:widowControl/>
      <w:spacing w:after="160" w:line="240" w:lineRule="exact"/>
      <w:jc w:val="left"/>
    </w:pPr>
  </w:style>
  <w:style w:type="paragraph" w:customStyle="1" w:styleId="121">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2">
    <w:name w:val="p0"/>
    <w:basedOn w:val="1"/>
    <w:qFormat/>
    <w:uiPriority w:val="99"/>
    <w:pPr>
      <w:widowControl/>
    </w:pPr>
    <w:rPr>
      <w:kern w:val="0"/>
    </w:rPr>
  </w:style>
  <w:style w:type="paragraph" w:customStyle="1" w:styleId="123">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4">
    <w:name w:val="Char Char2"/>
    <w:basedOn w:val="1"/>
    <w:qFormat/>
    <w:uiPriority w:val="99"/>
  </w:style>
  <w:style w:type="character" w:customStyle="1" w:styleId="125">
    <w:name w:val="未处理的提及1"/>
    <w:semiHidden/>
    <w:qFormat/>
    <w:uiPriority w:val="99"/>
    <w:rPr>
      <w:color w:val="auto"/>
      <w:shd w:val="clear" w:color="auto" w:fill="auto"/>
    </w:rPr>
  </w:style>
  <w:style w:type="character" w:customStyle="1" w:styleId="126">
    <w:name w:val="font31"/>
    <w:basedOn w:val="38"/>
    <w:qFormat/>
    <w:uiPriority w:val="0"/>
    <w:rPr>
      <w:rFonts w:hint="eastAsia" w:ascii="宋体" w:hAnsi="宋体" w:eastAsia="宋体" w:cs="宋体"/>
      <w:color w:val="000000"/>
      <w:sz w:val="16"/>
      <w:szCs w:val="16"/>
      <w:u w:val="none"/>
    </w:rPr>
  </w:style>
  <w:style w:type="character" w:customStyle="1" w:styleId="127">
    <w:name w:val="font61"/>
    <w:basedOn w:val="38"/>
    <w:qFormat/>
    <w:uiPriority w:val="0"/>
    <w:rPr>
      <w:rFonts w:ascii="宋体" w:hAnsi="宋体" w:eastAsia="宋体" w:cs="宋体"/>
      <w:color w:val="000000"/>
      <w:sz w:val="16"/>
      <w:szCs w:val="16"/>
      <w:u w:val="none"/>
    </w:rPr>
  </w:style>
  <w:style w:type="character" w:customStyle="1" w:styleId="128">
    <w:name w:val="font11"/>
    <w:basedOn w:val="38"/>
    <w:qFormat/>
    <w:uiPriority w:val="0"/>
    <w:rPr>
      <w:rFonts w:hint="eastAsia" w:ascii="宋体" w:hAnsi="宋体" w:eastAsia="宋体" w:cs="宋体"/>
      <w:color w:val="000000"/>
      <w:sz w:val="18"/>
      <w:szCs w:val="18"/>
      <w:u w:val="none"/>
    </w:rPr>
  </w:style>
  <w:style w:type="paragraph" w:customStyle="1" w:styleId="129">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17491</Words>
  <Characters>18395</Characters>
  <Lines>183</Lines>
  <Paragraphs>51</Paragraphs>
  <TotalTime>45</TotalTime>
  <ScaleCrop>false</ScaleCrop>
  <LinksUpToDate>false</LinksUpToDate>
  <CharactersWithSpaces>19158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2024-07-01T01:51:00Z</cp:lastPrinted>
  <dcterms:modified xsi:type="dcterms:W3CDTF">2024-11-22T07:05:41Z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508352D35CFB4DE588E5F6F4297AAC9F_13</vt:lpwstr>
  </property>
</Properties>
</file>