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9FA0D">
      <w:pPr>
        <w:spacing w:line="400" w:lineRule="exact"/>
        <w:jc w:val="center"/>
        <w:rPr>
          <w:rFonts w:ascii="宋体" w:cs="Times New Roman"/>
          <w:b/>
          <w:bCs/>
          <w:kern w:val="0"/>
          <w:sz w:val="32"/>
          <w:szCs w:val="32"/>
        </w:rPr>
      </w:pPr>
      <w:r>
        <w:rPr>
          <w:rFonts w:ascii="宋体" w:hAnsi="宋体" w:cs="宋体"/>
          <w:b/>
          <w:bCs/>
          <w:kern w:val="0"/>
          <w:sz w:val="32"/>
          <w:szCs w:val="32"/>
        </w:rPr>
        <w:t xml:space="preserve"> </w:t>
      </w:r>
    </w:p>
    <w:p w14:paraId="565B9024">
      <w:pPr>
        <w:spacing w:line="360" w:lineRule="auto"/>
        <w:jc w:val="center"/>
        <w:rPr>
          <w:rFonts w:eastAsia="华文新魏" w:cs="华文新魏"/>
          <w:b/>
          <w:bCs/>
          <w:spacing w:val="20"/>
          <w:kern w:val="10"/>
          <w:sz w:val="72"/>
          <w:szCs w:val="72"/>
        </w:rPr>
      </w:pPr>
      <w:r>
        <w:rPr>
          <w:rFonts w:hint="eastAsia" w:eastAsia="华文新魏" w:cs="华文新魏"/>
          <w:b/>
          <w:bCs/>
          <w:spacing w:val="20"/>
          <w:kern w:val="10"/>
          <w:sz w:val="72"/>
          <w:szCs w:val="72"/>
        </w:rPr>
        <w:t>中山市技师学院</w:t>
      </w:r>
    </w:p>
    <w:p w14:paraId="6CCEF2DA">
      <w:pPr>
        <w:pStyle w:val="34"/>
        <w:ind w:firstLine="210"/>
      </w:pPr>
    </w:p>
    <w:p w14:paraId="71412355">
      <w:pPr>
        <w:spacing w:line="360" w:lineRule="auto"/>
        <w:jc w:val="center"/>
        <w:rPr>
          <w:rFonts w:ascii="华文新魏" w:hAnsi="Times New Roman" w:eastAsia="华文新魏" w:cs="华文新魏"/>
          <w:b/>
          <w:bCs/>
          <w:spacing w:val="20"/>
          <w:kern w:val="10"/>
          <w:sz w:val="44"/>
          <w:szCs w:val="44"/>
        </w:rPr>
      </w:pPr>
      <w:r>
        <w:rPr>
          <w:rFonts w:hint="eastAsia" w:ascii="华文新魏" w:hAnsi="Times New Roman" w:eastAsia="华文新魏" w:cs="华文新魏"/>
          <w:b/>
          <w:bCs/>
          <w:spacing w:val="20"/>
          <w:kern w:val="10"/>
          <w:sz w:val="44"/>
          <w:szCs w:val="44"/>
          <w:lang w:val="en-US" w:eastAsia="zh-CN"/>
        </w:rPr>
        <w:t>北校区A、B食堂和电房空调辅材及安装服务采购</w:t>
      </w:r>
      <w:r>
        <w:rPr>
          <w:rFonts w:hint="eastAsia" w:ascii="华文新魏" w:hAnsi="Times New Roman" w:eastAsia="华文新魏" w:cs="华文新魏"/>
          <w:b/>
          <w:bCs/>
          <w:spacing w:val="20"/>
          <w:kern w:val="10"/>
          <w:sz w:val="44"/>
          <w:szCs w:val="44"/>
        </w:rPr>
        <w:t>项目</w:t>
      </w:r>
    </w:p>
    <w:p w14:paraId="1A42B14D">
      <w:pPr>
        <w:spacing w:line="360" w:lineRule="auto"/>
        <w:jc w:val="center"/>
        <w:rPr>
          <w:rFonts w:hint="default" w:eastAsia="华文新魏" w:cs="华文新魏"/>
          <w:b/>
          <w:bCs/>
          <w:spacing w:val="20"/>
          <w:kern w:val="10"/>
          <w:sz w:val="72"/>
          <w:szCs w:val="72"/>
          <w:lang w:val="en-US" w:eastAsia="zh-CN"/>
        </w:rPr>
      </w:pPr>
      <w:r>
        <w:rPr>
          <w:rFonts w:hint="eastAsia" w:ascii="华文新魏" w:hAnsi="Times New Roman" w:eastAsia="华文新魏" w:cs="华文新魏"/>
          <w:b/>
          <w:bCs/>
          <w:spacing w:val="20"/>
          <w:kern w:val="10"/>
          <w:sz w:val="44"/>
          <w:szCs w:val="44"/>
        </w:rPr>
        <w:t>项目编号：</w:t>
      </w:r>
      <w:bookmarkStart w:id="0" w:name="OLE_LINK2"/>
      <w:r>
        <w:rPr>
          <w:rFonts w:hint="eastAsia" w:ascii="华文新魏" w:hAnsi="Times New Roman" w:eastAsia="华文新魏" w:cs="华文新魏"/>
          <w:b/>
          <w:bCs/>
          <w:spacing w:val="20"/>
          <w:kern w:val="10"/>
          <w:sz w:val="44"/>
          <w:szCs w:val="44"/>
        </w:rPr>
        <w:t>ZSSJSXYHP202</w:t>
      </w:r>
      <w:r>
        <w:rPr>
          <w:rFonts w:hint="eastAsia" w:ascii="华文新魏" w:hAnsi="Times New Roman" w:eastAsia="华文新魏" w:cs="华文新魏"/>
          <w:b/>
          <w:bCs/>
          <w:spacing w:val="20"/>
          <w:kern w:val="10"/>
          <w:sz w:val="44"/>
          <w:szCs w:val="44"/>
          <w:lang w:val="en-US" w:eastAsia="zh-CN"/>
        </w:rPr>
        <w:t>5</w:t>
      </w:r>
      <w:r>
        <w:rPr>
          <w:rFonts w:hint="eastAsia" w:ascii="华文新魏" w:hAnsi="Times New Roman" w:eastAsia="华文新魏" w:cs="华文新魏"/>
          <w:b/>
          <w:bCs/>
          <w:spacing w:val="20"/>
          <w:kern w:val="10"/>
          <w:sz w:val="44"/>
          <w:szCs w:val="44"/>
        </w:rPr>
        <w:t>XNCG0</w:t>
      </w:r>
      <w:bookmarkEnd w:id="0"/>
      <w:r>
        <w:rPr>
          <w:rFonts w:hint="default" w:ascii="华文新魏" w:hAnsi="Times New Roman" w:eastAsia="华文新魏" w:cs="华文新魏"/>
          <w:b/>
          <w:bCs/>
          <w:spacing w:val="20"/>
          <w:kern w:val="10"/>
          <w:sz w:val="44"/>
          <w:szCs w:val="44"/>
          <w:lang w:val="en-US" w:eastAsia="zh-CN"/>
        </w:rPr>
        <w:t>0</w:t>
      </w:r>
      <w:r>
        <w:rPr>
          <w:rFonts w:hint="eastAsia" w:ascii="华文新魏" w:hAnsi="Times New Roman" w:eastAsia="华文新魏" w:cs="华文新魏"/>
          <w:b/>
          <w:bCs/>
          <w:spacing w:val="20"/>
          <w:kern w:val="10"/>
          <w:sz w:val="44"/>
          <w:szCs w:val="44"/>
          <w:lang w:val="en-US" w:eastAsia="zh-CN"/>
        </w:rPr>
        <w:t>3</w:t>
      </w:r>
    </w:p>
    <w:p w14:paraId="42CB1527">
      <w:pPr>
        <w:spacing w:line="360" w:lineRule="auto"/>
        <w:jc w:val="center"/>
        <w:rPr>
          <w:rFonts w:cs="Times New Roman"/>
        </w:rPr>
      </w:pPr>
      <w:r>
        <w:rPr>
          <w:rFonts w:hint="eastAsia" w:eastAsia="华文新魏" w:cs="华文新魏"/>
          <w:b/>
          <w:bCs/>
          <w:spacing w:val="20"/>
          <w:kern w:val="10"/>
          <w:sz w:val="72"/>
          <w:szCs w:val="72"/>
        </w:rPr>
        <w:t>竞争性磋商文件</w:t>
      </w:r>
    </w:p>
    <w:p w14:paraId="24383E6F">
      <w:pPr>
        <w:jc w:val="center"/>
        <w:rPr>
          <w:rFonts w:cs="Times New Roman"/>
        </w:rPr>
      </w:pPr>
      <w:r>
        <w:rPr>
          <w:rFonts w:eastAsia="华文新魏" w:cs="Times New Roman"/>
          <w:b/>
          <w:bCs/>
          <w:spacing w:val="100"/>
          <w:sz w:val="30"/>
          <w:szCs w:val="30"/>
        </w:rPr>
        <w:drawing>
          <wp:anchor distT="0" distB="0" distL="114300" distR="114300" simplePos="0" relativeHeight="251659264" behindDoc="0" locked="0" layoutInCell="1" allowOverlap="1">
            <wp:simplePos x="0" y="0"/>
            <wp:positionH relativeFrom="column">
              <wp:posOffset>1860550</wp:posOffset>
            </wp:positionH>
            <wp:positionV relativeFrom="paragraph">
              <wp:posOffset>85090</wp:posOffset>
            </wp:positionV>
            <wp:extent cx="1552575" cy="1612900"/>
            <wp:effectExtent l="0" t="0" r="9525"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1552575" cy="1612900"/>
                    </a:xfrm>
                    <a:prstGeom prst="rect">
                      <a:avLst/>
                    </a:prstGeom>
                    <a:noFill/>
                    <a:ln>
                      <a:noFill/>
                    </a:ln>
                  </pic:spPr>
                </pic:pic>
              </a:graphicData>
            </a:graphic>
          </wp:anchor>
        </w:drawing>
      </w:r>
    </w:p>
    <w:p w14:paraId="42225099">
      <w:pPr>
        <w:jc w:val="center"/>
        <w:rPr>
          <w:rFonts w:cs="Times New Roman"/>
        </w:rPr>
      </w:pPr>
    </w:p>
    <w:p w14:paraId="37831C86">
      <w:pPr>
        <w:pStyle w:val="34"/>
        <w:rPr>
          <w:rFonts w:cs="Times New Roman"/>
        </w:rPr>
      </w:pPr>
    </w:p>
    <w:p w14:paraId="41A2C5E2">
      <w:pPr>
        <w:pStyle w:val="34"/>
        <w:rPr>
          <w:rFonts w:cs="Times New Roman"/>
        </w:rPr>
      </w:pPr>
    </w:p>
    <w:p w14:paraId="0FA13ACF">
      <w:pPr>
        <w:pStyle w:val="34"/>
        <w:rPr>
          <w:rFonts w:cs="Times New Roman"/>
        </w:rPr>
      </w:pPr>
    </w:p>
    <w:p w14:paraId="070CE83B">
      <w:pPr>
        <w:pStyle w:val="34"/>
        <w:rPr>
          <w:rFonts w:cs="Times New Roman"/>
        </w:rPr>
      </w:pPr>
    </w:p>
    <w:p w14:paraId="3F119582">
      <w:pPr>
        <w:pStyle w:val="34"/>
        <w:ind w:left="0" w:leftChars="0" w:firstLine="0" w:firstLineChars="0"/>
        <w:rPr>
          <w:rFonts w:cs="Times New Roman"/>
        </w:rPr>
      </w:pPr>
    </w:p>
    <w:p w14:paraId="6FE860B0">
      <w:pPr>
        <w:pStyle w:val="34"/>
        <w:ind w:left="0" w:leftChars="0" w:firstLine="0" w:firstLineChars="0"/>
        <w:rPr>
          <w:rFonts w:cs="Times New Roman"/>
        </w:rPr>
      </w:pPr>
    </w:p>
    <w:p w14:paraId="285FB82F">
      <w:pPr>
        <w:pStyle w:val="34"/>
        <w:rPr>
          <w:rFonts w:cs="Times New Roman"/>
        </w:rPr>
      </w:pPr>
    </w:p>
    <w:p w14:paraId="0DC54788">
      <w:pPr>
        <w:jc w:val="center"/>
      </w:pPr>
    </w:p>
    <w:p w14:paraId="2AB4216D">
      <w:pPr>
        <w:jc w:val="center"/>
      </w:pPr>
    </w:p>
    <w:p w14:paraId="323D2334">
      <w:pPr>
        <w:jc w:val="center"/>
      </w:pPr>
    </w:p>
    <w:p w14:paraId="62CBE10D">
      <w:pPr>
        <w:jc w:val="center"/>
      </w:pPr>
    </w:p>
    <w:p w14:paraId="33E78DEC">
      <w:pPr>
        <w:jc w:val="center"/>
      </w:pPr>
    </w:p>
    <w:p w14:paraId="4A685DE8">
      <w:pPr>
        <w:jc w:val="center"/>
      </w:pPr>
    </w:p>
    <w:p w14:paraId="38D2FEC3">
      <w:pPr>
        <w:jc w:val="center"/>
      </w:pPr>
    </w:p>
    <w:p w14:paraId="71DE9662">
      <w:pPr>
        <w:jc w:val="center"/>
      </w:pPr>
    </w:p>
    <w:p w14:paraId="4F72224F">
      <w:pPr>
        <w:jc w:val="center"/>
      </w:pPr>
    </w:p>
    <w:p w14:paraId="215369EF">
      <w:pPr>
        <w:jc w:val="center"/>
      </w:pPr>
      <w:r>
        <w:t xml:space="preserve"> </w:t>
      </w:r>
    </w:p>
    <w:p w14:paraId="5060FA0E">
      <w:pPr>
        <w:pStyle w:val="34"/>
        <w:ind w:left="0" w:leftChars="0" w:firstLine="0" w:firstLineChars="0"/>
      </w:pPr>
    </w:p>
    <w:p w14:paraId="4E1C3E6B">
      <w:pPr>
        <w:spacing w:line="800" w:lineRule="exact"/>
        <w:jc w:val="center"/>
        <w:rPr>
          <w:rFonts w:eastAsia="黑体" w:cs="Times New Roman"/>
          <w:sz w:val="20"/>
          <w:szCs w:val="20"/>
        </w:rPr>
      </w:pPr>
      <w:r>
        <w:rPr>
          <w:rFonts w:hint="eastAsia" w:eastAsia="黑体" w:cs="黑体"/>
          <w:sz w:val="36"/>
          <w:szCs w:val="36"/>
        </w:rPr>
        <w:t>采购单位：中山市技师学院</w:t>
      </w:r>
    </w:p>
    <w:p w14:paraId="469C4A08">
      <w:pPr>
        <w:spacing w:line="800" w:lineRule="exact"/>
        <w:jc w:val="center"/>
        <w:rPr>
          <w:rFonts w:eastAsia="黑体" w:cs="Times New Roman"/>
          <w:sz w:val="40"/>
          <w:szCs w:val="40"/>
        </w:rPr>
      </w:pPr>
      <w:r>
        <w:rPr>
          <w:rFonts w:eastAsia="黑体"/>
          <w:sz w:val="40"/>
          <w:szCs w:val="40"/>
        </w:rPr>
        <w:t>2</w:t>
      </w:r>
      <w:r>
        <w:rPr>
          <w:rFonts w:eastAsia="黑体"/>
          <w:color w:val="auto"/>
          <w:sz w:val="40"/>
          <w:szCs w:val="40"/>
        </w:rPr>
        <w:t>02</w:t>
      </w:r>
      <w:r>
        <w:rPr>
          <w:rFonts w:hint="eastAsia" w:eastAsia="黑体"/>
          <w:color w:val="auto"/>
          <w:sz w:val="40"/>
          <w:szCs w:val="40"/>
          <w:lang w:val="en-US" w:eastAsia="zh-CN"/>
        </w:rPr>
        <w:t>5</w:t>
      </w:r>
      <w:r>
        <w:rPr>
          <w:rFonts w:hint="eastAsia" w:eastAsia="黑体" w:cs="黑体"/>
          <w:color w:val="auto"/>
          <w:sz w:val="40"/>
          <w:szCs w:val="40"/>
        </w:rPr>
        <w:t>年</w:t>
      </w:r>
      <w:r>
        <w:rPr>
          <w:rFonts w:eastAsia="黑体"/>
          <w:color w:val="auto"/>
          <w:sz w:val="40"/>
          <w:szCs w:val="40"/>
        </w:rPr>
        <w:t xml:space="preserve"> </w:t>
      </w:r>
      <w:r>
        <w:rPr>
          <w:rFonts w:hint="eastAsia" w:eastAsia="黑体"/>
          <w:color w:val="auto"/>
          <w:sz w:val="40"/>
          <w:szCs w:val="40"/>
          <w:lang w:val="en-US" w:eastAsia="zh-CN"/>
        </w:rPr>
        <w:t>4</w:t>
      </w:r>
      <w:r>
        <w:rPr>
          <w:rFonts w:hint="eastAsia" w:eastAsia="黑体" w:cs="黑体"/>
          <w:color w:val="auto"/>
          <w:sz w:val="40"/>
          <w:szCs w:val="40"/>
        </w:rPr>
        <w:t>月</w:t>
      </w:r>
    </w:p>
    <w:p w14:paraId="1A09FF25">
      <w:pPr>
        <w:jc w:val="center"/>
        <w:rPr>
          <w:rFonts w:cs="Times New Roman"/>
        </w:rPr>
      </w:pPr>
    </w:p>
    <w:p w14:paraId="22AD6948">
      <w:pPr>
        <w:pStyle w:val="34"/>
        <w:ind w:firstLine="210"/>
        <w:rPr>
          <w:rFonts w:cs="Times New Roman"/>
        </w:rPr>
      </w:pPr>
    </w:p>
    <w:p w14:paraId="4E50D4B2">
      <w:pPr>
        <w:pStyle w:val="34"/>
        <w:ind w:firstLine="210"/>
        <w:rPr>
          <w:rFonts w:cs="Times New Roman"/>
        </w:rPr>
      </w:pPr>
    </w:p>
    <w:p w14:paraId="72F94B6B">
      <w:pPr>
        <w:pStyle w:val="34"/>
        <w:ind w:left="0" w:leftChars="0" w:firstLine="0" w:firstLineChars="0"/>
        <w:rPr>
          <w:rFonts w:cs="Times New Roman"/>
        </w:rPr>
      </w:pPr>
    </w:p>
    <w:p w14:paraId="400627F3">
      <w:pPr>
        <w:pStyle w:val="34"/>
        <w:ind w:firstLine="210"/>
        <w:rPr>
          <w:rFonts w:cs="Times New Roman"/>
        </w:rPr>
      </w:pPr>
    </w:p>
    <w:p w14:paraId="31D15BAA">
      <w:pPr>
        <w:pStyle w:val="34"/>
        <w:ind w:firstLine="210"/>
        <w:rPr>
          <w:rFonts w:cs="Times New Roman"/>
        </w:rPr>
      </w:pPr>
    </w:p>
    <w:p w14:paraId="2AF87645">
      <w:pPr>
        <w:pStyle w:val="34"/>
        <w:ind w:firstLine="210"/>
        <w:rPr>
          <w:rFonts w:cs="Times New Roman"/>
        </w:rPr>
      </w:pPr>
    </w:p>
    <w:p w14:paraId="0EBBB068">
      <w:pPr>
        <w:jc w:val="center"/>
        <w:rPr>
          <w:rFonts w:ascii="黑体" w:eastAsia="黑体" w:cs="Times New Roman"/>
          <w:b/>
          <w:bCs/>
          <w:sz w:val="32"/>
          <w:szCs w:val="32"/>
        </w:rPr>
      </w:pPr>
      <w:r>
        <w:rPr>
          <w:rFonts w:hint="eastAsia" w:ascii="黑体" w:eastAsia="黑体" w:cs="黑体"/>
          <w:b/>
          <w:bCs/>
          <w:sz w:val="32"/>
          <w:szCs w:val="32"/>
        </w:rPr>
        <w:t>目　录</w:t>
      </w:r>
    </w:p>
    <w:p w14:paraId="44E0A5DE">
      <w:pPr>
        <w:spacing w:line="440" w:lineRule="exact"/>
        <w:rPr>
          <w:rFonts w:ascii="宋体" w:cs="Times New Roman"/>
        </w:rPr>
      </w:pPr>
    </w:p>
    <w:p w14:paraId="5E96D2C0">
      <w:pPr>
        <w:pStyle w:val="2"/>
        <w:tabs>
          <w:tab w:val="right" w:leader="dot" w:pos="8504"/>
          <w:tab w:val="clear" w:pos="8299"/>
        </w:tabs>
        <w:spacing w:line="240" w:lineRule="auto"/>
        <w:jc w:val="center"/>
        <w:rPr>
          <w:rFonts w:cs="Times New Roman"/>
          <w:b/>
          <w:bCs/>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rFonts w:cs="Times New Roman"/>
          <w:b/>
          <w:bCs/>
        </w:rPr>
        <w:fldChar w:fldCharType="end"/>
      </w:r>
      <w:r>
        <w:rPr>
          <w:rFonts w:hint="eastAsia"/>
          <w:b/>
          <w:bCs/>
        </w:rPr>
        <w:t>3</w:t>
      </w:r>
    </w:p>
    <w:p w14:paraId="3A53F1C1">
      <w:pPr>
        <w:pStyle w:val="2"/>
        <w:tabs>
          <w:tab w:val="right" w:leader="dot" w:pos="8504"/>
          <w:tab w:val="clear" w:pos="8299"/>
        </w:tabs>
        <w:spacing w:line="480" w:lineRule="auto"/>
        <w:jc w:val="center"/>
        <w:rPr>
          <w:rFonts w:cs="Times New Roma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rFonts w:cs="Times New Roman"/>
          <w:b/>
          <w:bCs/>
        </w:rPr>
        <w:fldChar w:fldCharType="end"/>
      </w:r>
      <w:r>
        <w:rPr>
          <w:rFonts w:hint="eastAsia"/>
          <w:b/>
          <w:bCs/>
        </w:rPr>
        <w:t>5</w:t>
      </w:r>
    </w:p>
    <w:p w14:paraId="0BA94F32">
      <w:pPr>
        <w:pStyle w:val="2"/>
        <w:tabs>
          <w:tab w:val="right" w:leader="dot" w:pos="8504"/>
          <w:tab w:val="clear" w:pos="8299"/>
        </w:tabs>
        <w:spacing w:line="480" w:lineRule="auto"/>
        <w:jc w:val="center"/>
        <w:rPr>
          <w:rFonts w:hint="eastAsia" w:eastAsia="宋体" w:cs="Times New Roman"/>
          <w:lang w:val="en-US" w:eastAsia="zh-CN"/>
        </w:rPr>
      </w:pPr>
      <w:r>
        <w:fldChar w:fldCharType="begin"/>
      </w:r>
      <w:r>
        <w:instrText xml:space="preserve"> HYPERLINK \l "_Toc26765" </w:instrText>
      </w:r>
      <w:r>
        <w:fldChar w:fldCharType="separate"/>
      </w:r>
      <w:r>
        <w:rPr>
          <w:rFonts w:hint="eastAsia"/>
          <w:b/>
          <w:bCs/>
        </w:rPr>
        <w:t>第三章　磋商须知</w:t>
      </w:r>
      <w:r>
        <w:rPr>
          <w:rFonts w:cs="Times New Roman"/>
        </w:rPr>
        <w:tab/>
      </w:r>
      <w:r>
        <w:rPr>
          <w:rFonts w:hint="eastAsia" w:cs="Times New Roman"/>
          <w:lang w:val="en-US" w:eastAsia="zh-CN"/>
        </w:rPr>
        <w:t>1</w:t>
      </w:r>
      <w:r>
        <w:rPr>
          <w:rFonts w:hint="eastAsia"/>
          <w:b/>
          <w:bCs/>
        </w:rPr>
        <w:fldChar w:fldCharType="end"/>
      </w:r>
      <w:r>
        <w:rPr>
          <w:rFonts w:hint="eastAsia"/>
          <w:b/>
          <w:bCs/>
          <w:lang w:val="en-US" w:eastAsia="zh-CN"/>
        </w:rPr>
        <w:t>0</w:t>
      </w:r>
    </w:p>
    <w:p w14:paraId="61397E48">
      <w:pPr>
        <w:pStyle w:val="2"/>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"_Toc14499" </w:instrText>
      </w:r>
      <w:r>
        <w:fldChar w:fldCharType="separate"/>
      </w:r>
      <w:r>
        <w:rPr>
          <w:rFonts w:hint="eastAsia"/>
          <w:b/>
          <w:bCs/>
        </w:rPr>
        <w:t>第四章　磋商、评审</w:t>
      </w:r>
      <w:bookmarkStart w:id="1" w:name="_Hlt529448655"/>
      <w:bookmarkStart w:id="2" w:name="_Hlt529448656"/>
      <w:r>
        <w:rPr>
          <w:rFonts w:hint="eastAsia"/>
          <w:b/>
          <w:bCs/>
        </w:rPr>
        <w:t>、</w:t>
      </w:r>
      <w:bookmarkEnd w:id="1"/>
      <w:bookmarkEnd w:id="2"/>
      <w:r>
        <w:rPr>
          <w:rFonts w:hint="eastAsia"/>
          <w:b/>
          <w:bCs/>
        </w:rPr>
        <w:t>成交</w:t>
      </w:r>
      <w:r>
        <w:rPr>
          <w:rFonts w:cs="Times New Roman"/>
          <w:b/>
          <w:bCs/>
        </w:rPr>
        <w:tab/>
      </w:r>
      <w:r>
        <w:rPr>
          <w:rFonts w:cs="Times New Roman"/>
          <w:b/>
          <w:bCs/>
        </w:rPr>
        <w:fldChar w:fldCharType="end"/>
      </w:r>
      <w:r>
        <w:rPr>
          <w:rFonts w:hint="eastAsia"/>
          <w:b/>
          <w:bCs/>
          <w:lang w:val="en-US" w:eastAsia="zh-CN"/>
        </w:rPr>
        <w:t>21</w:t>
      </w:r>
    </w:p>
    <w:p w14:paraId="0FDD6461">
      <w:pPr>
        <w:pStyle w:val="2"/>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rFonts w:cs="Times New Roman"/>
          <w:b/>
          <w:bCs/>
        </w:rPr>
        <w:fldChar w:fldCharType="end"/>
      </w:r>
      <w:r>
        <w:rPr>
          <w:rFonts w:hint="eastAsia" w:cs="Times New Roman"/>
          <w:b/>
          <w:bCs/>
          <w:lang w:val="en-US" w:eastAsia="zh-CN"/>
        </w:rPr>
        <w:t>30</w:t>
      </w:r>
    </w:p>
    <w:p w14:paraId="730638F9">
      <w:pPr>
        <w:pStyle w:val="2"/>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rFonts w:cs="Times New Roman"/>
          <w:b/>
          <w:bCs/>
        </w:rPr>
        <w:fldChar w:fldCharType="end"/>
      </w:r>
      <w:r>
        <w:rPr>
          <w:rFonts w:hint="eastAsia"/>
          <w:b/>
          <w:bCs/>
          <w:lang w:val="en-US" w:eastAsia="zh-CN"/>
        </w:rPr>
        <w:t>31</w:t>
      </w:r>
    </w:p>
    <w:p w14:paraId="38592E00">
      <w:pPr>
        <w:autoSpaceDE w:val="0"/>
        <w:autoSpaceDN w:val="0"/>
        <w:adjustRightInd w:val="0"/>
        <w:snapToGrid w:val="0"/>
        <w:spacing w:before="156" w:beforeLines="50" w:after="156" w:afterLines="50" w:line="360" w:lineRule="auto"/>
        <w:rPr>
          <w:rFonts w:ascii="宋体" w:cs="Times New Roman"/>
        </w:rPr>
      </w:pPr>
      <w:r>
        <w:fldChar w:fldCharType="end"/>
      </w:r>
      <w:r>
        <w:rPr>
          <w:rFonts w:ascii="宋体" w:hAnsi="宋体" w:cs="宋体"/>
        </w:rPr>
        <w:t xml:space="preserve"> </w:t>
      </w:r>
    </w:p>
    <w:p w14:paraId="46BD7218">
      <w:pPr>
        <w:rPr>
          <w:rFonts w:cs="Times New Roman"/>
        </w:rPr>
      </w:pPr>
    </w:p>
    <w:p w14:paraId="4E19E843">
      <w:pPr>
        <w:rPr>
          <w:rFonts w:cs="Times New Roman"/>
        </w:rPr>
      </w:pPr>
    </w:p>
    <w:p w14:paraId="5E15DD5E">
      <w:pPr>
        <w:rPr>
          <w:rFonts w:cs="Times New Roman"/>
        </w:rPr>
      </w:pPr>
    </w:p>
    <w:p w14:paraId="7B21EC06">
      <w:pPr>
        <w:rPr>
          <w:rFonts w:cs="Times New Roman"/>
        </w:rPr>
      </w:pPr>
    </w:p>
    <w:p w14:paraId="1F95D79F">
      <w:pPr>
        <w:rPr>
          <w:rFonts w:cs="Times New Roman"/>
        </w:rPr>
      </w:pPr>
    </w:p>
    <w:p w14:paraId="0C7E41F0">
      <w:pPr>
        <w:rPr>
          <w:rFonts w:cs="Times New Roman"/>
        </w:rPr>
      </w:pPr>
    </w:p>
    <w:p w14:paraId="75A6BC6F">
      <w:pPr>
        <w:rPr>
          <w:rFonts w:cs="Times New Roman"/>
        </w:rPr>
      </w:pPr>
    </w:p>
    <w:p w14:paraId="268A07CF">
      <w:pPr>
        <w:rPr>
          <w:rFonts w:cs="Times New Roman"/>
        </w:rPr>
      </w:pPr>
    </w:p>
    <w:p w14:paraId="032219ED">
      <w:pPr>
        <w:rPr>
          <w:rFonts w:cs="Times New Roman"/>
        </w:rPr>
      </w:pPr>
    </w:p>
    <w:p w14:paraId="06527F60">
      <w:pPr>
        <w:rPr>
          <w:rFonts w:cs="Times New Roman"/>
        </w:rPr>
      </w:pPr>
    </w:p>
    <w:p w14:paraId="1E32EAD1">
      <w:pPr>
        <w:rPr>
          <w:rFonts w:cs="Times New Roman"/>
        </w:rPr>
      </w:pPr>
    </w:p>
    <w:p w14:paraId="602AF3C2">
      <w:pPr>
        <w:rPr>
          <w:rFonts w:cs="Times New Roman"/>
        </w:rPr>
      </w:pPr>
    </w:p>
    <w:p w14:paraId="6AF24297">
      <w:pPr>
        <w:rPr>
          <w:rFonts w:cs="Times New Roman"/>
        </w:rPr>
      </w:pPr>
    </w:p>
    <w:p w14:paraId="56E182F3">
      <w:pPr>
        <w:rPr>
          <w:rFonts w:cs="Times New Roman"/>
        </w:rPr>
      </w:pPr>
    </w:p>
    <w:p w14:paraId="6508AD32">
      <w:pPr>
        <w:rPr>
          <w:rFonts w:cs="Times New Roman"/>
        </w:rPr>
      </w:pPr>
    </w:p>
    <w:p w14:paraId="5F2E63E6">
      <w:pPr>
        <w:rPr>
          <w:rFonts w:cs="Times New Roman"/>
        </w:rPr>
      </w:pPr>
    </w:p>
    <w:p w14:paraId="65285301">
      <w:pPr>
        <w:rPr>
          <w:rFonts w:cs="Times New Roman"/>
        </w:rPr>
      </w:pPr>
    </w:p>
    <w:p w14:paraId="0D2B1F91">
      <w:pPr>
        <w:rPr>
          <w:rFonts w:cs="Times New Roman"/>
        </w:rPr>
      </w:pPr>
    </w:p>
    <w:p w14:paraId="13205866">
      <w:pPr>
        <w:spacing w:line="360" w:lineRule="auto"/>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14:paraId="08A0D9D2">
      <w:pPr>
        <w:spacing w:line="440" w:lineRule="exact"/>
        <w:ind w:firstLine="420"/>
        <w:rPr>
          <w:rFonts w:ascii="仿宋_GB2312" w:hAnsi="宋体" w:cs="Times New Roman"/>
          <w:sz w:val="28"/>
          <w:szCs w:val="28"/>
        </w:rPr>
      </w:pPr>
      <w:r>
        <w:rPr>
          <w:rFonts w:hint="eastAsia" w:cs="宋体"/>
          <w:kern w:val="28"/>
        </w:rPr>
        <w:t>中山市技师学院（以下简书称“采购人”）对</w:t>
      </w:r>
      <w:r>
        <w:rPr>
          <w:rFonts w:hint="eastAsia" w:ascii="宋体" w:hAnsi="宋体" w:cs="宋体"/>
        </w:rPr>
        <w:t>北校区A、B食堂</w:t>
      </w:r>
      <w:r>
        <w:rPr>
          <w:rFonts w:hint="eastAsia" w:ascii="宋体" w:hAnsi="宋体" w:cs="宋体"/>
          <w:lang w:val="en-US" w:eastAsia="zh-CN"/>
        </w:rPr>
        <w:t>和</w:t>
      </w:r>
      <w:r>
        <w:rPr>
          <w:rFonts w:hint="eastAsia" w:ascii="宋体" w:hAnsi="宋体" w:cs="宋体"/>
        </w:rPr>
        <w:t>电房空调辅材及安装服务采购项目</w:t>
      </w:r>
      <w:r>
        <w:rPr>
          <w:rFonts w:hint="eastAsia" w:cs="宋体"/>
          <w:kern w:val="28"/>
        </w:rPr>
        <w:t>以竞争性磋商方式采购，欢迎符合资格条件的供应商参加。</w:t>
      </w:r>
    </w:p>
    <w:p w14:paraId="48B60AA7">
      <w:pPr>
        <w:spacing w:line="440" w:lineRule="exact"/>
        <w:ind w:firstLine="420"/>
        <w:rPr>
          <w:color w:val="auto"/>
          <w:kern w:val="28"/>
        </w:rPr>
      </w:pPr>
      <w:r>
        <w:rPr>
          <w:rFonts w:hint="eastAsia" w:cs="宋体"/>
          <w:kern w:val="28"/>
        </w:rPr>
        <w:t>一、采购项目编号：</w:t>
      </w:r>
      <w:r>
        <w:rPr>
          <w:rFonts w:hint="eastAsia" w:cs="宋体"/>
        </w:rPr>
        <w:t>ZSS</w:t>
      </w:r>
      <w:r>
        <w:rPr>
          <w:rFonts w:hint="eastAsia" w:cs="宋体"/>
          <w:color w:val="auto"/>
        </w:rPr>
        <w:t>JSXYHP202</w:t>
      </w:r>
      <w:r>
        <w:rPr>
          <w:rFonts w:hint="eastAsia" w:cs="宋体"/>
          <w:color w:val="auto"/>
          <w:lang w:val="en-US" w:eastAsia="zh-CN"/>
        </w:rPr>
        <w:t>5</w:t>
      </w:r>
      <w:r>
        <w:rPr>
          <w:rFonts w:hint="eastAsia" w:cs="宋体"/>
          <w:color w:val="auto"/>
        </w:rPr>
        <w:t>XNCG0</w:t>
      </w:r>
      <w:r>
        <w:rPr>
          <w:rFonts w:hint="default" w:cs="宋体"/>
          <w:color w:val="auto"/>
          <w:lang w:val="en-US" w:eastAsia="zh-CN"/>
        </w:rPr>
        <w:t>0</w:t>
      </w:r>
      <w:r>
        <w:rPr>
          <w:rFonts w:hint="eastAsia" w:cs="宋体"/>
          <w:color w:val="auto"/>
          <w:lang w:val="en-US" w:eastAsia="zh-CN"/>
        </w:rPr>
        <w:t>3</w:t>
      </w:r>
      <w:r>
        <w:rPr>
          <w:rFonts w:hint="eastAsia" w:cs="宋体"/>
          <w:color w:val="auto"/>
        </w:rPr>
        <w:t xml:space="preserve"> </w:t>
      </w:r>
      <w:r>
        <w:rPr>
          <w:color w:val="auto"/>
          <w:kern w:val="28"/>
        </w:rPr>
        <w:t xml:space="preserve"> </w:t>
      </w:r>
    </w:p>
    <w:p w14:paraId="6702E6FB">
      <w:pPr>
        <w:spacing w:line="440" w:lineRule="exact"/>
        <w:ind w:firstLine="420"/>
        <w:rPr>
          <w:rFonts w:cs="Times New Roman"/>
          <w:kern w:val="28"/>
        </w:rPr>
      </w:pPr>
      <w:r>
        <w:rPr>
          <w:rFonts w:hint="eastAsia" w:cs="宋体"/>
          <w:color w:val="auto"/>
          <w:kern w:val="28"/>
        </w:rPr>
        <w:t>二、项目名称：</w:t>
      </w:r>
      <w:r>
        <w:rPr>
          <w:rFonts w:hint="eastAsia" w:ascii="宋体" w:hAnsi="宋体" w:cs="宋体"/>
          <w:color w:val="auto"/>
        </w:rPr>
        <w:t>北校区A、B食堂</w:t>
      </w:r>
      <w:r>
        <w:rPr>
          <w:rFonts w:hint="eastAsia" w:ascii="宋体" w:hAnsi="宋体" w:cs="宋体"/>
          <w:color w:val="auto"/>
          <w:lang w:val="en-US" w:eastAsia="zh-CN"/>
        </w:rPr>
        <w:t>和</w:t>
      </w:r>
      <w:r>
        <w:rPr>
          <w:rFonts w:hint="eastAsia" w:ascii="宋体" w:hAnsi="宋体" w:cs="宋体"/>
          <w:color w:val="auto"/>
        </w:rPr>
        <w:t>电房空调辅材及安装服务采购项目</w:t>
      </w:r>
      <w:r>
        <w:rPr>
          <w:rFonts w:hint="eastAsia" w:cs="宋体"/>
          <w:kern w:val="28"/>
        </w:rPr>
        <w:t>。</w:t>
      </w:r>
    </w:p>
    <w:p w14:paraId="5D6D8BDC">
      <w:pPr>
        <w:spacing w:line="440" w:lineRule="exact"/>
        <w:ind w:firstLine="420" w:firstLineChars="200"/>
        <w:rPr>
          <w:rFonts w:cs="Times New Roman"/>
          <w:kern w:val="28"/>
        </w:rPr>
      </w:pPr>
      <w:r>
        <w:rPr>
          <w:rFonts w:hint="eastAsia" w:cs="宋体"/>
          <w:kern w:val="28"/>
        </w:rPr>
        <w:t>三、采购预算</w:t>
      </w:r>
      <w:r>
        <w:rPr>
          <w:rFonts w:hint="eastAsia" w:cs="宋体"/>
          <w:color w:val="auto"/>
          <w:kern w:val="28"/>
        </w:rPr>
        <w:t>：</w:t>
      </w:r>
      <w:r>
        <w:rPr>
          <w:rFonts w:hint="eastAsia" w:cs="宋体"/>
          <w:color w:val="auto"/>
          <w:kern w:val="28"/>
          <w:lang w:val="en-US" w:eastAsia="zh-CN"/>
        </w:rPr>
        <w:t>7.5万</w:t>
      </w:r>
      <w:r>
        <w:rPr>
          <w:rFonts w:hint="eastAsia" w:ascii="宋体" w:hAnsi="宋体" w:cs="宋体"/>
          <w:color w:val="auto"/>
        </w:rPr>
        <w:t>元</w:t>
      </w:r>
      <w:r>
        <w:rPr>
          <w:rFonts w:hint="eastAsia" w:ascii="宋体" w:hAnsi="宋体" w:cs="宋体"/>
          <w:color w:val="auto"/>
          <w:lang w:val="en-US" w:eastAsia="zh-CN"/>
        </w:rPr>
        <w:t>。</w:t>
      </w:r>
    </w:p>
    <w:p w14:paraId="41DE2C68">
      <w:pPr>
        <w:autoSpaceDE w:val="0"/>
        <w:autoSpaceDN w:val="0"/>
        <w:adjustRightInd w:val="0"/>
        <w:snapToGrid w:val="0"/>
        <w:spacing w:line="440" w:lineRule="exact"/>
        <w:ind w:firstLine="420" w:firstLineChars="200"/>
        <w:rPr>
          <w:rFonts w:ascii="宋体" w:cs="Times New Roman"/>
          <w:u w:val="single"/>
        </w:rPr>
      </w:pPr>
      <w:r>
        <w:rPr>
          <w:rFonts w:hint="eastAsia" w:ascii="宋体" w:hAnsi="宋体" w:cs="宋体"/>
          <w:lang w:val="zh-CN"/>
        </w:rPr>
        <w:t>四、采购数量：</w:t>
      </w:r>
      <w:r>
        <w:rPr>
          <w:rFonts w:ascii="宋体" w:hAnsi="宋体" w:cs="宋体"/>
          <w:lang w:val="zh-CN"/>
        </w:rPr>
        <w:t>1</w:t>
      </w:r>
      <w:r>
        <w:rPr>
          <w:rFonts w:hint="eastAsia" w:ascii="宋体" w:hAnsi="宋体" w:cs="宋体"/>
          <w:lang w:val="zh-CN"/>
        </w:rPr>
        <w:t>项。</w:t>
      </w:r>
    </w:p>
    <w:p w14:paraId="741D6EBF">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五、采购</w:t>
      </w:r>
      <w:r>
        <w:rPr>
          <w:rFonts w:hint="eastAsia" w:ascii="宋体" w:hAnsi="宋体" w:cs="宋体"/>
        </w:rPr>
        <w:t>项目内容及其它要求</w:t>
      </w:r>
    </w:p>
    <w:p w14:paraId="6C498C32">
      <w:pPr>
        <w:widowControl/>
        <w:numPr>
          <w:ilvl w:val="0"/>
          <w:numId w:val="1"/>
        </w:numPr>
        <w:spacing w:line="440" w:lineRule="exact"/>
        <w:jc w:val="left"/>
        <w:rPr>
          <w:rFonts w:cs="Times New Roman"/>
          <w:kern w:val="28"/>
        </w:rPr>
      </w:pPr>
      <w:r>
        <w:rPr>
          <w:rFonts w:hint="eastAsia" w:cs="宋体"/>
          <w:kern w:val="28"/>
        </w:rPr>
        <w:t>项目编号：</w:t>
      </w:r>
      <w:r>
        <w:rPr>
          <w:rFonts w:hint="eastAsia" w:cs="宋体"/>
        </w:rPr>
        <w:t>ZSSJSXYHP202</w:t>
      </w:r>
      <w:r>
        <w:rPr>
          <w:rFonts w:hint="eastAsia" w:cs="宋体"/>
          <w:lang w:val="en-US" w:eastAsia="zh-CN"/>
        </w:rPr>
        <w:t>5</w:t>
      </w:r>
      <w:r>
        <w:rPr>
          <w:rFonts w:hint="eastAsia" w:cs="宋体"/>
        </w:rPr>
        <w:t>XNCG0</w:t>
      </w:r>
      <w:r>
        <w:rPr>
          <w:rFonts w:hint="default" w:cs="宋体"/>
          <w:lang w:val="en-US" w:eastAsia="zh-CN"/>
        </w:rPr>
        <w:t>0</w:t>
      </w:r>
      <w:r>
        <w:rPr>
          <w:rFonts w:hint="eastAsia" w:cs="宋体"/>
          <w:lang w:val="en-US" w:eastAsia="zh-CN"/>
        </w:rPr>
        <w:t>3</w:t>
      </w:r>
      <w:r>
        <w:rPr>
          <w:rFonts w:hint="eastAsia" w:cs="宋体"/>
          <w:kern w:val="28"/>
        </w:rPr>
        <w:t>。</w:t>
      </w:r>
    </w:p>
    <w:p w14:paraId="67DCDC6A">
      <w:pPr>
        <w:widowControl/>
        <w:numPr>
          <w:ilvl w:val="0"/>
          <w:numId w:val="1"/>
        </w:numPr>
        <w:spacing w:line="440" w:lineRule="exact"/>
        <w:jc w:val="left"/>
        <w:rPr>
          <w:rFonts w:ascii="宋体" w:hAnsi="宋体" w:cs="宋体"/>
        </w:rPr>
      </w:pPr>
      <w:r>
        <w:rPr>
          <w:rFonts w:hint="eastAsia" w:ascii="宋体" w:hAnsi="宋体" w:cs="宋体"/>
        </w:rPr>
        <w:t>采购内容：详见磋商文件第二部分“用户需求书”的内容。供应商须对全部采购内容进行报价，不允许只对部份内容报价。</w:t>
      </w:r>
    </w:p>
    <w:p w14:paraId="21688B70">
      <w:pPr>
        <w:widowControl/>
        <w:numPr>
          <w:ilvl w:val="0"/>
          <w:numId w:val="1"/>
        </w:numPr>
        <w:spacing w:line="440" w:lineRule="exact"/>
        <w:jc w:val="left"/>
        <w:rPr>
          <w:rFonts w:ascii="宋体" w:cs="Times New Roman"/>
        </w:rPr>
      </w:pPr>
      <w:r>
        <w:rPr>
          <w:rFonts w:hint="eastAsia" w:ascii="宋体" w:hAnsi="宋体" w:cs="宋体"/>
        </w:rPr>
        <w:t>使用财政性资金，但本项目采购内容不在集中采购目录以内或采购限额标准以下，不纳入政府采购管理范围，由采购人按本单位的内控制度自行采购。</w:t>
      </w:r>
    </w:p>
    <w:p w14:paraId="0391F2D0">
      <w:pPr>
        <w:widowControl/>
        <w:numPr>
          <w:ilvl w:val="0"/>
          <w:numId w:val="1"/>
        </w:numPr>
        <w:spacing w:line="440" w:lineRule="exact"/>
        <w:jc w:val="left"/>
        <w:rPr>
          <w:rFonts w:ascii="宋体" w:cs="Times New Roman"/>
        </w:rPr>
      </w:pPr>
      <w:r>
        <w:rPr>
          <w:rFonts w:hint="eastAsia" w:ascii="宋体" w:hAnsi="宋体" w:cs="宋体"/>
        </w:rPr>
        <w:t>本项目不允许提交备选方案。</w:t>
      </w:r>
    </w:p>
    <w:p w14:paraId="55AA3C4F">
      <w:pPr>
        <w:adjustRightInd w:val="0"/>
        <w:snapToGrid w:val="0"/>
        <w:spacing w:line="440" w:lineRule="exact"/>
        <w:ind w:firstLine="420" w:firstLineChars="200"/>
        <w:rPr>
          <w:rFonts w:ascii="宋体" w:cs="Times New Roman"/>
        </w:rPr>
      </w:pPr>
      <w:r>
        <w:rPr>
          <w:rFonts w:hint="eastAsia" w:ascii="宋体" w:hAnsi="宋体" w:cs="宋体"/>
          <w:lang w:val="zh-CN"/>
        </w:rPr>
        <w:t>六</w:t>
      </w:r>
      <w:r>
        <w:rPr>
          <w:rFonts w:hint="eastAsia" w:ascii="宋体" w:hAnsi="宋体" w:cs="宋体"/>
        </w:rPr>
        <w:t>、供应商资格条件：</w:t>
      </w:r>
    </w:p>
    <w:p w14:paraId="173FABE6">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具有独立承担民事责任能力的在中华人民共和国境内注册的企业法人或其他组织机构（提供营业执照复印件加盖公章）；</w:t>
      </w:r>
      <w:r>
        <w:rPr>
          <w:rFonts w:ascii="宋体" w:hAnsi="宋体" w:cs="宋体"/>
        </w:rPr>
        <w:t xml:space="preserve"> </w:t>
      </w:r>
    </w:p>
    <w:p w14:paraId="16E18F5E">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14:paraId="5A5667E7">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14:paraId="0C3AF92C">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2.2</w:t>
      </w:r>
      <w:r>
        <w:rPr>
          <w:rFonts w:hint="eastAsia" w:ascii="宋体" w:hAnsi="宋体" w:cs="宋体"/>
        </w:rPr>
        <w:t>有依法缴纳税收和社会保障资金的良好记录；</w:t>
      </w:r>
    </w:p>
    <w:p w14:paraId="2C372F12">
      <w:pPr>
        <w:widowControl/>
        <w:tabs>
          <w:tab w:val="left" w:pos="420"/>
          <w:tab w:val="left" w:pos="525"/>
          <w:tab w:val="left" w:pos="9639"/>
        </w:tabs>
        <w:spacing w:line="360" w:lineRule="auto"/>
        <w:ind w:left="420" w:right="-6" w:rightChars="-3"/>
        <w:jc w:val="left"/>
        <w:rPr>
          <w:rFonts w:ascii="宋体" w:cs="Times New Roman"/>
        </w:rPr>
      </w:pPr>
      <w:r>
        <w:rPr>
          <w:rFonts w:ascii="宋体" w:hAnsi="宋体" w:cs="宋体"/>
          <w:kern w:val="28"/>
        </w:rPr>
        <w:t>2.3</w:t>
      </w:r>
      <w:r>
        <w:rPr>
          <w:rFonts w:hint="eastAsia" w:ascii="宋体" w:hAnsi="宋体" w:cs="宋体"/>
        </w:rPr>
        <w:t>具有履行合同所必需的设备和专业技术能力；</w:t>
      </w:r>
    </w:p>
    <w:p w14:paraId="2862AC2B">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14:paraId="157F27E3">
      <w:pPr>
        <w:widowControl/>
        <w:numPr>
          <w:ilvl w:val="0"/>
          <w:numId w:val="3"/>
        </w:numPr>
        <w:tabs>
          <w:tab w:val="left" w:pos="420"/>
          <w:tab w:val="left" w:pos="525"/>
          <w:tab w:val="left" w:pos="9639"/>
        </w:tabs>
        <w:spacing w:line="360" w:lineRule="auto"/>
        <w:ind w:right="-6" w:rightChars="-3"/>
        <w:jc w:val="left"/>
        <w:rPr>
          <w:rFonts w:ascii="宋体"/>
        </w:rPr>
      </w:pPr>
      <w:r>
        <w:rPr>
          <w:rFonts w:hint="eastAsia" w:ascii="宋体" w:hAnsi="宋体" w:cs="宋体"/>
        </w:rPr>
        <w:t>供应商未被采购人曝光或记录供应商不良行为（提供</w:t>
      </w:r>
      <w:r>
        <w:rPr>
          <w:rFonts w:hint="eastAsia" w:cs="宋体"/>
          <w:kern w:val="28"/>
        </w:rPr>
        <w:t>《投标人资格声明函》</w:t>
      </w:r>
      <w:r>
        <w:rPr>
          <w:rFonts w:hint="eastAsia" w:ascii="宋体" w:hAnsi="宋体" w:cs="宋体"/>
        </w:rPr>
        <w:t>）；</w:t>
      </w:r>
    </w:p>
    <w:p w14:paraId="19DAFB47">
      <w:pPr>
        <w:widowControl/>
        <w:numPr>
          <w:ilvl w:val="0"/>
          <w:numId w:val="2"/>
        </w:numPr>
        <w:spacing w:line="360" w:lineRule="auto"/>
        <w:rPr>
          <w:rFonts w:cs="Times New Roman"/>
          <w:kern w:val="28"/>
        </w:rPr>
      </w:pPr>
      <w:r>
        <w:rPr>
          <w:rFonts w:hint="eastAsia" w:cs="宋体"/>
          <w:kern w:val="28"/>
        </w:rPr>
        <w:t>为采购项目提供整体设计、规范编制或者项目管理、监理、检测等服务的供应商，不得再参加该采购项目的其他采购活动；（提供《投标人资格声明函》）；</w:t>
      </w:r>
    </w:p>
    <w:p w14:paraId="7D191F9F">
      <w:pPr>
        <w:widowControl/>
        <w:numPr>
          <w:ilvl w:val="0"/>
          <w:numId w:val="2"/>
        </w:numPr>
        <w:spacing w:line="360" w:lineRule="auto"/>
        <w:rPr>
          <w:rFonts w:cs="Times New Roman"/>
          <w:kern w:val="28"/>
        </w:rPr>
      </w:pPr>
      <w:r>
        <w:rPr>
          <w:rFonts w:hint="eastAsia" w:cs="宋体"/>
          <w:kern w:val="28"/>
        </w:rPr>
        <w:t>单位负责人为同一人或者存在直接控股、管理关系的不同供应商，不得参加同一合同项下的采购活动；（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14:paraId="39CE99EA">
      <w:pPr>
        <w:widowControl/>
        <w:numPr>
          <w:ilvl w:val="0"/>
          <w:numId w:val="2"/>
        </w:numPr>
        <w:spacing w:line="360" w:lineRule="auto"/>
        <w:rPr>
          <w:rFonts w:cs="Times New Roman"/>
          <w:kern w:val="28"/>
        </w:rPr>
      </w:pP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3" w:name="_Hlk38352078"/>
      <w:r>
        <w:rPr>
          <w:rFonts w:hint="eastAsia" w:cs="宋体"/>
          <w:kern w:val="28"/>
        </w:rPr>
        <w:t>投标截止日前在“信用中国”网站（</w:t>
      </w:r>
      <w:r>
        <w:rPr>
          <w:kern w:val="28"/>
        </w:rPr>
        <w:t>www.creditchina.gov.cn</w:t>
      </w:r>
      <w:r>
        <w:rPr>
          <w:rFonts w:hint="eastAsia" w:cs="宋体"/>
          <w:kern w:val="28"/>
        </w:rPr>
        <w:t>）查询结果截图</w:t>
      </w:r>
      <w:bookmarkEnd w:id="3"/>
      <w:r>
        <w:rPr>
          <w:rFonts w:hint="eastAsia" w:cs="宋体"/>
          <w:kern w:val="28"/>
        </w:rPr>
        <w:t>作为证明材料，采购人在开标当天查询验证）。</w:t>
      </w:r>
    </w:p>
    <w:p w14:paraId="29230937">
      <w:pPr>
        <w:widowControl/>
        <w:numPr>
          <w:ilvl w:val="0"/>
          <w:numId w:val="2"/>
        </w:numPr>
        <w:spacing w:line="360" w:lineRule="auto"/>
        <w:rPr>
          <w:rFonts w:cs="Times New Roman"/>
          <w:kern w:val="28"/>
        </w:rPr>
      </w:pP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4"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4"/>
      <w:r>
        <w:rPr>
          <w:rFonts w:hint="eastAsia" w:cs="宋体"/>
          <w:kern w:val="28"/>
        </w:rPr>
        <w:t>作为证明材料，采购人在开标当天查询验证）。</w:t>
      </w:r>
    </w:p>
    <w:p w14:paraId="71848983">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本项目不接受联合体投标；</w:t>
      </w:r>
    </w:p>
    <w:p w14:paraId="1606FCC9">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七</w:t>
      </w:r>
      <w:r>
        <w:rPr>
          <w:rFonts w:hint="eastAsia" w:ascii="宋体" w:hAnsi="宋体" w:cs="宋体"/>
        </w:rPr>
        <w:t>、</w:t>
      </w:r>
      <w:r>
        <w:rPr>
          <w:rFonts w:hint="eastAsia" w:cs="宋体"/>
          <w:kern w:val="28"/>
        </w:rPr>
        <w:t>符合资格的供应商</w:t>
      </w:r>
      <w:r>
        <w:rPr>
          <w:rFonts w:hint="eastAsia" w:cs="宋体"/>
          <w:color w:val="auto"/>
          <w:kern w:val="28"/>
        </w:rPr>
        <w:t>须在</w:t>
      </w:r>
      <w:r>
        <w:rPr>
          <w:rFonts w:hint="eastAsia"/>
          <w:color w:val="auto"/>
          <w:kern w:val="28"/>
        </w:rPr>
        <w:t>202</w:t>
      </w:r>
      <w:r>
        <w:rPr>
          <w:rFonts w:hint="eastAsia"/>
          <w:color w:val="auto"/>
          <w:kern w:val="28"/>
          <w:lang w:val="en-US" w:eastAsia="zh-CN"/>
        </w:rPr>
        <w:t>5</w:t>
      </w:r>
      <w:r>
        <w:rPr>
          <w:rFonts w:hint="eastAsia" w:cs="宋体"/>
          <w:color w:val="auto"/>
          <w:kern w:val="28"/>
        </w:rPr>
        <w:t>年</w:t>
      </w:r>
      <w:r>
        <w:rPr>
          <w:rFonts w:hint="eastAsia" w:cs="宋体"/>
          <w:color w:val="auto"/>
          <w:kern w:val="28"/>
          <w:lang w:val="en-US" w:eastAsia="zh-CN"/>
        </w:rPr>
        <w:t>4</w:t>
      </w:r>
      <w:r>
        <w:rPr>
          <w:rFonts w:hint="eastAsia" w:cs="宋体"/>
          <w:color w:val="auto"/>
          <w:kern w:val="28"/>
        </w:rPr>
        <w:t>月</w:t>
      </w:r>
      <w:r>
        <w:rPr>
          <w:rFonts w:hint="eastAsia" w:cs="宋体"/>
          <w:color w:val="auto"/>
          <w:kern w:val="28"/>
          <w:lang w:val="en-US" w:eastAsia="zh-CN"/>
        </w:rPr>
        <w:t>10</w:t>
      </w:r>
      <w:r>
        <w:rPr>
          <w:rFonts w:hint="eastAsia" w:cs="宋体"/>
          <w:color w:val="auto"/>
          <w:kern w:val="28"/>
        </w:rPr>
        <w:t>日至</w:t>
      </w:r>
      <w:r>
        <w:rPr>
          <w:rFonts w:hint="eastAsia"/>
          <w:color w:val="auto"/>
          <w:kern w:val="28"/>
        </w:rPr>
        <w:t>202</w:t>
      </w:r>
      <w:r>
        <w:rPr>
          <w:rFonts w:hint="eastAsia"/>
          <w:color w:val="auto"/>
          <w:kern w:val="28"/>
          <w:lang w:val="en-US" w:eastAsia="zh-CN"/>
        </w:rPr>
        <w:t>5</w:t>
      </w:r>
      <w:r>
        <w:rPr>
          <w:rFonts w:hint="eastAsia" w:cs="宋体"/>
          <w:color w:val="auto"/>
          <w:kern w:val="28"/>
        </w:rPr>
        <w:t>年</w:t>
      </w:r>
      <w:r>
        <w:rPr>
          <w:rFonts w:hint="eastAsia" w:cs="宋体"/>
          <w:color w:val="auto"/>
          <w:kern w:val="28"/>
          <w:lang w:val="en-US" w:eastAsia="zh-CN"/>
        </w:rPr>
        <w:t>4</w:t>
      </w:r>
      <w:r>
        <w:rPr>
          <w:rFonts w:hint="eastAsia" w:cs="宋体"/>
          <w:color w:val="auto"/>
          <w:kern w:val="28"/>
        </w:rPr>
        <w:t>月</w:t>
      </w:r>
      <w:r>
        <w:rPr>
          <w:rFonts w:hint="eastAsia"/>
          <w:color w:val="auto"/>
          <w:kern w:val="28"/>
          <w:lang w:val="en-US" w:eastAsia="zh-CN"/>
        </w:rPr>
        <w:t>16</w:t>
      </w:r>
      <w:r>
        <w:rPr>
          <w:rFonts w:hint="eastAsia" w:cs="宋体"/>
          <w:color w:val="auto"/>
          <w:kern w:val="28"/>
        </w:rPr>
        <w:t>日</w:t>
      </w:r>
      <w:r>
        <w:rPr>
          <w:rFonts w:hint="eastAsia" w:ascii="宋体" w:hAnsi="宋体" w:cs="宋体"/>
          <w:color w:val="auto"/>
        </w:rPr>
        <w:t>期</w:t>
      </w:r>
      <w:r>
        <w:rPr>
          <w:rFonts w:hint="eastAsia" w:ascii="宋体" w:hAnsi="宋体" w:cs="宋体"/>
        </w:rPr>
        <w:t>间（上午</w:t>
      </w:r>
      <w:r>
        <w:rPr>
          <w:rFonts w:ascii="宋体" w:hAnsi="宋体" w:cs="宋体"/>
        </w:rPr>
        <w:t>8:30</w:t>
      </w:r>
      <w:r>
        <w:rPr>
          <w:rFonts w:ascii="宋体" w:cs="宋体"/>
        </w:rPr>
        <w:t>-</w:t>
      </w:r>
      <w:r>
        <w:rPr>
          <w:rFonts w:ascii="宋体" w:hAnsi="宋体" w:cs="宋体"/>
        </w:rPr>
        <w:t>12:</w:t>
      </w:r>
      <w:r>
        <w:rPr>
          <w:rFonts w:ascii="宋体" w:cs="宋体"/>
        </w:rPr>
        <w:t>00</w:t>
      </w:r>
      <w:r>
        <w:rPr>
          <w:rFonts w:hint="eastAsia" w:ascii="宋体" w:hAnsi="宋体" w:cs="宋体"/>
        </w:rPr>
        <w:t>，下午</w:t>
      </w:r>
      <w:r>
        <w:rPr>
          <w:rFonts w:ascii="宋体" w:hAnsi="宋体" w:cs="宋体"/>
        </w:rPr>
        <w:t>14:30</w:t>
      </w:r>
      <w:r>
        <w:rPr>
          <w:rFonts w:ascii="宋体" w:cs="宋体"/>
        </w:rPr>
        <w:t>-</w:t>
      </w:r>
      <w:r>
        <w:rPr>
          <w:rFonts w:ascii="宋体" w:hAnsi="宋体" w:cs="宋体"/>
        </w:rPr>
        <w:t>1</w:t>
      </w:r>
      <w:r>
        <w:rPr>
          <w:rFonts w:hint="eastAsia" w:ascii="宋体" w:hAnsi="宋体" w:cs="宋体"/>
          <w:lang w:val="en-US" w:eastAsia="zh-CN"/>
        </w:rPr>
        <w:t>6</w:t>
      </w:r>
      <w:r>
        <w:rPr>
          <w:rFonts w:ascii="宋体" w:hAnsi="宋体" w:cs="宋体"/>
        </w:rPr>
        <w:t>:</w:t>
      </w:r>
      <w:r>
        <w:rPr>
          <w:rFonts w:ascii="宋体" w:cs="宋体"/>
        </w:rPr>
        <w:t>00</w:t>
      </w:r>
      <w:r>
        <w:rPr>
          <w:rFonts w:hint="eastAsia" w:ascii="宋体" w:hAnsi="宋体" w:cs="宋体"/>
        </w:rPr>
        <w:t>，法定节假日除外）自行下载并填写报名表，附上营业执照复印件和经办人身份证的复印件（均需加盖公章）进行现场报名（疫情期间可采用邮寄方式进行报名参与）</w:t>
      </w:r>
      <w:r>
        <w:rPr>
          <w:rFonts w:hint="eastAsia" w:cs="宋体"/>
          <w:kern w:val="28"/>
        </w:rPr>
        <w:t>。</w:t>
      </w:r>
      <w:r>
        <w:rPr>
          <w:rFonts w:hint="eastAsia" w:ascii="宋体" w:hAnsi="宋体" w:cs="宋体"/>
        </w:rPr>
        <w:t>磋商文件索取：请各供应商到中山市技师学院网站（</w:t>
      </w:r>
      <w:r>
        <w:rPr>
          <w:rFonts w:ascii="宋体" w:hAnsi="宋体" w:cs="宋体"/>
        </w:rPr>
        <w:t>http://www.zsjx.cn</w:t>
      </w:r>
      <w:r>
        <w:rPr>
          <w:rFonts w:hint="eastAsia" w:ascii="宋体" w:hAnsi="宋体" w:cs="宋体"/>
        </w:rPr>
        <w:t>）下载。</w:t>
      </w:r>
    </w:p>
    <w:p w14:paraId="501ADF81">
      <w:pPr>
        <w:adjustRightInd w:val="0"/>
        <w:snapToGrid w:val="0"/>
        <w:spacing w:line="440" w:lineRule="exact"/>
        <w:ind w:firstLine="441" w:firstLineChars="210"/>
        <w:rPr>
          <w:rFonts w:ascii="宋体" w:cs="Times New Roman"/>
          <w:color w:val="auto"/>
        </w:rPr>
      </w:pPr>
      <w:r>
        <w:rPr>
          <w:rFonts w:hint="eastAsia" w:ascii="宋体" w:hAnsi="宋体" w:cs="宋体"/>
        </w:rPr>
        <w:t>八、响应文件递</w:t>
      </w:r>
      <w:r>
        <w:rPr>
          <w:rFonts w:hint="eastAsia" w:ascii="宋体" w:hAnsi="宋体" w:cs="宋体"/>
          <w:color w:val="auto"/>
        </w:rPr>
        <w:t>交截止时间：202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4</w:t>
      </w:r>
      <w:r>
        <w:rPr>
          <w:rFonts w:hint="eastAsia" w:ascii="宋体" w:hAnsi="宋体" w:cs="宋体"/>
          <w:color w:val="auto"/>
        </w:rPr>
        <w:t>月</w:t>
      </w:r>
      <w:r>
        <w:rPr>
          <w:rFonts w:hint="eastAsia" w:ascii="宋体" w:hAnsi="宋体" w:cs="宋体"/>
          <w:color w:val="auto"/>
          <w:lang w:val="en-US" w:eastAsia="zh-CN"/>
        </w:rPr>
        <w:t>22</w:t>
      </w:r>
      <w:r>
        <w:rPr>
          <w:rFonts w:hint="eastAsia" w:ascii="宋体" w:hAnsi="宋体" w:cs="宋体"/>
          <w:color w:val="auto"/>
        </w:rPr>
        <w:t>日</w:t>
      </w:r>
      <w:r>
        <w:rPr>
          <w:rFonts w:hint="eastAsia" w:ascii="宋体" w:hAnsi="宋体" w:cs="宋体"/>
          <w:color w:val="auto"/>
          <w:lang w:val="en-US" w:eastAsia="zh-CN"/>
        </w:rPr>
        <w:t>上</w:t>
      </w:r>
      <w:r>
        <w:rPr>
          <w:rFonts w:hint="eastAsia" w:ascii="宋体" w:hAnsi="宋体" w:cs="宋体"/>
          <w:color w:val="auto"/>
        </w:rPr>
        <w:t>午</w:t>
      </w:r>
      <w:r>
        <w:rPr>
          <w:rFonts w:hint="eastAsia" w:ascii="宋体" w:hAnsi="宋体" w:cs="宋体"/>
          <w:color w:val="auto"/>
          <w:lang w:val="en-US" w:eastAsia="zh-CN"/>
        </w:rPr>
        <w:t>10</w:t>
      </w:r>
      <w:r>
        <w:rPr>
          <w:rFonts w:ascii="宋体" w:hAnsi="宋体" w:cs="宋体"/>
          <w:color w:val="auto"/>
        </w:rPr>
        <w:t>:</w:t>
      </w:r>
      <w:r>
        <w:rPr>
          <w:rFonts w:hint="eastAsia" w:ascii="宋体" w:hAnsi="宋体" w:cs="宋体"/>
          <w:color w:val="auto"/>
        </w:rPr>
        <w:t>00。</w:t>
      </w:r>
    </w:p>
    <w:p w14:paraId="0E01E0C0">
      <w:pPr>
        <w:adjustRightInd w:val="0"/>
        <w:snapToGrid w:val="0"/>
        <w:spacing w:line="440" w:lineRule="exact"/>
        <w:ind w:firstLine="441" w:firstLineChars="210"/>
        <w:rPr>
          <w:rFonts w:ascii="宋体" w:cs="Times New Roman"/>
        </w:rPr>
      </w:pPr>
      <w:r>
        <w:rPr>
          <w:rFonts w:hint="eastAsia" w:ascii="宋体" w:hAnsi="宋体" w:cs="宋体"/>
        </w:rPr>
        <w:t>九、中山市黄圃镇祥安北路6号中山市技师学院（北校区）综合楼六楼总务处605室递交的响应文件，不接收邮寄方式递交的响应文件。</w:t>
      </w:r>
    </w:p>
    <w:p w14:paraId="6C9AAE91">
      <w:pPr>
        <w:adjustRightInd w:val="0"/>
        <w:snapToGrid w:val="0"/>
        <w:spacing w:line="440" w:lineRule="exact"/>
        <w:ind w:firstLine="441" w:firstLineChars="210"/>
        <w:rPr>
          <w:rFonts w:ascii="宋体" w:cs="Times New Roman"/>
          <w:color w:val="auto"/>
        </w:rPr>
      </w:pPr>
      <w:r>
        <w:rPr>
          <w:rFonts w:hint="eastAsia" w:ascii="宋体" w:hAnsi="宋体" w:cs="宋体"/>
        </w:rPr>
        <w:t>十、磋商时间</w:t>
      </w:r>
      <w:r>
        <w:rPr>
          <w:rFonts w:hint="eastAsia" w:ascii="宋体" w:hAnsi="宋体" w:cs="宋体"/>
          <w:color w:val="auto"/>
        </w:rPr>
        <w:t>：202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4</w:t>
      </w:r>
      <w:r>
        <w:rPr>
          <w:rFonts w:hint="eastAsia" w:ascii="宋体" w:hAnsi="宋体" w:cs="宋体"/>
          <w:color w:val="auto"/>
        </w:rPr>
        <w:t>月</w:t>
      </w:r>
      <w:r>
        <w:rPr>
          <w:rFonts w:hint="eastAsia" w:ascii="宋体" w:hAnsi="宋体" w:cs="宋体"/>
          <w:color w:val="auto"/>
          <w:lang w:val="en-US" w:eastAsia="zh-CN"/>
        </w:rPr>
        <w:t>22</w:t>
      </w:r>
      <w:r>
        <w:rPr>
          <w:rFonts w:hint="eastAsia" w:ascii="宋体" w:hAnsi="宋体" w:cs="宋体"/>
          <w:color w:val="auto"/>
        </w:rPr>
        <w:t>日</w:t>
      </w:r>
      <w:r>
        <w:rPr>
          <w:rFonts w:hint="eastAsia" w:ascii="宋体" w:hAnsi="宋体" w:cs="宋体"/>
          <w:color w:val="auto"/>
          <w:lang w:val="en-US" w:eastAsia="zh-CN"/>
        </w:rPr>
        <w:t>上</w:t>
      </w:r>
      <w:r>
        <w:rPr>
          <w:rFonts w:hint="eastAsia" w:ascii="宋体" w:hAnsi="宋体" w:cs="宋体"/>
          <w:color w:val="auto"/>
        </w:rPr>
        <w:t>午</w:t>
      </w:r>
      <w:r>
        <w:rPr>
          <w:rFonts w:hint="eastAsia" w:ascii="宋体" w:hAnsi="宋体" w:cs="宋体"/>
          <w:color w:val="auto"/>
          <w:lang w:val="en-US" w:eastAsia="zh-CN"/>
        </w:rPr>
        <w:t>10</w:t>
      </w:r>
      <w:r>
        <w:rPr>
          <w:rFonts w:ascii="宋体" w:hAnsi="宋体" w:cs="宋体"/>
          <w:color w:val="auto"/>
        </w:rPr>
        <w:t>:</w:t>
      </w:r>
      <w:r>
        <w:rPr>
          <w:rFonts w:hint="eastAsia" w:ascii="宋体" w:hAnsi="宋体" w:cs="宋体"/>
          <w:color w:val="auto"/>
        </w:rPr>
        <w:t>00。</w:t>
      </w:r>
    </w:p>
    <w:p w14:paraId="16C66B2C">
      <w:pPr>
        <w:adjustRightInd w:val="0"/>
        <w:snapToGrid w:val="0"/>
        <w:spacing w:line="440" w:lineRule="exact"/>
        <w:ind w:firstLine="441" w:firstLineChars="210"/>
        <w:rPr>
          <w:rFonts w:ascii="宋体" w:cs="Times New Roman"/>
        </w:rPr>
      </w:pPr>
      <w:r>
        <w:rPr>
          <w:rFonts w:hint="eastAsia" w:ascii="宋体" w:hAnsi="宋体" w:cs="宋体"/>
        </w:rPr>
        <w:t>十一、磋商地点：中山市技师学院（北校区）综合楼六楼总务处605室。</w:t>
      </w:r>
      <w:r>
        <w:rPr>
          <w:rFonts w:ascii="宋体" w:hAnsi="宋体" w:cs="宋体"/>
        </w:rPr>
        <w:t xml:space="preserve"> </w:t>
      </w:r>
    </w:p>
    <w:p w14:paraId="2D0423BC">
      <w:pPr>
        <w:adjustRightInd w:val="0"/>
        <w:snapToGrid w:val="0"/>
        <w:spacing w:line="440" w:lineRule="exact"/>
        <w:ind w:firstLine="420" w:firstLineChars="200"/>
        <w:rPr>
          <w:rFonts w:ascii="宋体" w:cs="Times New Roman"/>
        </w:rPr>
      </w:pPr>
      <w:r>
        <w:rPr>
          <w:rFonts w:hint="eastAsia" w:ascii="宋体" w:hAnsi="宋体" w:cs="宋体"/>
        </w:rPr>
        <w:t>十二、联系事项</w:t>
      </w:r>
    </w:p>
    <w:p w14:paraId="6FD6AAD3">
      <w:pPr>
        <w:adjustRightInd w:val="0"/>
        <w:snapToGrid w:val="0"/>
        <w:spacing w:line="440" w:lineRule="exact"/>
        <w:ind w:firstLine="945" w:firstLineChars="450"/>
        <w:rPr>
          <w:rFonts w:ascii="宋体" w:cs="Times New Roman"/>
        </w:rPr>
      </w:pPr>
      <w:r>
        <w:rPr>
          <w:rFonts w:hint="eastAsia" w:ascii="宋体" w:hAnsi="宋体" w:cs="宋体"/>
        </w:rPr>
        <w:t>采购人：中山市技师学院</w:t>
      </w:r>
      <w:r>
        <w:rPr>
          <w:rFonts w:ascii="宋体" w:hAnsi="宋体" w:cs="宋体"/>
        </w:rPr>
        <w:t xml:space="preserve"> </w:t>
      </w:r>
    </w:p>
    <w:p w14:paraId="347C52C9">
      <w:pPr>
        <w:adjustRightInd w:val="0"/>
        <w:snapToGrid w:val="0"/>
        <w:spacing w:line="440" w:lineRule="exact"/>
        <w:ind w:firstLine="945" w:firstLineChars="450"/>
        <w:rPr>
          <w:rFonts w:ascii="宋体" w:cs="Times New Roman"/>
        </w:rPr>
      </w:pPr>
      <w:r>
        <w:rPr>
          <w:rFonts w:hint="eastAsia" w:ascii="宋体" w:hAnsi="宋体" w:cs="宋体"/>
        </w:rPr>
        <w:t>联系地址：中山市黄圃镇祥安北路6号</w:t>
      </w:r>
    </w:p>
    <w:p w14:paraId="00D1FF5F">
      <w:pPr>
        <w:adjustRightInd w:val="0"/>
        <w:snapToGrid w:val="0"/>
        <w:spacing w:line="440" w:lineRule="exact"/>
        <w:ind w:firstLine="945" w:firstLineChars="450"/>
        <w:rPr>
          <w:rFonts w:ascii="宋体" w:cs="宋体"/>
        </w:rPr>
      </w:pPr>
      <w:r>
        <w:rPr>
          <w:rFonts w:hint="eastAsia" w:ascii="宋体" w:hAnsi="宋体" w:cs="宋体"/>
        </w:rPr>
        <w:t>联系人：杨老师，联系电话：</w:t>
      </w:r>
      <w:r>
        <w:rPr>
          <w:rFonts w:ascii="宋体" w:cs="宋体"/>
        </w:rPr>
        <w:t>0760-</w:t>
      </w:r>
      <w:r>
        <w:rPr>
          <w:rFonts w:hint="eastAsia" w:ascii="宋体" w:cs="宋体"/>
        </w:rPr>
        <w:t>23503636</w:t>
      </w:r>
    </w:p>
    <w:p w14:paraId="52F1FCDA">
      <w:pPr>
        <w:spacing w:line="440" w:lineRule="exact"/>
        <w:ind w:right="420" w:firstLine="945" w:firstLineChars="450"/>
        <w:rPr>
          <w:rFonts w:ascii="宋体" w:cs="Times New Roman"/>
        </w:rPr>
      </w:pPr>
      <w:r>
        <w:rPr>
          <w:rFonts w:hint="eastAsia" w:ascii="宋体" w:hAnsi="宋体" w:cs="宋体"/>
        </w:rPr>
        <w:t>传真：</w:t>
      </w:r>
      <w:r>
        <w:rPr>
          <w:rFonts w:ascii="宋体" w:cs="宋体"/>
        </w:rPr>
        <w:t>0760-</w:t>
      </w:r>
      <w:r>
        <w:rPr>
          <w:rFonts w:hint="eastAsia" w:ascii="宋体" w:cs="宋体"/>
        </w:rPr>
        <w:t>23503636</w:t>
      </w:r>
      <w:r>
        <w:rPr>
          <w:rFonts w:hint="eastAsia" w:ascii="宋体" w:hAnsi="宋体" w:cs="宋体"/>
        </w:rPr>
        <w:t>，邮编：</w:t>
      </w:r>
      <w:r>
        <w:rPr>
          <w:rFonts w:ascii="宋体" w:hAnsi="宋体" w:cs="宋体"/>
        </w:rPr>
        <w:t>528400</w:t>
      </w:r>
      <w:r>
        <w:rPr>
          <w:rFonts w:hint="eastAsia" w:ascii="宋体" w:hAnsi="宋体" w:cs="宋体"/>
        </w:rPr>
        <w:t>。</w:t>
      </w:r>
    </w:p>
    <w:p w14:paraId="51624B06">
      <w:pPr>
        <w:adjustRightInd w:val="0"/>
        <w:snapToGrid w:val="0"/>
        <w:spacing w:line="440" w:lineRule="exact"/>
        <w:ind w:left="5460" w:leftChars="500" w:hanging="4410" w:hangingChars="2100"/>
        <w:jc w:val="left"/>
        <w:rPr>
          <w:rFonts w:cs="Times New Roman"/>
          <w:u w:val="single"/>
        </w:rPr>
      </w:pPr>
      <w:r>
        <w:rPr>
          <w:rFonts w:ascii="宋体" w:hAnsi="宋体" w:cs="宋体"/>
        </w:rPr>
        <w:t xml:space="preserve">                                           </w:t>
      </w:r>
      <w:r>
        <w:rPr>
          <w:rFonts w:hint="eastAsia" w:cs="宋体"/>
        </w:rPr>
        <w:t>发布人：中山市技师学院</w:t>
      </w:r>
    </w:p>
    <w:p w14:paraId="20ABAF3C">
      <w:pPr>
        <w:spacing w:line="440" w:lineRule="exact"/>
        <w:ind w:right="840"/>
        <w:jc w:val="right"/>
        <w:rPr>
          <w:rFonts w:cs="Times New Roman"/>
          <w:color w:val="auto"/>
        </w:rPr>
      </w:pPr>
      <w:r>
        <w:rPr>
          <w:rFonts w:hint="eastAsia" w:cs="宋体"/>
          <w:color w:val="auto"/>
        </w:rPr>
        <w:t>发布时间：</w:t>
      </w:r>
      <w:r>
        <w:rPr>
          <w:rFonts w:hint="eastAsia"/>
          <w:color w:val="auto"/>
        </w:rPr>
        <w:t>202</w:t>
      </w:r>
      <w:r>
        <w:rPr>
          <w:rFonts w:hint="eastAsia"/>
          <w:color w:val="auto"/>
          <w:lang w:val="en-US" w:eastAsia="zh-CN"/>
        </w:rPr>
        <w:t>5</w:t>
      </w:r>
      <w:r>
        <w:rPr>
          <w:rFonts w:hint="eastAsia" w:cs="宋体"/>
          <w:color w:val="auto"/>
        </w:rPr>
        <w:t>年</w:t>
      </w:r>
      <w:r>
        <w:rPr>
          <w:rFonts w:hint="eastAsia" w:cs="宋体"/>
          <w:color w:val="auto"/>
          <w:lang w:val="en-US" w:eastAsia="zh-CN"/>
        </w:rPr>
        <w:t>4</w:t>
      </w:r>
      <w:r>
        <w:rPr>
          <w:rFonts w:hint="eastAsia" w:cs="宋体"/>
          <w:color w:val="auto"/>
        </w:rPr>
        <w:t>月</w:t>
      </w:r>
      <w:r>
        <w:rPr>
          <w:rFonts w:hint="eastAsia" w:cs="宋体"/>
          <w:color w:val="auto"/>
          <w:lang w:val="en-US" w:eastAsia="zh-CN"/>
        </w:rPr>
        <w:t>10</w:t>
      </w:r>
      <w:r>
        <w:rPr>
          <w:rFonts w:hint="eastAsia" w:cs="宋体"/>
          <w:color w:val="auto"/>
        </w:rPr>
        <w:t>日</w:t>
      </w:r>
    </w:p>
    <w:p w14:paraId="666BB296">
      <w:pPr>
        <w:pStyle w:val="34"/>
        <w:ind w:firstLine="0" w:firstLineChars="0"/>
        <w:rPr>
          <w:rFonts w:cs="Times New Roman"/>
        </w:rPr>
      </w:pPr>
    </w:p>
    <w:p w14:paraId="51403BB4">
      <w:pPr>
        <w:pStyle w:val="34"/>
        <w:ind w:firstLine="0" w:firstLineChars="0"/>
        <w:rPr>
          <w:rFonts w:cs="Times New Roman"/>
        </w:rPr>
      </w:pPr>
    </w:p>
    <w:p w14:paraId="09ADD839">
      <w:pPr>
        <w:pStyle w:val="34"/>
        <w:ind w:firstLine="0" w:firstLineChars="0"/>
        <w:rPr>
          <w:rFonts w:cs="Times New Roman"/>
        </w:rPr>
      </w:pPr>
    </w:p>
    <w:p w14:paraId="72369BEB">
      <w:pPr>
        <w:pStyle w:val="34"/>
        <w:ind w:firstLine="0" w:firstLineChars="0"/>
        <w:rPr>
          <w:rFonts w:cs="Times New Roman"/>
        </w:rPr>
      </w:pPr>
    </w:p>
    <w:p w14:paraId="3AED9189">
      <w:pPr>
        <w:pStyle w:val="34"/>
        <w:ind w:firstLine="0" w:firstLineChars="0"/>
        <w:rPr>
          <w:rFonts w:cs="Times New Roman"/>
        </w:rPr>
      </w:pPr>
    </w:p>
    <w:p w14:paraId="3F46216B">
      <w:pPr>
        <w:pStyle w:val="34"/>
        <w:ind w:firstLine="0" w:firstLineChars="0"/>
        <w:rPr>
          <w:rFonts w:cs="Times New Roman"/>
        </w:rPr>
      </w:pPr>
    </w:p>
    <w:p w14:paraId="1075376D">
      <w:pPr>
        <w:pStyle w:val="34"/>
        <w:ind w:firstLine="0" w:firstLineChars="0"/>
        <w:rPr>
          <w:rFonts w:cs="Times New Roman"/>
        </w:rPr>
      </w:pPr>
    </w:p>
    <w:p w14:paraId="00ADFBC2">
      <w:pPr>
        <w:pStyle w:val="34"/>
        <w:ind w:firstLine="0" w:firstLineChars="0"/>
        <w:rPr>
          <w:rFonts w:cs="Times New Roman"/>
        </w:rPr>
      </w:pPr>
    </w:p>
    <w:p w14:paraId="07A5AC8B">
      <w:pPr>
        <w:pStyle w:val="34"/>
        <w:ind w:firstLine="0" w:firstLineChars="0"/>
        <w:rPr>
          <w:rFonts w:cs="Times New Roman"/>
        </w:rPr>
      </w:pPr>
    </w:p>
    <w:p w14:paraId="250E2C5D">
      <w:pPr>
        <w:spacing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14:paraId="5F610D9B">
      <w:pPr>
        <w:numPr>
          <w:ilvl w:val="0"/>
          <w:numId w:val="4"/>
        </w:numPr>
        <w:tabs>
          <w:tab w:val="left" w:pos="540"/>
          <w:tab w:val="left" w:pos="574"/>
        </w:tabs>
        <w:spacing w:line="360" w:lineRule="auto"/>
        <w:outlineLvl w:val="0"/>
        <w:rPr>
          <w:rFonts w:ascii="宋体" w:cs="Times New Roman"/>
          <w:b/>
          <w:bCs/>
          <w:color w:val="auto"/>
        </w:rPr>
      </w:pPr>
      <w:r>
        <w:rPr>
          <w:rFonts w:hint="eastAsia" w:ascii="宋体" w:hAnsi="宋体" w:cs="宋体"/>
          <w:b/>
          <w:bCs/>
        </w:rPr>
        <w:t>说明</w:t>
      </w:r>
    </w:p>
    <w:p w14:paraId="7886CD4E">
      <w:pPr>
        <w:numPr>
          <w:ilvl w:val="0"/>
          <w:numId w:val="5"/>
        </w:numPr>
        <w:tabs>
          <w:tab w:val="left" w:pos="425"/>
        </w:tabs>
        <w:adjustRightInd w:val="0"/>
        <w:snapToGrid w:val="0"/>
        <w:spacing w:line="360" w:lineRule="auto"/>
      </w:pPr>
      <w:r>
        <w:rPr>
          <w:rFonts w:hint="eastAsia" w:ascii="宋体" w:hAnsi="宋体" w:cs="宋体"/>
          <w:b w:val="0"/>
          <w:bCs w:val="0"/>
          <w:u w:val="none"/>
          <w:lang w:val="en-US" w:eastAsia="zh-CN"/>
        </w:rPr>
        <w:t>本项目磋商内容</w:t>
      </w:r>
      <w:r>
        <w:rPr>
          <w:rFonts w:hint="eastAsia" w:ascii="宋体" w:hAnsi="宋体" w:cs="宋体"/>
          <w:b w:val="0"/>
          <w:bCs w:val="0"/>
          <w:color w:val="auto"/>
          <w:u w:val="none"/>
        </w:rPr>
        <w:t>，</w:t>
      </w:r>
      <w:r>
        <w:rPr>
          <w:rFonts w:hint="eastAsia" w:ascii="宋体" w:hAnsi="宋体" w:cs="宋体"/>
          <w:b w:val="0"/>
          <w:bCs w:val="0"/>
          <w:u w:val="none"/>
          <w:lang w:val="en-US" w:eastAsia="zh-CN"/>
        </w:rPr>
        <w:t>北校区A、B食堂和电房空调辅材及安装服务采购项目</w:t>
      </w:r>
    </w:p>
    <w:p w14:paraId="73302469">
      <w:pPr>
        <w:numPr>
          <w:ilvl w:val="0"/>
          <w:numId w:val="5"/>
        </w:numPr>
        <w:tabs>
          <w:tab w:val="left" w:pos="425"/>
        </w:tabs>
        <w:adjustRightInd w:val="0"/>
        <w:snapToGrid w:val="0"/>
        <w:spacing w:line="360" w:lineRule="auto"/>
        <w:rPr>
          <w:rFonts w:ascii="宋体" w:cs="Times New Roman"/>
          <w:b w:val="0"/>
          <w:bCs w:val="0"/>
          <w:highlight w:val="none"/>
          <w:u w:val="none"/>
        </w:rPr>
      </w:pPr>
      <w:r>
        <w:rPr>
          <w:rFonts w:hint="eastAsia" w:ascii="宋体" w:hAnsi="宋体" w:cs="宋体"/>
          <w:b w:val="0"/>
          <w:bCs w:val="0"/>
          <w:u w:val="none"/>
        </w:rPr>
        <w:t>本项目</w:t>
      </w:r>
      <w:r>
        <w:rPr>
          <w:rFonts w:hint="eastAsia" w:ascii="宋体" w:hAnsi="宋体" w:cs="宋体"/>
          <w:b w:val="0"/>
          <w:bCs w:val="0"/>
          <w:u w:val="none"/>
          <w:lang w:val="en-US" w:eastAsia="zh-CN"/>
        </w:rPr>
        <w:t>预算：7.5万，</w:t>
      </w:r>
      <w:r>
        <w:rPr>
          <w:rFonts w:hint="eastAsia" w:ascii="宋体" w:hAnsi="宋体" w:cs="宋体"/>
          <w:b w:val="0"/>
          <w:bCs w:val="0"/>
          <w:u w:val="none"/>
        </w:rPr>
        <w:t>最高限价为人民币</w:t>
      </w:r>
      <w:r>
        <w:rPr>
          <w:rFonts w:hint="eastAsia" w:ascii="宋体" w:hAnsi="宋体" w:cs="宋体"/>
          <w:b w:val="0"/>
          <w:bCs w:val="0"/>
          <w:u w:val="none"/>
          <w:lang w:val="en-US" w:eastAsia="zh-CN"/>
        </w:rPr>
        <w:t>7.3万</w:t>
      </w:r>
      <w:r>
        <w:rPr>
          <w:rFonts w:hint="eastAsia" w:ascii="宋体" w:hAnsi="宋体" w:cs="宋体"/>
          <w:b w:val="0"/>
          <w:bCs w:val="0"/>
          <w:u w:val="none"/>
        </w:rPr>
        <w:t>元，供应商的磋商报价不得超出其最高限价，</w:t>
      </w:r>
      <w:r>
        <w:rPr>
          <w:rFonts w:hint="eastAsia" w:ascii="宋体" w:hAnsi="宋体" w:cs="宋体"/>
          <w:b w:val="0"/>
          <w:bCs w:val="0"/>
          <w:highlight w:val="none"/>
          <w:u w:val="none"/>
        </w:rPr>
        <w:t>否则视为无效投标。</w:t>
      </w:r>
    </w:p>
    <w:p w14:paraId="72EF5FB9">
      <w:pPr>
        <w:numPr>
          <w:ilvl w:val="0"/>
          <w:numId w:val="5"/>
        </w:numPr>
        <w:tabs>
          <w:tab w:val="left" w:pos="425"/>
        </w:tabs>
        <w:adjustRightInd w:val="0"/>
        <w:snapToGrid w:val="0"/>
        <w:spacing w:line="360" w:lineRule="auto"/>
        <w:rPr>
          <w:rFonts w:ascii="宋体" w:cs="Times New Roman"/>
          <w:highlight w:val="none"/>
        </w:rPr>
      </w:pPr>
      <w:r>
        <w:rPr>
          <w:rFonts w:hint="eastAsia" w:ascii="宋体" w:hAnsi="宋体" w:cs="宋体"/>
        </w:rPr>
        <w:t>★</w:t>
      </w:r>
      <w:r>
        <w:rPr>
          <w:rFonts w:hint="eastAsia" w:ascii="宋体" w:hAnsi="宋体" w:cs="宋体"/>
          <w:highlight w:val="none"/>
        </w:rPr>
        <w:t>交货时间</w:t>
      </w:r>
      <w:r>
        <w:rPr>
          <w:rFonts w:ascii="宋体" w:cs="Times New Roman"/>
          <w:highlight w:val="none"/>
        </w:rPr>
        <w:t>\</w:t>
      </w:r>
      <w:r>
        <w:rPr>
          <w:rFonts w:hint="eastAsia" w:ascii="宋体" w:hAnsi="宋体" w:cs="宋体"/>
          <w:highlight w:val="none"/>
        </w:rPr>
        <w:t>服务时间</w:t>
      </w:r>
      <w:r>
        <w:rPr>
          <w:rFonts w:ascii="宋体" w:cs="Times New Roman"/>
          <w:highlight w:val="none"/>
        </w:rPr>
        <w:t>\</w:t>
      </w:r>
      <w:r>
        <w:rPr>
          <w:rFonts w:hint="eastAsia" w:ascii="宋体" w:hAnsi="宋体" w:cs="宋体"/>
          <w:highlight w:val="none"/>
        </w:rPr>
        <w:t>完工时间：合同签订后</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highlight w:val="none"/>
        </w:rPr>
        <w:t>个日历天。</w:t>
      </w:r>
    </w:p>
    <w:p w14:paraId="40E8D4C3">
      <w:pPr>
        <w:numPr>
          <w:ilvl w:val="0"/>
          <w:numId w:val="5"/>
        </w:numPr>
        <w:tabs>
          <w:tab w:val="left" w:pos="425"/>
        </w:tabs>
        <w:adjustRightInd w:val="0"/>
        <w:snapToGrid w:val="0"/>
        <w:spacing w:line="360" w:lineRule="auto"/>
        <w:rPr>
          <w:rFonts w:ascii="宋体" w:cs="Times New Roman"/>
        </w:rPr>
      </w:pPr>
      <w:r>
        <w:rPr>
          <w:rFonts w:hint="eastAsia" w:ascii="宋体" w:hAnsi="宋体" w:cs="宋体"/>
        </w:rPr>
        <w:t>本需求中带“★”的条款为实质性条款，必须满足，如有不满足或负偏离的响应文件将被认定为无效投标。</w:t>
      </w:r>
    </w:p>
    <w:p w14:paraId="03E0DFAE">
      <w:pPr>
        <w:numPr>
          <w:ilvl w:val="0"/>
          <w:numId w:val="5"/>
        </w:numPr>
        <w:tabs>
          <w:tab w:val="left" w:pos="425"/>
        </w:tabs>
        <w:adjustRightInd w:val="0"/>
        <w:snapToGrid w:val="0"/>
        <w:spacing w:line="360" w:lineRule="auto"/>
        <w:rPr>
          <w:rFonts w:ascii="宋体" w:cs="Times New Roman"/>
        </w:rPr>
      </w:pPr>
      <w:r>
        <w:rPr>
          <w:rFonts w:hint="eastAsia" w:cs="宋体"/>
        </w:rPr>
        <w:t>凡标示有“▲”符号的技术参数将作为重点评分的对象，不代表实质性条款。</w:t>
      </w:r>
      <w:r>
        <w:rPr>
          <w:rFonts w:hint="eastAsia" w:ascii="宋体" w:hAnsi="宋体" w:cs="宋体"/>
        </w:rPr>
        <w:t>供应商在响应投标方案中对这部分内容应尽量列出具体参数或作出详细应答。如果成交供应商只简单注明“符合”或“满足”，将影响其技术商务得分。</w:t>
      </w:r>
    </w:p>
    <w:p w14:paraId="33CA319A">
      <w:pPr>
        <w:numPr>
          <w:ilvl w:val="0"/>
          <w:numId w:val="5"/>
        </w:numPr>
        <w:tabs>
          <w:tab w:val="left" w:pos="425"/>
        </w:tabs>
        <w:adjustRightInd w:val="0"/>
        <w:snapToGrid w:val="0"/>
        <w:spacing w:line="360" w:lineRule="auto"/>
        <w:rPr>
          <w:rFonts w:ascii="宋体" w:cs="Times New Roman"/>
        </w:rPr>
      </w:pPr>
      <w:r>
        <w:rPr>
          <w:rFonts w:hint="eastAsia" w:ascii="宋体" w:hAnsi="宋体" w:cs="宋体"/>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14:paraId="7F92D3A7">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14:paraId="1C678AB1">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供应商必须确保项目及所有配套件的完整性和可靠性。对于磋商文件没有列出，而对该项目的正常运行和维护必不可少的部件、配件等，供应商有责任给予补充。</w:t>
      </w:r>
    </w:p>
    <w:p w14:paraId="1E25DFC1">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供应商须对本项目进行整体投标，任何只对其中一部分内容进行的投标都被视为无效投标。</w:t>
      </w:r>
    </w:p>
    <w:p w14:paraId="16583327">
      <w:pPr>
        <w:numPr>
          <w:ilvl w:val="0"/>
          <w:numId w:val="5"/>
        </w:numPr>
        <w:tabs>
          <w:tab w:val="left" w:pos="425"/>
        </w:tabs>
        <w:adjustRightInd w:val="0"/>
        <w:snapToGrid w:val="0"/>
        <w:spacing w:line="360" w:lineRule="auto"/>
        <w:rPr>
          <w:rFonts w:ascii="宋体" w:cs="Times New Roman"/>
          <w:color w:val="auto"/>
          <w:lang w:val="hr-HR"/>
        </w:rPr>
      </w:pPr>
      <w:r>
        <w:rPr>
          <w:rFonts w:hint="eastAsia" w:ascii="宋体" w:hAnsi="宋体" w:cs="宋体"/>
          <w:lang w:val="hr-HR"/>
        </w:rPr>
        <w:t>★本项目的磋商报价应包括：标的、运费、保管、调试、验收、保修、税费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w:t>
      </w:r>
      <w:r>
        <w:rPr>
          <w:rFonts w:hint="eastAsia" w:ascii="宋体" w:hAnsi="宋体" w:cs="宋体"/>
          <w:color w:val="auto"/>
          <w:lang w:val="hr-HR"/>
        </w:rPr>
        <w:t>用</w:t>
      </w:r>
    </w:p>
    <w:p w14:paraId="2BB42EEA">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★本项目由成交供应商承包和负责磋商文件对成交供应商要求的一切事宜及责任。</w:t>
      </w:r>
    </w:p>
    <w:p w14:paraId="5D725AFD">
      <w:pPr>
        <w:numPr>
          <w:ilvl w:val="0"/>
          <w:numId w:val="5"/>
        </w:numPr>
        <w:tabs>
          <w:tab w:val="left" w:pos="425"/>
        </w:tabs>
        <w:adjustRightInd w:val="0"/>
        <w:snapToGrid w:val="0"/>
        <w:spacing w:line="360" w:lineRule="auto"/>
        <w:rPr>
          <w:rFonts w:ascii="宋体" w:hAnsi="宋体" w:cs="宋体"/>
          <w:lang w:val="hr-HR"/>
        </w:rPr>
      </w:pPr>
      <w:r>
        <w:rPr>
          <w:rFonts w:hint="eastAsia" w:ascii="宋体" w:hAnsi="宋体" w:cs="宋体"/>
          <w:lang w:val="hr-HR"/>
        </w:rPr>
        <w:t>本项目不接受联合体磋商，成交供应商未经采购人批准，不得以任何方式转包或分包本项目。</w:t>
      </w:r>
    </w:p>
    <w:p w14:paraId="5CCBF3DC">
      <w:pPr>
        <w:numPr>
          <w:ilvl w:val="0"/>
          <w:numId w:val="4"/>
        </w:numPr>
        <w:tabs>
          <w:tab w:val="left" w:pos="540"/>
          <w:tab w:val="left" w:pos="574"/>
        </w:tabs>
        <w:spacing w:line="360" w:lineRule="auto"/>
        <w:outlineLvl w:val="0"/>
        <w:rPr>
          <w:rFonts w:ascii="宋体" w:hAnsi="宋体" w:cs="宋体"/>
          <w:b/>
          <w:bCs/>
        </w:rPr>
      </w:pPr>
      <w:r>
        <w:rPr>
          <w:rFonts w:hint="eastAsia" w:ascii="宋体" w:hAnsi="宋体" w:cs="宋体"/>
          <w:b/>
          <w:bCs/>
        </w:rPr>
        <w:t>采购</w:t>
      </w:r>
      <w:r>
        <w:rPr>
          <w:rFonts w:hint="eastAsia" w:ascii="宋体" w:hAnsi="宋体" w:cs="宋体"/>
          <w:b/>
          <w:bCs/>
          <w:lang w:val="en-US" w:eastAsia="zh-CN"/>
        </w:rPr>
        <w:t>内容及安装位置</w:t>
      </w:r>
    </w:p>
    <w:p w14:paraId="0BFB8D4A">
      <w:pPr>
        <w:numPr>
          <w:ilvl w:val="0"/>
          <w:numId w:val="0"/>
        </w:numPr>
        <w:tabs>
          <w:tab w:val="left" w:pos="540"/>
          <w:tab w:val="left" w:pos="574"/>
        </w:tabs>
        <w:spacing w:line="360" w:lineRule="auto"/>
        <w:ind w:leftChars="0"/>
        <w:outlineLvl w:val="0"/>
        <w:rPr>
          <w:rFonts w:hint="default" w:ascii="宋体" w:hAnsi="宋体" w:cs="宋体"/>
          <w:b/>
          <w:bCs/>
          <w:lang w:val="en-US"/>
        </w:rPr>
      </w:pPr>
      <w:r>
        <w:rPr>
          <w:rFonts w:hint="eastAsia" w:ascii="宋体" w:hAnsi="宋体" w:cs="宋体"/>
          <w:b/>
          <w:bCs/>
          <w:lang w:val="en-US" w:eastAsia="zh-CN"/>
        </w:rPr>
        <w:t>1、采购清单</w:t>
      </w:r>
    </w:p>
    <w:tbl>
      <w:tblPr>
        <w:tblStyle w:val="35"/>
        <w:tblW w:w="9949" w:type="dxa"/>
        <w:tblInd w:w="-4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36"/>
        <w:gridCol w:w="2403"/>
        <w:gridCol w:w="2296"/>
        <w:gridCol w:w="2204"/>
        <w:gridCol w:w="1010"/>
      </w:tblGrid>
      <w:tr w14:paraId="52D3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66C56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匹数</w:t>
            </w:r>
          </w:p>
        </w:tc>
        <w:tc>
          <w:tcPr>
            <w:tcW w:w="2403"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59416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4794F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3匹</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2FBFF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匹</w:t>
            </w:r>
          </w:p>
        </w:tc>
        <w:tc>
          <w:tcPr>
            <w:tcW w:w="1010" w:type="dxa"/>
            <w:vMerge w:val="restart"/>
            <w:tcBorders>
              <w:top w:val="outset" w:color="000000" w:sz="6" w:space="0"/>
              <w:left w:val="outset" w:color="000000" w:sz="6" w:space="0"/>
              <w:right w:val="outset" w:color="000000" w:sz="6" w:space="0"/>
            </w:tcBorders>
            <w:shd w:val="clear" w:color="auto" w:fill="auto"/>
            <w:noWrap/>
            <w:vAlign w:val="center"/>
          </w:tcPr>
          <w:p w14:paraId="386BAAF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合计（台）</w:t>
            </w:r>
          </w:p>
        </w:tc>
      </w:tr>
      <w:tr w14:paraId="03D5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4ED29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p>
        </w:tc>
        <w:tc>
          <w:tcPr>
            <w:tcW w:w="2403"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29D5F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挂机</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024CA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柜机</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297FC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天花机</w:t>
            </w:r>
          </w:p>
        </w:tc>
        <w:tc>
          <w:tcPr>
            <w:tcW w:w="1010" w:type="dxa"/>
            <w:vMerge w:val="continue"/>
            <w:tcBorders>
              <w:left w:val="outset" w:color="000000" w:sz="6" w:space="0"/>
              <w:bottom w:val="outset" w:color="000000" w:sz="6" w:space="0"/>
              <w:right w:val="outset" w:color="000000" w:sz="6" w:space="0"/>
            </w:tcBorders>
            <w:shd w:val="clear" w:color="auto" w:fill="auto"/>
            <w:noWrap/>
            <w:vAlign w:val="center"/>
          </w:tcPr>
          <w:p w14:paraId="0C25E07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081E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22FF1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403"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5154CD8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59D2888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4CC5161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3ECBFA9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r>
      <w:tr w14:paraId="7A8D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AA37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电源线数量预估依据</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019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A、B食堂4</w:t>
            </w:r>
            <w:r>
              <w:rPr>
                <w:rFonts w:hint="eastAsia" w:ascii="宋体" w:hAnsi="宋体" w:eastAsia="宋体" w:cs="宋体"/>
                <w:i w:val="0"/>
                <w:iCs w:val="0"/>
                <w:color w:val="000000"/>
                <w:kern w:val="0"/>
                <w:sz w:val="20"/>
                <w:szCs w:val="20"/>
                <w:u w:val="none"/>
                <w:lang w:val="en-US" w:eastAsia="zh-CN" w:bidi="ar"/>
              </w:rPr>
              <w:t>台</w:t>
            </w:r>
            <w:r>
              <w:rPr>
                <w:rFonts w:hint="eastAsia" w:ascii="宋体" w:hAnsi="宋体" w:cs="宋体"/>
                <w:i w:val="0"/>
                <w:iCs w:val="0"/>
                <w:color w:val="000000"/>
                <w:kern w:val="0"/>
                <w:sz w:val="20"/>
                <w:szCs w:val="20"/>
                <w:u w:val="none"/>
                <w:lang w:val="en-US" w:eastAsia="zh-CN" w:bidi="ar"/>
              </w:rPr>
              <w:t>1.5P</w:t>
            </w:r>
            <w:r>
              <w:rPr>
                <w:rFonts w:hint="eastAsia" w:ascii="宋体" w:hAnsi="宋体" w:eastAsia="宋体" w:cs="宋体"/>
                <w:i w:val="0"/>
                <w:iCs w:val="0"/>
                <w:color w:val="000000"/>
                <w:kern w:val="0"/>
                <w:sz w:val="20"/>
                <w:szCs w:val="20"/>
                <w:u w:val="none"/>
                <w:lang w:val="en-US" w:eastAsia="zh-CN" w:bidi="ar"/>
              </w:rPr>
              <w:t>，预计需要</w:t>
            </w:r>
            <w:r>
              <w:rPr>
                <w:rFonts w:hint="eastAsia" w:ascii="宋体" w:hAnsi="宋体" w:cs="宋体"/>
                <w:i w:val="0"/>
                <w:iCs w:val="0"/>
                <w:color w:val="000000"/>
                <w:kern w:val="0"/>
                <w:sz w:val="20"/>
                <w:szCs w:val="20"/>
                <w:u w:val="none"/>
                <w:lang w:val="en-US" w:eastAsia="zh-CN" w:bidi="ar"/>
              </w:rPr>
              <w:t>53</w:t>
            </w:r>
            <w:r>
              <w:rPr>
                <w:rFonts w:hint="eastAsia" w:ascii="宋体" w:hAnsi="宋体" w:eastAsia="宋体" w:cs="宋体"/>
                <w:i w:val="0"/>
                <w:iCs w:val="0"/>
                <w:color w:val="000000"/>
                <w:kern w:val="0"/>
                <w:sz w:val="20"/>
                <w:szCs w:val="20"/>
                <w:u w:val="none"/>
                <w:lang w:val="en-US" w:eastAsia="zh-CN" w:bidi="ar"/>
              </w:rPr>
              <w:t>米电源线</w:t>
            </w:r>
          </w:p>
        </w:tc>
        <w:tc>
          <w:tcPr>
            <w:tcW w:w="229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D07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A、B食堂及电房18</w:t>
            </w:r>
            <w:r>
              <w:rPr>
                <w:rFonts w:hint="eastAsia" w:ascii="宋体" w:hAnsi="宋体" w:eastAsia="宋体" w:cs="宋体"/>
                <w:i w:val="0"/>
                <w:iCs w:val="0"/>
                <w:color w:val="000000"/>
                <w:kern w:val="0"/>
                <w:sz w:val="20"/>
                <w:szCs w:val="20"/>
                <w:u w:val="none"/>
                <w:lang w:val="en-US" w:eastAsia="zh-CN" w:bidi="ar"/>
              </w:rPr>
              <w:t>台</w:t>
            </w:r>
            <w:r>
              <w:rPr>
                <w:rFonts w:hint="eastAsia" w:ascii="宋体" w:hAnsi="宋体" w:cs="宋体"/>
                <w:i w:val="0"/>
                <w:iCs w:val="0"/>
                <w:color w:val="000000"/>
                <w:kern w:val="0"/>
                <w:sz w:val="20"/>
                <w:szCs w:val="20"/>
                <w:u w:val="none"/>
                <w:lang w:val="en-US" w:eastAsia="zh-CN" w:bidi="ar"/>
              </w:rPr>
              <w:t>3P柜机</w:t>
            </w:r>
            <w:r>
              <w:rPr>
                <w:rFonts w:hint="eastAsia" w:ascii="宋体" w:hAnsi="宋体" w:eastAsia="宋体" w:cs="宋体"/>
                <w:i w:val="0"/>
                <w:iCs w:val="0"/>
                <w:color w:val="000000"/>
                <w:kern w:val="0"/>
                <w:sz w:val="20"/>
                <w:szCs w:val="20"/>
                <w:u w:val="none"/>
                <w:lang w:val="en-US" w:eastAsia="zh-CN" w:bidi="ar"/>
              </w:rPr>
              <w:t>，预计需要</w:t>
            </w:r>
            <w:r>
              <w:rPr>
                <w:rFonts w:hint="eastAsia" w:ascii="宋体" w:hAnsi="宋体" w:cs="宋体"/>
                <w:i w:val="0"/>
                <w:iCs w:val="0"/>
                <w:color w:val="000000"/>
                <w:kern w:val="0"/>
                <w:sz w:val="20"/>
                <w:szCs w:val="20"/>
                <w:u w:val="none"/>
                <w:lang w:val="en-US" w:eastAsia="zh-CN" w:bidi="ar"/>
              </w:rPr>
              <w:t>220</w:t>
            </w:r>
            <w:r>
              <w:rPr>
                <w:rFonts w:hint="eastAsia" w:ascii="宋体" w:hAnsi="宋体" w:eastAsia="宋体" w:cs="宋体"/>
                <w:i w:val="0"/>
                <w:iCs w:val="0"/>
                <w:color w:val="000000"/>
                <w:kern w:val="0"/>
                <w:sz w:val="20"/>
                <w:szCs w:val="20"/>
                <w:u w:val="none"/>
                <w:lang w:val="en-US" w:eastAsia="zh-CN" w:bidi="ar"/>
              </w:rPr>
              <w:t>米电源线</w:t>
            </w:r>
          </w:p>
        </w:tc>
        <w:tc>
          <w:tcPr>
            <w:tcW w:w="220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B05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A、B食堂及电房9</w:t>
            </w:r>
            <w:r>
              <w:rPr>
                <w:rFonts w:hint="eastAsia" w:ascii="宋体" w:hAnsi="宋体" w:eastAsia="宋体" w:cs="宋体"/>
                <w:i w:val="0"/>
                <w:iCs w:val="0"/>
                <w:color w:val="000000"/>
                <w:kern w:val="0"/>
                <w:sz w:val="20"/>
                <w:szCs w:val="20"/>
                <w:u w:val="none"/>
                <w:lang w:val="en-US" w:eastAsia="zh-CN" w:bidi="ar"/>
              </w:rPr>
              <w:t>台</w:t>
            </w:r>
            <w:r>
              <w:rPr>
                <w:rFonts w:hint="eastAsia" w:ascii="宋体" w:hAnsi="宋体" w:cs="宋体"/>
                <w:i w:val="0"/>
                <w:iCs w:val="0"/>
                <w:color w:val="000000"/>
                <w:kern w:val="0"/>
                <w:sz w:val="20"/>
                <w:szCs w:val="20"/>
                <w:u w:val="none"/>
                <w:lang w:val="en-US" w:eastAsia="zh-CN" w:bidi="ar"/>
              </w:rPr>
              <w:t>5P天花机</w:t>
            </w:r>
            <w:r>
              <w:rPr>
                <w:rFonts w:hint="eastAsia" w:ascii="宋体" w:hAnsi="宋体" w:eastAsia="宋体" w:cs="宋体"/>
                <w:i w:val="0"/>
                <w:iCs w:val="0"/>
                <w:color w:val="000000"/>
                <w:kern w:val="0"/>
                <w:sz w:val="20"/>
                <w:szCs w:val="20"/>
                <w:u w:val="none"/>
                <w:lang w:val="en-US" w:eastAsia="zh-CN" w:bidi="ar"/>
              </w:rPr>
              <w:t>，预计需要</w:t>
            </w:r>
            <w:r>
              <w:rPr>
                <w:rFonts w:hint="eastAsia" w:ascii="宋体" w:hAnsi="宋体" w:cs="宋体"/>
                <w:i w:val="0"/>
                <w:iCs w:val="0"/>
                <w:color w:val="000000"/>
                <w:kern w:val="0"/>
                <w:sz w:val="20"/>
                <w:szCs w:val="20"/>
                <w:u w:val="none"/>
                <w:lang w:val="en-US" w:eastAsia="zh-CN" w:bidi="ar"/>
              </w:rPr>
              <w:t>160</w:t>
            </w:r>
            <w:r>
              <w:rPr>
                <w:rFonts w:hint="eastAsia" w:ascii="宋体" w:hAnsi="宋体" w:eastAsia="宋体" w:cs="宋体"/>
                <w:i w:val="0"/>
                <w:iCs w:val="0"/>
                <w:color w:val="000000"/>
                <w:kern w:val="0"/>
                <w:sz w:val="20"/>
                <w:szCs w:val="20"/>
                <w:u w:val="none"/>
                <w:lang w:val="en-US" w:eastAsia="zh-CN" w:bidi="ar"/>
              </w:rPr>
              <w:t>米电源线</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46F176B0">
            <w:pPr>
              <w:jc w:val="center"/>
              <w:rPr>
                <w:rFonts w:hint="eastAsia" w:ascii="宋体" w:hAnsi="宋体" w:eastAsia="宋体" w:cs="宋体"/>
                <w:i w:val="0"/>
                <w:iCs w:val="0"/>
                <w:color w:val="000000"/>
                <w:sz w:val="20"/>
                <w:szCs w:val="20"/>
                <w:u w:val="none"/>
              </w:rPr>
            </w:pPr>
          </w:p>
        </w:tc>
      </w:tr>
      <w:tr w14:paraId="2A27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46A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9D38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1.线管25</w:t>
            </w:r>
          </w:p>
          <w:p w14:paraId="61F61D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2.电线3*1.5m²</w:t>
            </w:r>
          </w:p>
          <w:p w14:paraId="4B4EA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3.PVC线管管卡</w:t>
            </w:r>
          </w:p>
          <w:p w14:paraId="78C51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4.螺丝等</w:t>
            </w:r>
          </w:p>
        </w:tc>
        <w:tc>
          <w:tcPr>
            <w:tcW w:w="229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5A13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1.线管25</w:t>
            </w:r>
          </w:p>
          <w:p w14:paraId="412155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2.电线5*2.5m²</w:t>
            </w:r>
          </w:p>
          <w:p w14:paraId="273DB5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3.PVC线管管卡</w:t>
            </w:r>
          </w:p>
          <w:p w14:paraId="4A91A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4.螺丝等</w:t>
            </w:r>
          </w:p>
        </w:tc>
        <w:tc>
          <w:tcPr>
            <w:tcW w:w="220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AB7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1.线管25</w:t>
            </w:r>
          </w:p>
          <w:p w14:paraId="335D2C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2.电线5*2.5m²</w:t>
            </w:r>
          </w:p>
          <w:p w14:paraId="462359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3.PVC线管管卡</w:t>
            </w:r>
          </w:p>
          <w:p w14:paraId="4A807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4.螺丝等</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26201427">
            <w:pPr>
              <w:jc w:val="center"/>
              <w:rPr>
                <w:rFonts w:hint="eastAsia" w:ascii="宋体" w:hAnsi="宋体" w:eastAsia="宋体" w:cs="宋体"/>
                <w:i w:val="0"/>
                <w:iCs w:val="0"/>
                <w:color w:val="000000"/>
                <w:sz w:val="20"/>
                <w:szCs w:val="20"/>
                <w:u w:val="none"/>
              </w:rPr>
            </w:pPr>
          </w:p>
        </w:tc>
      </w:tr>
      <w:tr w14:paraId="2AB7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5FF00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403"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0A0B5D4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4台</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C022D1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18台</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47D2409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9台</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C60D183">
            <w:pPr>
              <w:jc w:val="center"/>
              <w:rPr>
                <w:rFonts w:hint="eastAsia" w:ascii="宋体" w:hAnsi="宋体" w:eastAsia="宋体" w:cs="宋体"/>
                <w:i w:val="0"/>
                <w:iCs w:val="0"/>
                <w:color w:val="000000"/>
                <w:sz w:val="20"/>
                <w:szCs w:val="20"/>
                <w:u w:val="none"/>
              </w:rPr>
            </w:pPr>
          </w:p>
        </w:tc>
      </w:tr>
      <w:tr w14:paraId="68B0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EB1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铜管数量预估依据</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DC4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w:t>
            </w:r>
            <w:r>
              <w:rPr>
                <w:rFonts w:hint="eastAsia" w:ascii="宋体" w:hAnsi="宋体" w:cs="宋体"/>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米一台</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680A4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计算预计1</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米</w:t>
            </w:r>
            <w:r>
              <w:rPr>
                <w:rFonts w:hint="eastAsia" w:ascii="宋体" w:hAnsi="宋体" w:cs="宋体"/>
                <w:i w:val="0"/>
                <w:iCs w:val="0"/>
                <w:color w:val="000000"/>
                <w:kern w:val="0"/>
                <w:sz w:val="20"/>
                <w:szCs w:val="20"/>
                <w:u w:val="none"/>
                <w:lang w:val="en-US" w:eastAsia="zh-CN" w:bidi="ar"/>
              </w:rPr>
              <w:t>一台</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744B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预计每台1</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米</w:t>
            </w:r>
            <w:r>
              <w:rPr>
                <w:rFonts w:hint="eastAsia" w:ascii="宋体" w:hAnsi="宋体" w:cs="宋体"/>
                <w:i w:val="0"/>
                <w:iCs w:val="0"/>
                <w:color w:val="000000"/>
                <w:kern w:val="0"/>
                <w:sz w:val="20"/>
                <w:szCs w:val="20"/>
                <w:u w:val="none"/>
                <w:lang w:val="en-US" w:eastAsia="zh-CN" w:bidi="ar"/>
              </w:rPr>
              <w:t>一台</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2F88A10D">
            <w:pPr>
              <w:jc w:val="center"/>
              <w:rPr>
                <w:rFonts w:hint="eastAsia" w:ascii="宋体" w:hAnsi="宋体" w:eastAsia="宋体" w:cs="宋体"/>
                <w:i w:val="0"/>
                <w:iCs w:val="0"/>
                <w:color w:val="000000"/>
                <w:sz w:val="20"/>
                <w:szCs w:val="20"/>
                <w:u w:val="none"/>
              </w:rPr>
            </w:pPr>
          </w:p>
        </w:tc>
      </w:tr>
      <w:tr w14:paraId="107A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7B7F2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匹数</w:t>
            </w:r>
          </w:p>
        </w:tc>
        <w:tc>
          <w:tcPr>
            <w:tcW w:w="2403"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497BB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6625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3匹</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2B757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匹</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3E8CF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D64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282F9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p>
        </w:tc>
        <w:tc>
          <w:tcPr>
            <w:tcW w:w="2403"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78010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挂机</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4328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柜机</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50CA5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天花机</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2F63F5F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13F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100F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403"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0529660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60</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57F2E8E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270</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678ECC4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162</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3C4B9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9FA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D9B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1891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1.铜管∮6.35*0.8</w:t>
            </w:r>
          </w:p>
          <w:p w14:paraId="592908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2.铜管∮9.52*0.8</w:t>
            </w:r>
          </w:p>
          <w:p w14:paraId="1D70F8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3.阿乐斯一级保温管套7*14</w:t>
            </w:r>
          </w:p>
          <w:p w14:paraId="0E5FF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4.阿乐斯一级保温管套10*14</w:t>
            </w:r>
          </w:p>
          <w:p w14:paraId="4C4E09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5.电线5*1.5m²</w:t>
            </w:r>
          </w:p>
          <w:p w14:paraId="32180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6.空调扎带</w:t>
            </w:r>
          </w:p>
        </w:tc>
        <w:tc>
          <w:tcPr>
            <w:tcW w:w="229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8A33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1.铜管∮6.35*0.8</w:t>
            </w:r>
          </w:p>
          <w:p w14:paraId="7B0C25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2.铜管∮12.7*0.8</w:t>
            </w:r>
          </w:p>
          <w:p w14:paraId="770501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3.阿乐斯一级保温管套7*14</w:t>
            </w:r>
          </w:p>
          <w:p w14:paraId="1D21AC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4.阿乐斯一级保温管套13*14</w:t>
            </w:r>
          </w:p>
          <w:p w14:paraId="782618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5.电线5*2.5m²</w:t>
            </w:r>
          </w:p>
          <w:p w14:paraId="10A97B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6.电线3*1.5m²</w:t>
            </w:r>
          </w:p>
          <w:p w14:paraId="4B6FF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7.空调扎带</w:t>
            </w:r>
          </w:p>
        </w:tc>
        <w:tc>
          <w:tcPr>
            <w:tcW w:w="220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E748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1.铜管∮6.35*0.8</w:t>
            </w:r>
          </w:p>
          <w:p w14:paraId="7CC71F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2.铜管∮12.7*0.8</w:t>
            </w:r>
          </w:p>
          <w:p w14:paraId="1732B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3.阿乐斯一级保温管套7*14</w:t>
            </w:r>
          </w:p>
          <w:p w14:paraId="35014A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4.阿乐斯一级保温管套13*14</w:t>
            </w:r>
          </w:p>
          <w:p w14:paraId="6E656F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5.电线5*2.5m²</w:t>
            </w:r>
          </w:p>
          <w:p w14:paraId="2D2CC1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6.电线3*1.5m²</w:t>
            </w:r>
          </w:p>
          <w:p w14:paraId="0C4D5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7.空调扎带</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37942287">
            <w:pPr>
              <w:jc w:val="center"/>
              <w:rPr>
                <w:rFonts w:hint="eastAsia" w:ascii="宋体" w:hAnsi="宋体" w:eastAsia="宋体" w:cs="宋体"/>
                <w:i w:val="0"/>
                <w:iCs w:val="0"/>
                <w:color w:val="000000"/>
                <w:sz w:val="20"/>
                <w:szCs w:val="20"/>
                <w:u w:val="none"/>
              </w:rPr>
            </w:pPr>
          </w:p>
        </w:tc>
      </w:tr>
      <w:tr w14:paraId="77BD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C83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排水管数量预估依据</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BE7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预计每台</w:t>
            </w: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米</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02C12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预计每台15</w:t>
            </w:r>
            <w:r>
              <w:rPr>
                <w:rFonts w:hint="eastAsia" w:ascii="宋体" w:hAnsi="宋体" w:eastAsia="宋体" w:cs="宋体"/>
                <w:i w:val="0"/>
                <w:iCs w:val="0"/>
                <w:color w:val="000000"/>
                <w:kern w:val="0"/>
                <w:sz w:val="20"/>
                <w:szCs w:val="20"/>
                <w:u w:val="none"/>
                <w:lang w:val="en-US" w:eastAsia="zh-CN" w:bidi="ar"/>
              </w:rPr>
              <w:t>米</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02CF1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预计每台</w:t>
            </w:r>
            <w:r>
              <w:rPr>
                <w:rFonts w:hint="eastAsia" w:ascii="宋体" w:hAnsi="宋体" w:cs="宋体"/>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米</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764A507B">
            <w:pPr>
              <w:jc w:val="center"/>
              <w:rPr>
                <w:rFonts w:hint="eastAsia" w:ascii="宋体" w:hAnsi="宋体" w:eastAsia="宋体" w:cs="宋体"/>
                <w:i w:val="0"/>
                <w:iCs w:val="0"/>
                <w:color w:val="000000"/>
                <w:sz w:val="20"/>
                <w:szCs w:val="20"/>
                <w:u w:val="none"/>
              </w:rPr>
            </w:pPr>
          </w:p>
        </w:tc>
      </w:tr>
      <w:tr w14:paraId="0FD7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21B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CF2A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1.PVC排水管25</w:t>
            </w:r>
          </w:p>
          <w:p w14:paraId="00C415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2.阿乐斯一级保温管套25*9</w:t>
            </w:r>
          </w:p>
          <w:p w14:paraId="2B776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3.不锈钢欧姆管卡</w:t>
            </w:r>
          </w:p>
        </w:tc>
        <w:tc>
          <w:tcPr>
            <w:tcW w:w="229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308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1.PVC排水管25</w:t>
            </w:r>
          </w:p>
          <w:p w14:paraId="172F90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2.阿乐斯一级保温管套25*9</w:t>
            </w:r>
          </w:p>
          <w:p w14:paraId="1D7C7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3.不锈钢欧姆管卡</w:t>
            </w:r>
          </w:p>
        </w:tc>
        <w:tc>
          <w:tcPr>
            <w:tcW w:w="220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839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1.PVC排水管25</w:t>
            </w:r>
          </w:p>
          <w:p w14:paraId="54525B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2.阿乐斯一级保温管套25*9</w:t>
            </w:r>
          </w:p>
          <w:p w14:paraId="4CAA2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3.不锈钢欧姆管卡</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64EE2C1B">
            <w:pPr>
              <w:jc w:val="center"/>
              <w:rPr>
                <w:rFonts w:hint="eastAsia" w:ascii="宋体" w:hAnsi="宋体" w:eastAsia="宋体" w:cs="宋体"/>
                <w:i w:val="0"/>
                <w:iCs w:val="0"/>
                <w:color w:val="000000"/>
                <w:sz w:val="20"/>
                <w:szCs w:val="20"/>
                <w:u w:val="none"/>
              </w:rPr>
            </w:pPr>
          </w:p>
        </w:tc>
      </w:tr>
      <w:tr w14:paraId="2125A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493AD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403"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70A9EEF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40</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0B9084F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270</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73949E7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180</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78F2738D">
            <w:pPr>
              <w:jc w:val="center"/>
              <w:rPr>
                <w:rFonts w:hint="eastAsia" w:ascii="宋体" w:hAnsi="宋体" w:eastAsia="宋体" w:cs="宋体"/>
                <w:i w:val="0"/>
                <w:iCs w:val="0"/>
                <w:color w:val="000000"/>
                <w:sz w:val="20"/>
                <w:szCs w:val="20"/>
                <w:u w:val="none"/>
              </w:rPr>
            </w:pPr>
          </w:p>
        </w:tc>
      </w:tr>
      <w:tr w14:paraId="08661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FEF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制冷剂数量预估依据</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FC3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预计每台补充</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KG</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8624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预计每台补充</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KG</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50976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预计每台</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KG</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2FAAE11">
            <w:pPr>
              <w:jc w:val="center"/>
              <w:rPr>
                <w:rFonts w:hint="eastAsia" w:ascii="宋体" w:hAnsi="宋体" w:eastAsia="宋体" w:cs="宋体"/>
                <w:i w:val="0"/>
                <w:iCs w:val="0"/>
                <w:color w:val="000000"/>
                <w:sz w:val="20"/>
                <w:szCs w:val="20"/>
                <w:u w:val="none"/>
              </w:rPr>
            </w:pPr>
          </w:p>
        </w:tc>
      </w:tr>
      <w:tr w14:paraId="4E59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DBE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C5B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R23制冷剂</w:t>
            </w:r>
          </w:p>
        </w:tc>
        <w:tc>
          <w:tcPr>
            <w:tcW w:w="229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F5E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R23制冷剂</w:t>
            </w:r>
          </w:p>
        </w:tc>
        <w:tc>
          <w:tcPr>
            <w:tcW w:w="220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A0B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R23制冷剂</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00CCC15B">
            <w:pPr>
              <w:jc w:val="center"/>
              <w:rPr>
                <w:rFonts w:hint="eastAsia" w:ascii="宋体" w:hAnsi="宋体" w:eastAsia="宋体" w:cs="宋体"/>
                <w:i w:val="0"/>
                <w:iCs w:val="0"/>
                <w:color w:val="000000"/>
                <w:sz w:val="20"/>
                <w:szCs w:val="20"/>
                <w:u w:val="none"/>
              </w:rPr>
            </w:pPr>
          </w:p>
        </w:tc>
      </w:tr>
      <w:tr w14:paraId="002E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29972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403"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295DC1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76A5FD1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72</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401FED5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54</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46A3489F">
            <w:pPr>
              <w:jc w:val="center"/>
              <w:rPr>
                <w:rFonts w:hint="eastAsia" w:ascii="宋体" w:hAnsi="宋体" w:eastAsia="宋体" w:cs="宋体"/>
                <w:i w:val="0"/>
                <w:iCs w:val="0"/>
                <w:color w:val="000000"/>
                <w:sz w:val="20"/>
                <w:szCs w:val="20"/>
                <w:u w:val="none"/>
              </w:rPr>
            </w:pPr>
          </w:p>
        </w:tc>
      </w:tr>
      <w:tr w14:paraId="0756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099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拆旧机数量预估依据</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E16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预计每台都要</w:t>
            </w:r>
          </w:p>
        </w:tc>
        <w:tc>
          <w:tcPr>
            <w:tcW w:w="229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100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预计每台都要</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01444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计算12台</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AF609B2">
            <w:pPr>
              <w:jc w:val="center"/>
              <w:rPr>
                <w:rFonts w:hint="eastAsia" w:ascii="宋体" w:hAnsi="宋体" w:eastAsia="宋体" w:cs="宋体"/>
                <w:i w:val="0"/>
                <w:iCs w:val="0"/>
                <w:color w:val="000000"/>
                <w:sz w:val="20"/>
                <w:szCs w:val="20"/>
                <w:u w:val="none"/>
              </w:rPr>
            </w:pPr>
          </w:p>
        </w:tc>
      </w:tr>
      <w:tr w14:paraId="4918C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E100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403"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27EA901F">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3DD26FE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7CB1F0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04DCAC32">
            <w:pPr>
              <w:jc w:val="center"/>
              <w:rPr>
                <w:rFonts w:hint="eastAsia" w:ascii="宋体" w:hAnsi="宋体" w:eastAsia="宋体" w:cs="宋体"/>
                <w:i w:val="0"/>
                <w:iCs w:val="0"/>
                <w:color w:val="000000"/>
                <w:sz w:val="20"/>
                <w:szCs w:val="20"/>
                <w:u w:val="none"/>
              </w:rPr>
            </w:pPr>
          </w:p>
        </w:tc>
      </w:tr>
      <w:tr w14:paraId="47C3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DF6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不锈钢支架数量预估依据</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DB9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预计每台都要</w:t>
            </w:r>
          </w:p>
        </w:tc>
        <w:tc>
          <w:tcPr>
            <w:tcW w:w="229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4B5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预计每台都要</w:t>
            </w:r>
          </w:p>
        </w:tc>
        <w:tc>
          <w:tcPr>
            <w:tcW w:w="220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65D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预计每台都要</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48C9548B">
            <w:pPr>
              <w:jc w:val="center"/>
              <w:rPr>
                <w:rFonts w:hint="eastAsia" w:ascii="宋体" w:hAnsi="宋体" w:eastAsia="宋体" w:cs="宋体"/>
                <w:i w:val="0"/>
                <w:iCs w:val="0"/>
                <w:color w:val="000000"/>
                <w:sz w:val="20"/>
                <w:szCs w:val="20"/>
                <w:u w:val="none"/>
              </w:rPr>
            </w:pPr>
          </w:p>
        </w:tc>
      </w:tr>
      <w:tr w14:paraId="407E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DF2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5F8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1.5匹不锈钢支架</w:t>
            </w:r>
          </w:p>
        </w:tc>
        <w:tc>
          <w:tcPr>
            <w:tcW w:w="229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93F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3匹不锈钢支架</w:t>
            </w:r>
          </w:p>
        </w:tc>
        <w:tc>
          <w:tcPr>
            <w:tcW w:w="220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89C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3匹不锈钢支架</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4C3DF0EC">
            <w:pPr>
              <w:jc w:val="center"/>
              <w:rPr>
                <w:rFonts w:hint="eastAsia" w:ascii="宋体" w:hAnsi="宋体" w:eastAsia="宋体" w:cs="宋体"/>
                <w:i w:val="0"/>
                <w:iCs w:val="0"/>
                <w:color w:val="000000"/>
                <w:sz w:val="20"/>
                <w:szCs w:val="20"/>
                <w:u w:val="none"/>
              </w:rPr>
            </w:pPr>
          </w:p>
        </w:tc>
      </w:tr>
      <w:tr w14:paraId="2A03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0EAF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403"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7BC80185">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38FF599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3AB64F9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A2F8813">
            <w:pPr>
              <w:jc w:val="center"/>
              <w:rPr>
                <w:rFonts w:hint="eastAsia" w:ascii="宋体" w:hAnsi="宋体" w:eastAsia="宋体" w:cs="宋体"/>
                <w:i w:val="0"/>
                <w:iCs w:val="0"/>
                <w:color w:val="000000"/>
                <w:sz w:val="20"/>
                <w:szCs w:val="20"/>
                <w:u w:val="none"/>
              </w:rPr>
            </w:pPr>
          </w:p>
        </w:tc>
      </w:tr>
      <w:tr w14:paraId="2F47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915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高空作业数量预估依据</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691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台</w:t>
            </w:r>
          </w:p>
        </w:tc>
        <w:tc>
          <w:tcPr>
            <w:tcW w:w="229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9AD8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台</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38296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680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3BF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7635D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403"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3E716FB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41253A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78D1AAD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67F516D">
            <w:pPr>
              <w:jc w:val="center"/>
              <w:rPr>
                <w:rFonts w:hint="eastAsia" w:ascii="宋体" w:hAnsi="宋体" w:eastAsia="宋体" w:cs="宋体"/>
                <w:i w:val="0"/>
                <w:iCs w:val="0"/>
                <w:color w:val="000000"/>
                <w:sz w:val="20"/>
                <w:szCs w:val="20"/>
                <w:u w:val="none"/>
              </w:rPr>
            </w:pPr>
          </w:p>
        </w:tc>
      </w:tr>
      <w:tr w14:paraId="1C60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A57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旧机搬运数量预估依据</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D1D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预计每台都要</w:t>
            </w:r>
          </w:p>
        </w:tc>
        <w:tc>
          <w:tcPr>
            <w:tcW w:w="229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3239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w:t>
            </w:r>
            <w:r>
              <w:rPr>
                <w:rFonts w:hint="eastAsia" w:ascii="宋体" w:hAnsi="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台</w:t>
            </w:r>
          </w:p>
        </w:tc>
        <w:tc>
          <w:tcPr>
            <w:tcW w:w="220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96B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预计每台都要</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2FD9C5B0">
            <w:pPr>
              <w:jc w:val="center"/>
              <w:rPr>
                <w:rFonts w:hint="eastAsia" w:ascii="宋体" w:hAnsi="宋体" w:eastAsia="宋体" w:cs="宋体"/>
                <w:i w:val="0"/>
                <w:iCs w:val="0"/>
                <w:color w:val="000000"/>
                <w:sz w:val="20"/>
                <w:szCs w:val="20"/>
                <w:u w:val="none"/>
              </w:rPr>
            </w:pPr>
          </w:p>
        </w:tc>
      </w:tr>
      <w:tr w14:paraId="7DE14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71DC6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403"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E87015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47FC6D6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552469F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45290C09">
            <w:pPr>
              <w:jc w:val="center"/>
              <w:rPr>
                <w:rFonts w:hint="eastAsia" w:ascii="宋体" w:hAnsi="宋体" w:eastAsia="宋体" w:cs="宋体"/>
                <w:i w:val="0"/>
                <w:iCs w:val="0"/>
                <w:color w:val="000000"/>
                <w:sz w:val="20"/>
                <w:szCs w:val="20"/>
                <w:u w:val="none"/>
              </w:rPr>
            </w:pPr>
          </w:p>
        </w:tc>
      </w:tr>
      <w:tr w14:paraId="70EC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773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开孔数量预估依据</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1FF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预计2</w:t>
            </w:r>
            <w:r>
              <w:rPr>
                <w:rFonts w:hint="eastAsia" w:ascii="宋体" w:hAnsi="宋体" w:eastAsia="宋体" w:cs="宋体"/>
                <w:i w:val="0"/>
                <w:iCs w:val="0"/>
                <w:color w:val="000000"/>
                <w:kern w:val="0"/>
                <w:sz w:val="20"/>
                <w:szCs w:val="20"/>
                <w:u w:val="none"/>
                <w:lang w:val="en-US" w:eastAsia="zh-CN" w:bidi="ar"/>
              </w:rPr>
              <w:t>台</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0D813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w:t>
            </w:r>
            <w:r>
              <w:rPr>
                <w:rFonts w:hint="eastAsia" w:ascii="宋体" w:hAnsi="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个</w:t>
            </w:r>
          </w:p>
        </w:tc>
        <w:tc>
          <w:tcPr>
            <w:tcW w:w="220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82CF1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预计</w:t>
            </w:r>
            <w:r>
              <w:rPr>
                <w:rFonts w:hint="eastAsia" w:ascii="宋体" w:hAnsi="宋体" w:cs="宋体"/>
                <w:i w:val="0"/>
                <w:iCs w:val="0"/>
                <w:color w:val="000000"/>
                <w:kern w:val="0"/>
                <w:sz w:val="20"/>
                <w:szCs w:val="20"/>
                <w:u w:val="none"/>
                <w:lang w:val="en-US" w:eastAsia="zh-CN" w:bidi="ar"/>
              </w:rPr>
              <w:t>6个</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40E0582B">
            <w:pPr>
              <w:jc w:val="center"/>
              <w:rPr>
                <w:rFonts w:hint="eastAsia" w:ascii="宋体" w:hAnsi="宋体" w:eastAsia="宋体" w:cs="宋体"/>
                <w:i w:val="0"/>
                <w:iCs w:val="0"/>
                <w:color w:val="000000"/>
                <w:sz w:val="20"/>
                <w:szCs w:val="20"/>
                <w:u w:val="none"/>
              </w:rPr>
            </w:pPr>
          </w:p>
        </w:tc>
      </w:tr>
      <w:tr w14:paraId="23C3E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AD5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240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5DD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泥水钻孔63</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510D5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泥水钻孔89</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323CB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泥水钻孔89</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249DBFEE">
            <w:pPr>
              <w:jc w:val="center"/>
              <w:rPr>
                <w:rFonts w:hint="eastAsia" w:ascii="宋体" w:hAnsi="宋体" w:eastAsia="宋体" w:cs="宋体"/>
                <w:i w:val="0"/>
                <w:iCs w:val="0"/>
                <w:color w:val="000000"/>
                <w:sz w:val="20"/>
                <w:szCs w:val="20"/>
                <w:u w:val="none"/>
              </w:rPr>
            </w:pPr>
          </w:p>
        </w:tc>
      </w:tr>
      <w:tr w14:paraId="086B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3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6D3BE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403"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1B20715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2296"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09AB185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14</w:t>
            </w:r>
          </w:p>
        </w:tc>
        <w:tc>
          <w:tcPr>
            <w:tcW w:w="220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64F2463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101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14:paraId="74C3F1AB">
            <w:pPr>
              <w:jc w:val="center"/>
              <w:rPr>
                <w:rFonts w:hint="eastAsia" w:ascii="宋体" w:hAnsi="宋体" w:eastAsia="宋体" w:cs="宋体"/>
                <w:i w:val="0"/>
                <w:iCs w:val="0"/>
                <w:color w:val="000000"/>
                <w:sz w:val="20"/>
                <w:szCs w:val="20"/>
                <w:u w:val="none"/>
              </w:rPr>
            </w:pPr>
          </w:p>
        </w:tc>
      </w:tr>
    </w:tbl>
    <w:p w14:paraId="5B249B8A">
      <w:pPr>
        <w:numPr>
          <w:ilvl w:val="0"/>
          <w:numId w:val="6"/>
        </w:numPr>
        <w:tabs>
          <w:tab w:val="left" w:pos="540"/>
          <w:tab w:val="left" w:pos="574"/>
        </w:tabs>
        <w:spacing w:line="360" w:lineRule="auto"/>
        <w:ind w:leftChars="0"/>
        <w:outlineLvl w:val="0"/>
        <w:rPr>
          <w:rFonts w:hint="eastAsia" w:ascii="宋体" w:hAnsi="宋体" w:eastAsia="宋体" w:cs="宋体"/>
          <w:b/>
          <w:bCs/>
          <w:lang w:val="en-US" w:eastAsia="zh-CN"/>
        </w:rPr>
      </w:pPr>
      <w:r>
        <w:rPr>
          <w:rFonts w:hint="eastAsia" w:ascii="宋体" w:hAnsi="宋体" w:eastAsia="宋体" w:cs="宋体"/>
          <w:b/>
          <w:bCs/>
          <w:lang w:val="en-US" w:eastAsia="zh-CN"/>
        </w:rPr>
        <w:t>安装位置</w:t>
      </w:r>
    </w:p>
    <w:tbl>
      <w:tblPr>
        <w:tblStyle w:val="35"/>
        <w:tblW w:w="8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5"/>
        <w:gridCol w:w="3341"/>
        <w:gridCol w:w="1259"/>
        <w:gridCol w:w="1182"/>
        <w:gridCol w:w="954"/>
        <w:gridCol w:w="954"/>
      </w:tblGrid>
      <w:tr w14:paraId="5D4F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97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sz w:val="20"/>
                <w:szCs w:val="20"/>
                <w:u w:val="none"/>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E7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sz w:val="20"/>
                <w:szCs w:val="20"/>
                <w:u w:val="none"/>
                <w:lang w:val="en-US" w:eastAsia="zh-CN"/>
              </w:rPr>
              <w:t>场所名称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11C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sz w:val="20"/>
                <w:szCs w:val="20"/>
                <w:u w:val="none"/>
                <w:lang w:val="en-US" w:eastAsia="zh-CN"/>
              </w:rPr>
              <w:t>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E6D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sz w:val="20"/>
                <w:szCs w:val="20"/>
                <w:u w:val="none"/>
                <w:lang w:val="en-US" w:eastAsia="zh-CN"/>
              </w:rPr>
              <w:t>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0F8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sz w:val="20"/>
                <w:szCs w:val="20"/>
                <w:u w:val="none"/>
                <w:lang w:val="en-US" w:eastAsia="zh-CN"/>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702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sz w:val="20"/>
                <w:szCs w:val="20"/>
                <w:u w:val="none"/>
                <w:lang w:val="en-US" w:eastAsia="zh-CN"/>
              </w:rPr>
              <w:t>备注</w:t>
            </w:r>
          </w:p>
        </w:tc>
      </w:tr>
      <w:tr w14:paraId="72C0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2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9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A食堂一楼厨房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CD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天花机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5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13B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5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eastAsia="zh-CN"/>
              </w:rPr>
            </w:pPr>
            <w:r>
              <w:rPr>
                <w:rFonts w:hint="eastAsia" w:asciiTheme="minorEastAsia" w:hAnsiTheme="minorEastAsia" w:eastAsiaTheme="minorEastAsia" w:cstheme="minorEastAsia"/>
                <w:i w:val="0"/>
                <w:iCs w:val="0"/>
                <w:color w:val="000000"/>
                <w:sz w:val="20"/>
                <w:szCs w:val="20"/>
                <w:u w:val="none"/>
                <w:lang w:eastAsia="zh-CN"/>
              </w:rPr>
              <w:t>美的</w:t>
            </w:r>
          </w:p>
        </w:tc>
      </w:tr>
      <w:tr w14:paraId="76BE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4031">
            <w:pPr>
              <w:jc w:val="center"/>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B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A食堂一楼办公室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1D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5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3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9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lang w:eastAsia="zh-CN"/>
              </w:rPr>
              <w:t>美的</w:t>
            </w:r>
          </w:p>
        </w:tc>
      </w:tr>
      <w:tr w14:paraId="3AC2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FB20">
            <w:pPr>
              <w:jc w:val="center"/>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8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A食堂二楼厨房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2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天花机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3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D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9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lang w:eastAsia="zh-CN"/>
              </w:rPr>
              <w:t>美的</w:t>
            </w:r>
          </w:p>
        </w:tc>
      </w:tr>
      <w:tr w14:paraId="2ED0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141E">
            <w:pPr>
              <w:jc w:val="center"/>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F21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0"/>
                <w:szCs w:val="20"/>
                <w:u w:val="none"/>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A食堂二楼厨房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8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eastAsia="zh-CN"/>
              </w:rPr>
            </w:pPr>
            <w:r>
              <w:rPr>
                <w:rFonts w:hint="eastAsia" w:asciiTheme="minorEastAsia" w:hAnsiTheme="minorEastAsia" w:eastAsiaTheme="minorEastAsia" w:cstheme="minorEastAsia"/>
                <w:i w:val="0"/>
                <w:iCs w:val="0"/>
                <w:color w:val="000000"/>
                <w:sz w:val="20"/>
                <w:szCs w:val="20"/>
                <w:u w:val="none"/>
                <w:lang w:eastAsia="zh-CN"/>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8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9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7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lang w:eastAsia="zh-CN"/>
              </w:rPr>
              <w:t>美的</w:t>
            </w:r>
          </w:p>
        </w:tc>
      </w:tr>
      <w:tr w14:paraId="131A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9E03">
            <w:pPr>
              <w:jc w:val="center"/>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9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A食堂三楼厨房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D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eastAsia="zh-CN"/>
              </w:rPr>
            </w:pPr>
            <w:r>
              <w:rPr>
                <w:rFonts w:hint="eastAsia" w:asciiTheme="minorEastAsia" w:hAnsiTheme="minorEastAsia" w:eastAsiaTheme="minorEastAsia" w:cstheme="minorEastAsia"/>
                <w:i w:val="0"/>
                <w:iCs w:val="0"/>
                <w:color w:val="000000"/>
                <w:sz w:val="20"/>
                <w:szCs w:val="20"/>
                <w:u w:val="none"/>
                <w:lang w:eastAsia="zh-CN"/>
              </w:rPr>
              <w:t>天花机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B2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5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1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lang w:eastAsia="zh-CN"/>
              </w:rPr>
              <w:t>美的</w:t>
            </w:r>
          </w:p>
        </w:tc>
      </w:tr>
      <w:tr w14:paraId="700F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5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0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北校区一期电房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E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eastAsia="zh-CN"/>
              </w:rPr>
            </w:pPr>
            <w:r>
              <w:rPr>
                <w:rFonts w:hint="eastAsia" w:asciiTheme="minorEastAsia" w:hAnsiTheme="minorEastAsia" w:eastAsiaTheme="minorEastAsia" w:cstheme="minorEastAsia"/>
                <w:i w:val="0"/>
                <w:iCs w:val="0"/>
                <w:color w:val="000000"/>
                <w:sz w:val="20"/>
                <w:szCs w:val="20"/>
                <w:u w:val="none"/>
                <w:lang w:eastAsia="zh-CN"/>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5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6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1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lang w:eastAsia="zh-CN"/>
              </w:rPr>
              <w:t>美的</w:t>
            </w:r>
          </w:p>
        </w:tc>
      </w:tr>
      <w:tr w14:paraId="64D1D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9A53">
            <w:pPr>
              <w:jc w:val="center"/>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B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北校区二期电房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D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lang w:eastAsia="zh-CN"/>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E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8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9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lang w:eastAsia="zh-CN"/>
              </w:rPr>
              <w:t>美的</w:t>
            </w:r>
          </w:p>
        </w:tc>
      </w:tr>
      <w:tr w14:paraId="1816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3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E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北校区三期电房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F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lang w:eastAsia="zh-CN"/>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C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9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6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lang w:eastAsia="zh-CN"/>
              </w:rPr>
              <w:t>美的</w:t>
            </w:r>
          </w:p>
        </w:tc>
      </w:tr>
      <w:tr w14:paraId="6C18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E29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D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sz w:val="20"/>
                <w:szCs w:val="20"/>
                <w:u w:val="none"/>
                <w:lang w:val="en-US" w:eastAsia="zh-CN"/>
              </w:rPr>
              <w:t>B食堂一楼厨房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4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5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2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sz w:val="20"/>
                <w:szCs w:val="20"/>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0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sz w:val="20"/>
                <w:szCs w:val="20"/>
                <w:u w:val="none"/>
                <w:lang w:eastAsia="zh-CN"/>
              </w:rPr>
              <w:t>美的</w:t>
            </w:r>
          </w:p>
        </w:tc>
      </w:tr>
      <w:tr w14:paraId="3C54D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85" w:type="dxa"/>
            <w:vMerge w:val="restart"/>
            <w:tcBorders>
              <w:top w:val="single" w:color="000000" w:sz="4" w:space="0"/>
              <w:left w:val="single" w:color="000000" w:sz="4" w:space="0"/>
              <w:right w:val="single" w:color="000000" w:sz="4" w:space="0"/>
            </w:tcBorders>
            <w:shd w:val="clear" w:color="auto" w:fill="auto"/>
            <w:noWrap/>
            <w:vAlign w:val="center"/>
          </w:tcPr>
          <w:p w14:paraId="4021E0F1">
            <w:pPr>
              <w:jc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B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sz w:val="20"/>
                <w:szCs w:val="20"/>
                <w:u w:val="none"/>
                <w:lang w:val="en-US" w:eastAsia="zh-CN"/>
              </w:rPr>
              <w:t>B食堂一楼仓库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0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8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5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6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sz w:val="20"/>
                <w:szCs w:val="20"/>
                <w:u w:val="none"/>
                <w:lang w:eastAsia="zh-CN"/>
              </w:rPr>
              <w:t>美的</w:t>
            </w:r>
          </w:p>
        </w:tc>
      </w:tr>
      <w:tr w14:paraId="59C6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AE02">
            <w:pPr>
              <w:jc w:val="center"/>
              <w:rPr>
                <w:rFonts w:hint="eastAsia" w:asciiTheme="minorEastAsia" w:hAnsiTheme="minorEastAsia" w:eastAsiaTheme="minorEastAsia" w:cstheme="minorEastAsia"/>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B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sz w:val="20"/>
                <w:szCs w:val="20"/>
                <w:u w:val="none"/>
                <w:lang w:val="en-US" w:eastAsia="zh-CN"/>
              </w:rPr>
              <w:t>B食堂二楼仓库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4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0"/>
                <w:szCs w:val="20"/>
                <w:u w:val="none"/>
                <w:lang w:eastAsia="zh-CN"/>
                <w14:textFill>
                  <w14:solidFill>
                    <w14:schemeClr w14:val="tx1"/>
                  </w14:solidFill>
                </w14:textFill>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F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1.5匹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5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0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sz w:val="20"/>
                <w:szCs w:val="20"/>
                <w:u w:val="none"/>
                <w:lang w:eastAsia="zh-CN"/>
              </w:rPr>
              <w:t>美的</w:t>
            </w:r>
          </w:p>
        </w:tc>
      </w:tr>
      <w:tr w14:paraId="08D9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9017">
            <w:pPr>
              <w:jc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4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sz w:val="20"/>
                <w:szCs w:val="20"/>
                <w:u w:val="none"/>
                <w:lang w:val="en-US" w:eastAsia="zh-CN"/>
              </w:rPr>
              <w:t>B食堂二楼厨房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6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sz w:val="20"/>
                <w:szCs w:val="20"/>
                <w:u w:val="none"/>
                <w:lang w:eastAsia="zh-CN"/>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3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7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29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sz w:val="20"/>
                <w:szCs w:val="20"/>
                <w:u w:val="none"/>
                <w:lang w:eastAsia="zh-CN"/>
              </w:rPr>
              <w:t>美的</w:t>
            </w:r>
          </w:p>
        </w:tc>
      </w:tr>
      <w:tr w14:paraId="6A68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5149">
            <w:pPr>
              <w:jc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6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sz w:val="20"/>
                <w:szCs w:val="20"/>
                <w:u w:val="none"/>
                <w:lang w:val="en-US" w:eastAsia="zh-CN"/>
              </w:rPr>
              <w:t>B食堂二楼备餐厅吧台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8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5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B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9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美的</w:t>
            </w:r>
          </w:p>
        </w:tc>
      </w:tr>
      <w:tr w14:paraId="6D4B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93FD">
            <w:pPr>
              <w:jc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A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sz w:val="20"/>
                <w:szCs w:val="20"/>
                <w:u w:val="none"/>
                <w:lang w:val="en-US" w:eastAsia="zh-CN"/>
              </w:rPr>
              <w:t>B食堂一楼备餐厅吧台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1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C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E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F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美的</w:t>
            </w:r>
          </w:p>
        </w:tc>
      </w:tr>
    </w:tbl>
    <w:p w14:paraId="252A97C7">
      <w:pPr>
        <w:pStyle w:val="34"/>
        <w:ind w:left="0" w:leftChars="0" w:firstLine="0" w:firstLineChars="0"/>
        <w:rPr>
          <w:rFonts w:cs="Times New Roman"/>
        </w:rPr>
      </w:pPr>
    </w:p>
    <w:p w14:paraId="1A5067EF">
      <w:pPr>
        <w:keepNext w:val="0"/>
        <w:keepLines w:val="0"/>
        <w:pageBreakBefore w:val="0"/>
        <w:numPr>
          <w:ilvl w:val="0"/>
          <w:numId w:val="0"/>
        </w:numPr>
        <w:tabs>
          <w:tab w:val="left" w:pos="360"/>
        </w:tabs>
        <w:kinsoku/>
        <w:wordWrap/>
        <w:overflowPunct/>
        <w:topLinePunct w:val="0"/>
        <w:bidi w:val="0"/>
        <w:adjustRightInd w:val="0"/>
        <w:snapToGrid w:val="0"/>
        <w:spacing w:line="360" w:lineRule="auto"/>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 xml:space="preserve">备注：本项目总价已涵盖空调辅材采购、安装施工所涉及的辅材、耗材、人工、机械使用等全总费用。凡因工程实施产生的超预算费用（包括但不限于材料损耗材、人工调整、施工变更等）均视为乙方风险范畴，不再另行计取，最终结算以本合同载明的怘交总价为准，不再接受任何形式的费用追加。 </w:t>
      </w:r>
    </w:p>
    <w:p w14:paraId="51A4EAE7">
      <w:pPr>
        <w:keepNext w:val="0"/>
        <w:keepLines w:val="0"/>
        <w:pageBreakBefore w:val="0"/>
        <w:numPr>
          <w:ilvl w:val="0"/>
          <w:numId w:val="4"/>
        </w:numPr>
        <w:tabs>
          <w:tab w:val="left" w:pos="540"/>
          <w:tab w:val="left" w:pos="574"/>
        </w:tabs>
        <w:kinsoku/>
        <w:wordWrap/>
        <w:overflowPunct/>
        <w:topLinePunct w:val="0"/>
        <w:bidi w:val="0"/>
        <w:spacing w:line="360" w:lineRule="auto"/>
        <w:textAlignment w:val="auto"/>
        <w:outlineLvl w:val="0"/>
        <w:rPr>
          <w:rFonts w:ascii="宋体" w:hAnsi="宋体" w:cs="宋体"/>
          <w:b/>
          <w:bCs/>
        </w:rPr>
      </w:pPr>
      <w:r>
        <w:rPr>
          <w:rFonts w:hint="eastAsia" w:ascii="宋体" w:hAnsi="宋体" w:cs="宋体"/>
          <w:b/>
          <w:bCs/>
        </w:rPr>
        <w:t>工期要求</w:t>
      </w:r>
    </w:p>
    <w:p w14:paraId="709A6BEF">
      <w:pPr>
        <w:keepNext w:val="0"/>
        <w:keepLines w:val="0"/>
        <w:pageBreakBefore w:val="0"/>
        <w:numPr>
          <w:ilvl w:val="0"/>
          <w:numId w:val="7"/>
        </w:numPr>
        <w:tabs>
          <w:tab w:val="left" w:pos="360"/>
        </w:tabs>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cs="宋体"/>
        </w:rPr>
        <w:t>安装地点：中山市黄圃镇祥安北路6号中山市技师学院北校区</w:t>
      </w:r>
    </w:p>
    <w:p w14:paraId="6E8B16C3">
      <w:pPr>
        <w:keepNext w:val="0"/>
        <w:keepLines w:val="0"/>
        <w:pageBreakBefore w:val="0"/>
        <w:numPr>
          <w:ilvl w:val="0"/>
          <w:numId w:val="8"/>
        </w:numPr>
        <w:tabs>
          <w:tab w:val="left" w:pos="360"/>
        </w:tabs>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lang w:val="en-US" w:eastAsia="zh-CN" w:bidi="ar-SA"/>
        </w:rPr>
      </w:pPr>
      <w:bookmarkStart w:id="5" w:name="OLE_LINK1"/>
      <w:r>
        <w:rPr>
          <w:rFonts w:hint="eastAsia" w:ascii="宋体" w:hAnsi="宋体" w:eastAsia="宋体" w:cs="宋体"/>
          <w:kern w:val="2"/>
          <w:sz w:val="21"/>
          <w:szCs w:val="21"/>
          <w:lang w:val="en-US" w:eastAsia="zh-CN" w:bidi="ar-SA"/>
        </w:rPr>
        <w:t>★</w:t>
      </w:r>
      <w:bookmarkEnd w:id="5"/>
      <w:r>
        <w:rPr>
          <w:rFonts w:hint="eastAsia" w:ascii="宋体" w:hAnsi="宋体" w:eastAsia="宋体" w:cs="宋体"/>
          <w:kern w:val="2"/>
          <w:sz w:val="21"/>
          <w:szCs w:val="21"/>
          <w:lang w:val="en-US" w:eastAsia="zh-CN" w:bidi="ar-SA"/>
        </w:rPr>
        <w:t>空调数量：拆卸运输</w:t>
      </w:r>
      <w:r>
        <w:rPr>
          <w:rFonts w:hint="eastAsia" w:ascii="宋体" w:hAnsi="宋体" w:cs="宋体"/>
          <w:kern w:val="2"/>
          <w:sz w:val="21"/>
          <w:szCs w:val="21"/>
          <w:lang w:val="en-US" w:eastAsia="zh-CN" w:bidi="ar-SA"/>
        </w:rPr>
        <w:t>25</w:t>
      </w:r>
      <w:r>
        <w:rPr>
          <w:rFonts w:hint="eastAsia" w:ascii="宋体" w:hAnsi="宋体" w:eastAsia="宋体" w:cs="宋体"/>
          <w:kern w:val="2"/>
          <w:sz w:val="21"/>
          <w:szCs w:val="21"/>
          <w:lang w:val="en-US" w:eastAsia="zh-CN" w:bidi="ar-SA"/>
        </w:rPr>
        <w:t>台旧</w:t>
      </w:r>
      <w:bookmarkStart w:id="6" w:name="_Hlk109234714"/>
      <w:r>
        <w:rPr>
          <w:rFonts w:hint="eastAsia" w:ascii="宋体" w:hAnsi="宋体" w:eastAsia="宋体" w:cs="宋体"/>
          <w:kern w:val="2"/>
          <w:sz w:val="21"/>
          <w:szCs w:val="21"/>
          <w:lang w:val="en-US" w:eastAsia="zh-CN" w:bidi="ar-SA"/>
        </w:rPr>
        <w:t>空调</w:t>
      </w:r>
      <w:bookmarkEnd w:id="6"/>
      <w:r>
        <w:rPr>
          <w:rFonts w:hint="eastAsia" w:ascii="宋体" w:hAnsi="宋体" w:eastAsia="宋体" w:cs="宋体"/>
          <w:kern w:val="2"/>
          <w:sz w:val="21"/>
          <w:szCs w:val="21"/>
          <w:lang w:val="en-US" w:eastAsia="zh-CN" w:bidi="ar-SA"/>
        </w:rPr>
        <w:t>，拆除后做好保护，按甲方要求运输至指定地点（</w:t>
      </w:r>
      <w:r>
        <w:rPr>
          <w:rFonts w:hint="eastAsia" w:ascii="宋体" w:hAnsi="宋体" w:cs="宋体"/>
          <w:kern w:val="2"/>
          <w:sz w:val="21"/>
          <w:szCs w:val="21"/>
          <w:lang w:val="en-US" w:eastAsia="zh-CN" w:bidi="ar-SA"/>
        </w:rPr>
        <w:t>保证</w:t>
      </w:r>
      <w:r>
        <w:rPr>
          <w:rFonts w:hint="eastAsia" w:ascii="宋体" w:hAnsi="宋体" w:eastAsia="宋体" w:cs="宋体"/>
          <w:kern w:val="2"/>
          <w:sz w:val="21"/>
          <w:szCs w:val="21"/>
          <w:lang w:val="en-US" w:eastAsia="zh-CN" w:bidi="ar-SA"/>
        </w:rPr>
        <w:t>运输质量和设备数量）。</w:t>
      </w:r>
    </w:p>
    <w:p w14:paraId="13FD70E5">
      <w:pPr>
        <w:keepNext w:val="0"/>
        <w:keepLines w:val="0"/>
        <w:pageBreakBefore w:val="0"/>
        <w:numPr>
          <w:ilvl w:val="0"/>
          <w:numId w:val="8"/>
        </w:numPr>
        <w:tabs>
          <w:tab w:val="left" w:pos="360"/>
        </w:tabs>
        <w:kinsoku/>
        <w:wordWrap/>
        <w:overflowPunct/>
        <w:topLinePunct w:val="0"/>
        <w:bidi w:val="0"/>
        <w:adjustRightInd w:val="0"/>
        <w:snapToGrid w:val="0"/>
        <w:spacing w:line="360" w:lineRule="auto"/>
        <w:ind w:firstLine="420" w:firstLineChars="200"/>
        <w:textAlignment w:val="auto"/>
        <w:rPr>
          <w:rFonts w:ascii="宋体" w:hAnsi="宋体" w:cs="宋体"/>
          <w:highlight w:val="none"/>
        </w:rPr>
      </w:pPr>
      <w:r>
        <w:rPr>
          <w:rFonts w:hint="eastAsia" w:ascii="宋体" w:hAnsi="宋体" w:cs="宋体"/>
          <w:highlight w:val="none"/>
        </w:rPr>
        <w:t>★安装</w:t>
      </w:r>
      <w:r>
        <w:rPr>
          <w:rFonts w:hint="eastAsia" w:ascii="宋体" w:hAnsi="宋体" w:cs="宋体"/>
          <w:highlight w:val="none"/>
          <w:lang w:val="en-US" w:eastAsia="zh-CN"/>
        </w:rPr>
        <w:t>31</w:t>
      </w:r>
      <w:r>
        <w:rPr>
          <w:rFonts w:hint="eastAsia" w:ascii="宋体" w:hAnsi="宋体" w:cs="宋体"/>
          <w:highlight w:val="none"/>
        </w:rPr>
        <w:t>台新空调</w:t>
      </w:r>
      <w:r>
        <w:rPr>
          <w:rFonts w:hint="eastAsia" w:ascii="宋体" w:hAnsi="宋体" w:cs="宋体"/>
          <w:highlight w:val="none"/>
          <w:lang w:eastAsia="zh-CN"/>
        </w:rPr>
        <w:t>的辅材（</w:t>
      </w:r>
      <w:r>
        <w:rPr>
          <w:rFonts w:hint="eastAsia" w:ascii="宋体" w:hAnsi="宋体" w:cs="宋体"/>
          <w:highlight w:val="none"/>
          <w:lang w:val="en-US" w:eastAsia="zh-CN"/>
        </w:rPr>
        <w:t>详细见安装需求表</w:t>
      </w:r>
      <w:r>
        <w:rPr>
          <w:rFonts w:hint="eastAsia" w:ascii="宋体" w:hAnsi="宋体" w:cs="宋体"/>
          <w:highlight w:val="none"/>
          <w:lang w:eastAsia="zh-CN"/>
        </w:rPr>
        <w:t>）</w:t>
      </w:r>
      <w:r>
        <w:rPr>
          <w:rFonts w:hint="eastAsia" w:ascii="宋体" w:hAnsi="宋体" w:cs="宋体"/>
          <w:highlight w:val="none"/>
        </w:rPr>
        <w:t>。</w:t>
      </w:r>
    </w:p>
    <w:p w14:paraId="2144AB52">
      <w:pPr>
        <w:keepNext w:val="0"/>
        <w:keepLines w:val="0"/>
        <w:pageBreakBefore w:val="0"/>
        <w:numPr>
          <w:ilvl w:val="0"/>
          <w:numId w:val="4"/>
        </w:numPr>
        <w:tabs>
          <w:tab w:val="left" w:pos="540"/>
          <w:tab w:val="left" w:pos="574"/>
        </w:tabs>
        <w:kinsoku/>
        <w:wordWrap/>
        <w:overflowPunct/>
        <w:topLinePunct w:val="0"/>
        <w:bidi w:val="0"/>
        <w:spacing w:line="360" w:lineRule="auto"/>
        <w:textAlignment w:val="auto"/>
        <w:outlineLvl w:val="0"/>
        <w:rPr>
          <w:rFonts w:ascii="宋体" w:hAnsi="宋体" w:cs="宋体"/>
          <w:b/>
          <w:bCs/>
        </w:rPr>
      </w:pPr>
      <w:r>
        <w:rPr>
          <w:rFonts w:hint="eastAsia" w:ascii="宋体" w:hAnsi="宋体" w:cs="宋体"/>
          <w:b/>
          <w:bCs/>
        </w:rPr>
        <w:t>质量及服务要求</w:t>
      </w:r>
    </w:p>
    <w:p w14:paraId="5E2A7A62">
      <w:pPr>
        <w:keepNext w:val="0"/>
        <w:keepLines w:val="0"/>
        <w:pageBreakBefore w:val="0"/>
        <w:numPr>
          <w:ilvl w:val="0"/>
          <w:numId w:val="9"/>
        </w:numPr>
        <w:tabs>
          <w:tab w:val="left" w:pos="360"/>
        </w:tabs>
        <w:kinsoku/>
        <w:wordWrap/>
        <w:overflowPunct/>
        <w:topLinePunct w:val="0"/>
        <w:bidi w:val="0"/>
        <w:adjustRightInd w:val="0"/>
        <w:snapToGrid w:val="0"/>
        <w:spacing w:line="360" w:lineRule="auto"/>
        <w:textAlignment w:val="auto"/>
        <w:rPr>
          <w:rFonts w:ascii="宋体" w:hAnsi="宋体" w:cs="宋体"/>
        </w:rPr>
      </w:pPr>
      <w:r>
        <w:rPr>
          <w:rFonts w:hint="eastAsia" w:ascii="宋体" w:hAnsi="宋体" w:cs="宋体"/>
        </w:rPr>
        <w:t>材料必须是全新的，其包装均应有良好的防湿、防锈、防潮、防雨、防腐及防碰撞的措施。凡由于包装不良造成的损失和由此产生的费用均由成交供应商承担。</w:t>
      </w:r>
    </w:p>
    <w:p w14:paraId="02D21826">
      <w:pPr>
        <w:keepNext w:val="0"/>
        <w:keepLines w:val="0"/>
        <w:pageBreakBefore w:val="0"/>
        <w:numPr>
          <w:ilvl w:val="0"/>
          <w:numId w:val="9"/>
        </w:numPr>
        <w:kinsoku/>
        <w:wordWrap/>
        <w:overflowPunct/>
        <w:topLinePunct w:val="0"/>
        <w:bidi w:val="0"/>
        <w:adjustRightInd w:val="0"/>
        <w:snapToGrid w:val="0"/>
        <w:spacing w:line="360" w:lineRule="auto"/>
        <w:textAlignment w:val="auto"/>
        <w:rPr>
          <w:rFonts w:ascii="宋体" w:hAnsi="宋体" w:cs="宋体"/>
        </w:rPr>
      </w:pPr>
      <w:r>
        <w:rPr>
          <w:rFonts w:hint="eastAsia" w:ascii="宋体" w:hAnsi="宋体" w:cs="宋体"/>
        </w:rPr>
        <w:t>成交供应商负责将材料货到现场过程中的全部运输，包括装卸车、货物现场的搬运。</w:t>
      </w:r>
    </w:p>
    <w:p w14:paraId="5A936B83">
      <w:pPr>
        <w:keepNext w:val="0"/>
        <w:keepLines w:val="0"/>
        <w:pageBreakBefore w:val="0"/>
        <w:numPr>
          <w:ilvl w:val="0"/>
          <w:numId w:val="9"/>
        </w:numPr>
        <w:kinsoku/>
        <w:wordWrap/>
        <w:overflowPunct/>
        <w:topLinePunct w:val="0"/>
        <w:bidi w:val="0"/>
        <w:adjustRightInd w:val="0"/>
        <w:snapToGrid w:val="0"/>
        <w:spacing w:line="360" w:lineRule="auto"/>
        <w:textAlignment w:val="auto"/>
        <w:rPr>
          <w:rFonts w:ascii="宋体" w:cs="Times New Roman"/>
        </w:rPr>
      </w:pPr>
      <w:r>
        <w:rPr>
          <w:rFonts w:hint="eastAsia" w:ascii="宋体" w:hAnsi="宋体" w:cs="宋体"/>
        </w:rPr>
        <w:t>材料运至采购人指定的使用现场的包装、保险及发运等环节和费用均由成交供应商负责。</w:t>
      </w:r>
    </w:p>
    <w:p w14:paraId="4FF18E20">
      <w:pPr>
        <w:pStyle w:val="116"/>
        <w:keepNext w:val="0"/>
        <w:keepLines w:val="0"/>
        <w:pageBreakBefore w:val="0"/>
        <w:numPr>
          <w:ilvl w:val="0"/>
          <w:numId w:val="9"/>
        </w:numPr>
        <w:kinsoku/>
        <w:wordWrap/>
        <w:overflowPunct/>
        <w:topLinePunct w:val="0"/>
        <w:bidi w:val="0"/>
        <w:adjustRightInd w:val="0"/>
        <w:snapToGrid w:val="0"/>
        <w:spacing w:line="360" w:lineRule="auto"/>
        <w:ind w:firstLineChars="0"/>
        <w:textAlignment w:val="auto"/>
        <w:rPr>
          <w:rFonts w:ascii="宋体" w:cs="Times New Roman"/>
        </w:rPr>
      </w:pPr>
      <w:r>
        <w:rPr>
          <w:rFonts w:hint="eastAsia" w:ascii="宋体" w:hAnsi="宋体" w:cs="宋体"/>
        </w:rPr>
        <w:t>材料在现场的保管由成交供应商负责，直至项目安装、验收完毕。</w:t>
      </w:r>
    </w:p>
    <w:p w14:paraId="79166A83">
      <w:pPr>
        <w:keepNext w:val="0"/>
        <w:keepLines w:val="0"/>
        <w:pageBreakBefore w:val="0"/>
        <w:numPr>
          <w:ilvl w:val="0"/>
          <w:numId w:val="9"/>
        </w:numPr>
        <w:kinsoku/>
        <w:wordWrap/>
        <w:overflowPunct/>
        <w:topLinePunct w:val="0"/>
        <w:bidi w:val="0"/>
        <w:adjustRightInd w:val="0"/>
        <w:snapToGrid w:val="0"/>
        <w:spacing w:line="360" w:lineRule="auto"/>
        <w:textAlignment w:val="auto"/>
        <w:rPr>
          <w:rFonts w:ascii="宋体" w:cs="Times New Roman"/>
        </w:rPr>
      </w:pPr>
      <w:r>
        <w:rPr>
          <w:rFonts w:hint="eastAsia" w:ascii="宋体" w:hAnsi="宋体" w:cs="宋体"/>
        </w:rPr>
        <w:t>成交供应商负责其派出的现场安装服务人员的人身意外保险。</w:t>
      </w:r>
    </w:p>
    <w:p w14:paraId="170997EF">
      <w:pPr>
        <w:pStyle w:val="116"/>
        <w:keepNext w:val="0"/>
        <w:keepLines w:val="0"/>
        <w:pageBreakBefore w:val="0"/>
        <w:numPr>
          <w:ilvl w:val="0"/>
          <w:numId w:val="9"/>
        </w:numPr>
        <w:kinsoku/>
        <w:wordWrap/>
        <w:overflowPunct/>
        <w:topLinePunct w:val="0"/>
        <w:bidi w:val="0"/>
        <w:adjustRightInd w:val="0"/>
        <w:snapToGrid w:val="0"/>
        <w:spacing w:line="360" w:lineRule="auto"/>
        <w:ind w:firstLineChars="0"/>
        <w:textAlignment w:val="auto"/>
        <w:rPr>
          <w:rFonts w:ascii="宋体" w:hAnsi="宋体" w:cs="宋体"/>
        </w:rPr>
      </w:pPr>
      <w:r>
        <w:rPr>
          <w:rFonts w:hint="eastAsia" w:ascii="宋体" w:hAnsi="宋体" w:cs="宋体"/>
        </w:rPr>
        <w:t>成交供应商的施工人员在任职期间无论在校内或校外出现任何纠纷及安全事故，均由成交供应商负责。</w:t>
      </w:r>
    </w:p>
    <w:p w14:paraId="5807D68E">
      <w:pPr>
        <w:pStyle w:val="116"/>
        <w:keepNext w:val="0"/>
        <w:keepLines w:val="0"/>
        <w:pageBreakBefore w:val="0"/>
        <w:numPr>
          <w:ilvl w:val="0"/>
          <w:numId w:val="9"/>
        </w:numPr>
        <w:kinsoku/>
        <w:wordWrap/>
        <w:overflowPunct/>
        <w:topLinePunct w:val="0"/>
        <w:bidi w:val="0"/>
        <w:adjustRightInd w:val="0"/>
        <w:snapToGrid w:val="0"/>
        <w:spacing w:line="360" w:lineRule="auto"/>
        <w:ind w:firstLineChars="0"/>
        <w:textAlignment w:val="auto"/>
        <w:rPr>
          <w:rFonts w:ascii="宋体" w:hAnsi="宋体" w:cs="宋体"/>
        </w:rPr>
      </w:pPr>
      <w:r>
        <w:rPr>
          <w:rFonts w:hint="eastAsia" w:ascii="宋体" w:hAnsi="宋体" w:cs="宋体"/>
        </w:rPr>
        <w:t>学生返校前须完工，成交供应商应无条件按学校要求适当增派安装服务人员，确保按时完工。</w:t>
      </w:r>
    </w:p>
    <w:p w14:paraId="2635ED8F">
      <w:pPr>
        <w:pStyle w:val="97"/>
        <w:keepNext w:val="0"/>
        <w:keepLines w:val="0"/>
        <w:pageBreakBefore w:val="0"/>
        <w:numPr>
          <w:ilvl w:val="0"/>
          <w:numId w:val="9"/>
        </w:numPr>
        <w:kinsoku/>
        <w:wordWrap/>
        <w:overflowPunct/>
        <w:topLinePunct w:val="0"/>
        <w:bidi w:val="0"/>
        <w:spacing w:line="360" w:lineRule="auto"/>
        <w:ind w:firstLineChars="0"/>
        <w:textAlignment w:val="auto"/>
        <w:rPr>
          <w:rFonts w:ascii="宋体" w:hAnsi="宋体" w:cs="宋体"/>
        </w:rPr>
      </w:pPr>
      <w:r>
        <w:rPr>
          <w:rFonts w:hint="eastAsia" w:ascii="宋体" w:hAnsi="宋体" w:cs="宋体"/>
        </w:rPr>
        <w:t>成交供应商在空调拆卸、安装、搬运过程中对空调设备造成损坏的，由供应商负责赔偿。</w:t>
      </w:r>
    </w:p>
    <w:p w14:paraId="7360D1A9">
      <w:pPr>
        <w:pStyle w:val="116"/>
        <w:keepNext w:val="0"/>
        <w:keepLines w:val="0"/>
        <w:pageBreakBefore w:val="0"/>
        <w:numPr>
          <w:ilvl w:val="0"/>
          <w:numId w:val="9"/>
        </w:numPr>
        <w:kinsoku/>
        <w:wordWrap/>
        <w:overflowPunct/>
        <w:topLinePunct w:val="0"/>
        <w:bidi w:val="0"/>
        <w:adjustRightInd w:val="0"/>
        <w:snapToGrid w:val="0"/>
        <w:spacing w:line="360" w:lineRule="auto"/>
        <w:ind w:firstLineChars="0"/>
        <w:textAlignment w:val="auto"/>
        <w:rPr>
          <w:rFonts w:ascii="宋体" w:hAnsi="宋体" w:cs="宋体"/>
        </w:rPr>
      </w:pPr>
      <w:r>
        <w:rPr>
          <w:rFonts w:hint="eastAsia" w:ascii="宋体" w:hAnsi="宋体" w:cs="宋体"/>
        </w:rPr>
        <w:t>成交供应商在空调拆卸、安装、搬运过程中对现场拆除的装修、装饰应在维修、维保结束后及时修复。</w:t>
      </w:r>
    </w:p>
    <w:p w14:paraId="2AD8D0C7">
      <w:pPr>
        <w:pStyle w:val="116"/>
        <w:keepNext w:val="0"/>
        <w:keepLines w:val="0"/>
        <w:pageBreakBefore w:val="0"/>
        <w:numPr>
          <w:ilvl w:val="0"/>
          <w:numId w:val="9"/>
        </w:numPr>
        <w:kinsoku/>
        <w:wordWrap/>
        <w:overflowPunct/>
        <w:topLinePunct w:val="0"/>
        <w:bidi w:val="0"/>
        <w:adjustRightInd w:val="0"/>
        <w:snapToGrid w:val="0"/>
        <w:spacing w:line="360" w:lineRule="auto"/>
        <w:ind w:firstLineChars="0"/>
        <w:textAlignment w:val="auto"/>
        <w:rPr>
          <w:rFonts w:ascii="宋体" w:hAnsi="宋体" w:cs="宋体"/>
        </w:rPr>
      </w:pPr>
      <w:r>
        <w:rPr>
          <w:rFonts w:hint="eastAsia" w:ascii="宋体" w:hAnsi="宋体" w:cs="宋体"/>
        </w:rPr>
        <w:t>成交供应商的安装服务人员须持证上岗，具备制冷设备维修工资格证书或《特种作业操作证》。</w:t>
      </w:r>
    </w:p>
    <w:p w14:paraId="731F01A9">
      <w:pPr>
        <w:pStyle w:val="116"/>
        <w:keepNext w:val="0"/>
        <w:keepLines w:val="0"/>
        <w:pageBreakBefore w:val="0"/>
        <w:numPr>
          <w:ilvl w:val="0"/>
          <w:numId w:val="9"/>
        </w:numPr>
        <w:kinsoku/>
        <w:wordWrap/>
        <w:overflowPunct/>
        <w:topLinePunct w:val="0"/>
        <w:bidi w:val="0"/>
        <w:adjustRightInd w:val="0"/>
        <w:snapToGrid w:val="0"/>
        <w:spacing w:line="360" w:lineRule="auto"/>
        <w:ind w:firstLineChars="0"/>
        <w:textAlignment w:val="auto"/>
        <w:rPr>
          <w:rFonts w:ascii="宋体" w:hAnsi="宋体" w:cs="宋体"/>
          <w:color w:val="auto"/>
        </w:rPr>
      </w:pPr>
      <w:bookmarkStart w:id="7" w:name="_Hlk109296353"/>
      <w:r>
        <w:rPr>
          <w:rFonts w:hint="eastAsia" w:ascii="宋体" w:hAnsi="宋体" w:cs="宋体"/>
        </w:rPr>
        <w:t>★成交供应商负责拆卸</w:t>
      </w:r>
      <w:r>
        <w:rPr>
          <w:rFonts w:hint="eastAsia" w:ascii="宋体" w:hAnsi="宋体" w:cs="宋体"/>
          <w:color w:val="auto"/>
          <w:highlight w:val="none"/>
        </w:rPr>
        <w:t>拆</w:t>
      </w:r>
      <w:r>
        <w:rPr>
          <w:rFonts w:hint="eastAsia" w:ascii="宋体" w:hAnsi="宋体" w:cs="宋体"/>
          <w:color w:val="auto"/>
          <w:highlight w:val="none"/>
          <w:lang w:val="en-US" w:eastAsia="zh-CN"/>
        </w:rPr>
        <w:t>输25</w:t>
      </w:r>
      <w:r>
        <w:rPr>
          <w:rFonts w:hint="eastAsia" w:ascii="宋体" w:hAnsi="宋体" w:cs="宋体"/>
          <w:color w:val="auto"/>
          <w:highlight w:val="none"/>
        </w:rPr>
        <w:t>台旧空调，安装</w:t>
      </w:r>
      <w:r>
        <w:rPr>
          <w:rFonts w:hint="eastAsia" w:ascii="宋体" w:hAnsi="宋体" w:cs="宋体"/>
          <w:color w:val="auto"/>
          <w:highlight w:val="none"/>
          <w:lang w:val="en-US" w:eastAsia="zh-CN"/>
        </w:rPr>
        <w:t>31</w:t>
      </w:r>
      <w:r>
        <w:rPr>
          <w:rFonts w:hint="eastAsia" w:ascii="宋体" w:hAnsi="宋体" w:cs="宋体"/>
          <w:color w:val="auto"/>
          <w:highlight w:val="none"/>
        </w:rPr>
        <w:t>台新空调</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详细见安装需求表</w:t>
      </w:r>
      <w:r>
        <w:rPr>
          <w:rFonts w:hint="eastAsia" w:ascii="宋体" w:hAnsi="宋体" w:cs="宋体"/>
          <w:color w:val="auto"/>
          <w:highlight w:val="none"/>
          <w:lang w:eastAsia="zh-CN"/>
        </w:rPr>
        <w:t>）</w:t>
      </w:r>
      <w:r>
        <w:rPr>
          <w:rFonts w:hint="eastAsia" w:ascii="宋体" w:hAnsi="宋体" w:cs="宋体"/>
          <w:color w:val="auto"/>
          <w:highlight w:val="none"/>
        </w:rPr>
        <w:t>。</w:t>
      </w:r>
    </w:p>
    <w:bookmarkEnd w:id="7"/>
    <w:p w14:paraId="7BD1CE6A">
      <w:pPr>
        <w:pStyle w:val="116"/>
        <w:keepNext w:val="0"/>
        <w:keepLines w:val="0"/>
        <w:pageBreakBefore w:val="0"/>
        <w:numPr>
          <w:ilvl w:val="0"/>
          <w:numId w:val="9"/>
        </w:numPr>
        <w:kinsoku/>
        <w:wordWrap/>
        <w:overflowPunct/>
        <w:topLinePunct w:val="0"/>
        <w:bidi w:val="0"/>
        <w:adjustRightInd w:val="0"/>
        <w:snapToGrid w:val="0"/>
        <w:spacing w:line="360" w:lineRule="auto"/>
        <w:ind w:firstLineChars="0"/>
        <w:textAlignment w:val="auto"/>
        <w:rPr>
          <w:rFonts w:ascii="宋体" w:hAnsi="宋体" w:cs="宋体"/>
        </w:rPr>
      </w:pPr>
      <w:r>
        <w:rPr>
          <w:rFonts w:hint="eastAsia" w:ascii="宋体" w:hAnsi="宋体" w:cs="宋体"/>
          <w:color w:val="auto"/>
        </w:rPr>
        <w:t>★成交供应商负责搬迁</w:t>
      </w:r>
      <w:r>
        <w:rPr>
          <w:rFonts w:hint="eastAsia" w:ascii="宋体" w:hAnsi="宋体" w:cs="宋体"/>
          <w:color w:val="auto"/>
          <w:lang w:val="en-US" w:eastAsia="zh-CN"/>
        </w:rPr>
        <w:t>25</w:t>
      </w:r>
      <w:r>
        <w:rPr>
          <w:rFonts w:hint="eastAsia" w:ascii="宋体" w:hAnsi="宋体" w:cs="宋体"/>
          <w:color w:val="auto"/>
        </w:rPr>
        <w:t>台旧空调</w:t>
      </w:r>
      <w:r>
        <w:rPr>
          <w:rFonts w:hint="eastAsia" w:ascii="宋体" w:hAnsi="宋体" w:cs="宋体"/>
        </w:rPr>
        <w:t>到采购人指定存放地点，搬迁</w:t>
      </w:r>
      <w:r>
        <w:rPr>
          <w:rFonts w:hint="eastAsia" w:ascii="宋体" w:hAnsi="宋体" w:cs="宋体"/>
          <w:lang w:val="en-US" w:eastAsia="zh-CN"/>
        </w:rPr>
        <w:t>31</w:t>
      </w:r>
      <w:r>
        <w:rPr>
          <w:rFonts w:hint="eastAsia" w:ascii="宋体" w:hAnsi="宋体" w:cs="宋体"/>
        </w:rPr>
        <w:t>台新空调到采购人指定安装地点。</w:t>
      </w:r>
    </w:p>
    <w:p w14:paraId="11A45B90">
      <w:pPr>
        <w:pStyle w:val="116"/>
        <w:keepNext w:val="0"/>
        <w:keepLines w:val="0"/>
        <w:pageBreakBefore w:val="0"/>
        <w:numPr>
          <w:ilvl w:val="0"/>
          <w:numId w:val="9"/>
        </w:numPr>
        <w:kinsoku/>
        <w:wordWrap/>
        <w:overflowPunct/>
        <w:topLinePunct w:val="0"/>
        <w:bidi w:val="0"/>
        <w:adjustRightInd w:val="0"/>
        <w:snapToGrid w:val="0"/>
        <w:spacing w:line="360" w:lineRule="auto"/>
        <w:ind w:firstLineChars="0"/>
        <w:textAlignment w:val="auto"/>
        <w:rPr>
          <w:rFonts w:hint="eastAsia" w:ascii="宋体" w:hAnsi="宋体" w:cs="宋体"/>
        </w:rPr>
      </w:pPr>
      <w:r>
        <w:rPr>
          <w:rFonts w:hint="eastAsia" w:ascii="宋体" w:hAnsi="宋体" w:cs="宋体"/>
        </w:rPr>
        <w:t>★成交供应商必须使用全新的材料，不得使用采购人旧空调的铜管、保温、连接线、水管、不锈钢架等配件。</w:t>
      </w:r>
    </w:p>
    <w:p w14:paraId="0852AEE3">
      <w:pPr>
        <w:keepNext w:val="0"/>
        <w:keepLines w:val="0"/>
        <w:pageBreakBefore w:val="0"/>
        <w:numPr>
          <w:ilvl w:val="0"/>
          <w:numId w:val="4"/>
        </w:numPr>
        <w:tabs>
          <w:tab w:val="left" w:pos="540"/>
          <w:tab w:val="left" w:pos="574"/>
        </w:tabs>
        <w:kinsoku/>
        <w:wordWrap/>
        <w:overflowPunct/>
        <w:topLinePunct w:val="0"/>
        <w:bidi w:val="0"/>
        <w:spacing w:line="360" w:lineRule="auto"/>
        <w:textAlignment w:val="auto"/>
        <w:outlineLvl w:val="0"/>
        <w:rPr>
          <w:rFonts w:ascii="宋体" w:hAnsi="宋体" w:cs="宋体"/>
          <w:b/>
          <w:bCs/>
        </w:rPr>
      </w:pPr>
      <w:r>
        <w:rPr>
          <w:rFonts w:hint="eastAsia" w:ascii="宋体" w:hAnsi="宋体" w:cs="宋体"/>
          <w:b/>
          <w:bCs/>
        </w:rPr>
        <w:t>安装、调试</w:t>
      </w:r>
    </w:p>
    <w:p w14:paraId="00BFF11E">
      <w:pPr>
        <w:pStyle w:val="116"/>
        <w:keepNext w:val="0"/>
        <w:keepLines w:val="0"/>
        <w:pageBreakBefore w:val="0"/>
        <w:numPr>
          <w:ilvl w:val="0"/>
          <w:numId w:val="10"/>
        </w:numPr>
        <w:kinsoku/>
        <w:wordWrap/>
        <w:overflowPunct/>
        <w:topLinePunct w:val="0"/>
        <w:bidi w:val="0"/>
        <w:adjustRightInd w:val="0"/>
        <w:snapToGrid w:val="0"/>
        <w:spacing w:line="360" w:lineRule="auto"/>
        <w:ind w:firstLineChars="0"/>
        <w:textAlignment w:val="auto"/>
        <w:rPr>
          <w:rFonts w:hint="eastAsia" w:ascii="宋体" w:hAnsi="宋体" w:cs="宋体"/>
        </w:rPr>
      </w:pPr>
      <w:r>
        <w:rPr>
          <w:rFonts w:hint="eastAsia" w:ascii="宋体" w:hAnsi="宋体" w:cs="宋体"/>
        </w:rPr>
        <w:t>★成交供应商必须依照磋商文件的要求和响应文件的承诺，</w:t>
      </w:r>
      <w:r>
        <w:rPr>
          <w:rFonts w:hint="eastAsia" w:ascii="宋体" w:hAnsi="宋体" w:cs="宋体"/>
          <w:lang w:val="en-US" w:eastAsia="zh-CN"/>
        </w:rPr>
        <w:t>无条件与该批次空调供应商协调各项事宜，按时按质完成安装任务。</w:t>
      </w:r>
    </w:p>
    <w:p w14:paraId="5C7C5571">
      <w:pPr>
        <w:keepNext w:val="0"/>
        <w:keepLines w:val="0"/>
        <w:pageBreakBefore w:val="0"/>
        <w:numPr>
          <w:ilvl w:val="0"/>
          <w:numId w:val="4"/>
        </w:numPr>
        <w:tabs>
          <w:tab w:val="left" w:pos="540"/>
          <w:tab w:val="left" w:pos="574"/>
        </w:tabs>
        <w:kinsoku/>
        <w:wordWrap/>
        <w:overflowPunct/>
        <w:topLinePunct w:val="0"/>
        <w:bidi w:val="0"/>
        <w:spacing w:line="360" w:lineRule="auto"/>
        <w:textAlignment w:val="auto"/>
        <w:outlineLvl w:val="0"/>
        <w:rPr>
          <w:rFonts w:ascii="宋体" w:hAnsi="宋体" w:cs="宋体"/>
          <w:b/>
          <w:bCs/>
        </w:rPr>
      </w:pPr>
      <w:r>
        <w:rPr>
          <w:rFonts w:hint="eastAsia" w:ascii="宋体" w:hAnsi="宋体" w:cs="宋体"/>
          <w:b/>
          <w:bCs/>
        </w:rPr>
        <w:t>验收</w:t>
      </w:r>
    </w:p>
    <w:p w14:paraId="326082E8">
      <w:pPr>
        <w:pStyle w:val="116"/>
        <w:keepNext w:val="0"/>
        <w:keepLines w:val="0"/>
        <w:pageBreakBefore w:val="0"/>
        <w:numPr>
          <w:ilvl w:val="0"/>
          <w:numId w:val="11"/>
        </w:numPr>
        <w:kinsoku/>
        <w:wordWrap/>
        <w:overflowPunct/>
        <w:topLinePunct w:val="0"/>
        <w:bidi w:val="0"/>
        <w:adjustRightInd w:val="0"/>
        <w:snapToGrid w:val="0"/>
        <w:spacing w:line="360" w:lineRule="auto"/>
        <w:ind w:firstLineChars="0"/>
        <w:textAlignment w:val="auto"/>
        <w:rPr>
          <w:rFonts w:ascii="宋体" w:hAnsi="宋体" w:cs="宋体"/>
        </w:rPr>
      </w:pPr>
      <w:r>
        <w:rPr>
          <w:rFonts w:hint="eastAsia" w:ascii="宋体" w:hAnsi="宋体" w:cs="宋体"/>
        </w:rPr>
        <w:t>货物若有国家标准按照国家标准验收，若无国家标准按行业标准验收，为原制造商制造的全新产品，整机无污染，无侵权行为、表面无划损、无任何缺陷隐患，在中国境内可依常规安全合法使用。</w:t>
      </w:r>
      <w:r>
        <w:rPr>
          <w:rFonts w:ascii="宋体" w:hAnsi="宋体" w:cs="宋体"/>
        </w:rPr>
        <w:t xml:space="preserve"> </w:t>
      </w:r>
    </w:p>
    <w:p w14:paraId="258162AC">
      <w:pPr>
        <w:pStyle w:val="116"/>
        <w:keepNext w:val="0"/>
        <w:keepLines w:val="0"/>
        <w:pageBreakBefore w:val="0"/>
        <w:numPr>
          <w:ilvl w:val="0"/>
          <w:numId w:val="11"/>
        </w:numPr>
        <w:kinsoku/>
        <w:wordWrap/>
        <w:overflowPunct/>
        <w:topLinePunct w:val="0"/>
        <w:bidi w:val="0"/>
        <w:adjustRightInd w:val="0"/>
        <w:snapToGrid w:val="0"/>
        <w:spacing w:line="360" w:lineRule="auto"/>
        <w:ind w:firstLineChars="0"/>
        <w:textAlignment w:val="auto"/>
        <w:rPr>
          <w:rFonts w:ascii="宋体" w:hAnsi="宋体" w:cs="宋体"/>
        </w:rPr>
      </w:pPr>
      <w:r>
        <w:rPr>
          <w:rFonts w:hint="eastAsia" w:ascii="宋体" w:hAnsi="宋体" w:cs="宋体"/>
        </w:rPr>
        <w:t>采购人组成验收小组按合同规定进行验收。因货物质量问题发生争议时，由本地质量技术监督部门鉴定。货物符合质量技术标准的，鉴定费由采购人承担；否则鉴定费由成交供应商承担。</w:t>
      </w:r>
    </w:p>
    <w:p w14:paraId="445E4C75">
      <w:pPr>
        <w:keepNext w:val="0"/>
        <w:keepLines w:val="0"/>
        <w:pageBreakBefore w:val="0"/>
        <w:numPr>
          <w:ilvl w:val="0"/>
          <w:numId w:val="4"/>
        </w:numPr>
        <w:tabs>
          <w:tab w:val="left" w:pos="540"/>
          <w:tab w:val="left" w:pos="574"/>
        </w:tabs>
        <w:kinsoku/>
        <w:wordWrap/>
        <w:overflowPunct/>
        <w:topLinePunct w:val="0"/>
        <w:bidi w:val="0"/>
        <w:spacing w:line="360" w:lineRule="auto"/>
        <w:textAlignment w:val="auto"/>
        <w:outlineLvl w:val="0"/>
        <w:rPr>
          <w:rFonts w:ascii="宋体" w:hAnsi="宋体" w:cs="宋体"/>
          <w:b/>
          <w:bCs/>
        </w:rPr>
      </w:pPr>
      <w:r>
        <w:rPr>
          <w:rFonts w:hint="eastAsia" w:ascii="宋体" w:hAnsi="宋体" w:cs="宋体"/>
          <w:b/>
          <w:bCs/>
        </w:rPr>
        <w:t>售后服务要求</w:t>
      </w:r>
    </w:p>
    <w:p w14:paraId="3DAA5E47">
      <w:pPr>
        <w:pStyle w:val="116"/>
        <w:keepNext w:val="0"/>
        <w:keepLines w:val="0"/>
        <w:pageBreakBefore w:val="0"/>
        <w:numPr>
          <w:ilvl w:val="0"/>
          <w:numId w:val="12"/>
        </w:numPr>
        <w:kinsoku/>
        <w:wordWrap/>
        <w:overflowPunct/>
        <w:topLinePunct w:val="0"/>
        <w:bidi w:val="0"/>
        <w:adjustRightInd w:val="0"/>
        <w:snapToGrid w:val="0"/>
        <w:spacing w:line="360" w:lineRule="auto"/>
        <w:ind w:firstLineChars="0"/>
        <w:textAlignment w:val="auto"/>
        <w:rPr>
          <w:rFonts w:hint="eastAsia" w:ascii="宋体" w:hAnsi="宋体" w:cs="宋体"/>
          <w:highlight w:val="none"/>
        </w:rPr>
      </w:pPr>
      <w:r>
        <w:rPr>
          <w:rFonts w:hint="eastAsia" w:ascii="宋体" w:hAnsi="宋体" w:cs="宋体"/>
          <w:highlight w:val="none"/>
        </w:rPr>
        <w:t>本项目质量保修期（简称“质保期”）为1年。如果在安装过程中不按标准和技术要求施工，在使用过程中出现故障本应由厂方保修的设备，如果厂方提出是安装问题，安装方要</w:t>
      </w:r>
      <w:r>
        <w:rPr>
          <w:rFonts w:hint="eastAsia" w:ascii="宋体" w:hAnsi="宋体" w:cs="宋体"/>
          <w:highlight w:val="none"/>
          <w:lang w:val="en-US" w:eastAsia="zh-CN"/>
        </w:rPr>
        <w:t>承</w:t>
      </w:r>
      <w:r>
        <w:rPr>
          <w:rFonts w:hint="eastAsia" w:ascii="宋体" w:hAnsi="宋体" w:cs="宋体"/>
          <w:highlight w:val="none"/>
        </w:rPr>
        <w:t>担一切维修费用。</w:t>
      </w:r>
    </w:p>
    <w:p w14:paraId="607A2CCB">
      <w:pPr>
        <w:keepNext w:val="0"/>
        <w:keepLines w:val="0"/>
        <w:pageBreakBefore w:val="0"/>
        <w:numPr>
          <w:ilvl w:val="0"/>
          <w:numId w:val="12"/>
        </w:numPr>
        <w:tabs>
          <w:tab w:val="left" w:pos="360"/>
        </w:tabs>
        <w:kinsoku/>
        <w:wordWrap/>
        <w:overflowPunct/>
        <w:topLinePunct w:val="0"/>
        <w:bidi w:val="0"/>
        <w:adjustRightInd w:val="0"/>
        <w:snapToGrid w:val="0"/>
        <w:spacing w:line="360" w:lineRule="auto"/>
        <w:ind w:firstLine="420" w:firstLineChars="200"/>
        <w:textAlignment w:val="auto"/>
        <w:rPr>
          <w:rFonts w:ascii="宋体" w:hAnsi="宋体" w:cs="宋体"/>
        </w:rPr>
      </w:pPr>
      <w:r>
        <w:rPr>
          <w:rFonts w:hint="eastAsia" w:ascii="宋体" w:hAnsi="宋体" w:cs="宋体"/>
        </w:rPr>
        <w:t>由成交供应商提供的安装材料及安装工艺出现质量问题，由成交供应商负责保修。</w:t>
      </w:r>
    </w:p>
    <w:p w14:paraId="686F93E5">
      <w:pPr>
        <w:keepNext w:val="0"/>
        <w:keepLines w:val="0"/>
        <w:pageBreakBefore w:val="0"/>
        <w:numPr>
          <w:ilvl w:val="0"/>
          <w:numId w:val="12"/>
        </w:numPr>
        <w:tabs>
          <w:tab w:val="left" w:pos="360"/>
        </w:tabs>
        <w:kinsoku/>
        <w:wordWrap/>
        <w:overflowPunct/>
        <w:topLinePunct w:val="0"/>
        <w:bidi w:val="0"/>
        <w:adjustRightInd w:val="0"/>
        <w:snapToGrid w:val="0"/>
        <w:spacing w:line="360" w:lineRule="auto"/>
        <w:ind w:firstLine="420" w:firstLineChars="200"/>
        <w:textAlignment w:val="auto"/>
        <w:rPr>
          <w:rFonts w:ascii="宋体" w:cs="Times New Roman"/>
        </w:rPr>
      </w:pPr>
      <w:r>
        <w:rPr>
          <w:rFonts w:hint="eastAsia" w:ascii="宋体" w:hAnsi="宋体" w:cs="宋体"/>
        </w:rPr>
        <w:t>对采购人的服务通知，成交供应商在接报后</w:t>
      </w:r>
      <w:r>
        <w:rPr>
          <w:rFonts w:ascii="宋体" w:hAnsi="宋体" w:cs="宋体"/>
        </w:rPr>
        <w:t>1</w:t>
      </w:r>
      <w:r>
        <w:rPr>
          <w:rFonts w:hint="eastAsia" w:ascii="宋体" w:hAnsi="宋体" w:cs="宋体"/>
        </w:rPr>
        <w:t>小时内响应，</w:t>
      </w:r>
      <w:r>
        <w:rPr>
          <w:rFonts w:ascii="宋体" w:hAnsi="宋体" w:cs="宋体"/>
        </w:rPr>
        <w:t>4</w:t>
      </w:r>
      <w:r>
        <w:rPr>
          <w:rFonts w:hint="eastAsia" w:ascii="宋体" w:hAnsi="宋体" w:cs="宋体"/>
        </w:rPr>
        <w:t>小时内到达现场，</w:t>
      </w:r>
      <w:r>
        <w:rPr>
          <w:rFonts w:ascii="宋体" w:hAnsi="宋体" w:cs="宋体"/>
        </w:rPr>
        <w:t>48</w:t>
      </w:r>
      <w:r>
        <w:rPr>
          <w:rFonts w:hint="eastAsia" w:ascii="宋体" w:hAnsi="宋体" w:cs="宋体"/>
        </w:rPr>
        <w:t>小时内处理完毕。</w:t>
      </w:r>
    </w:p>
    <w:p w14:paraId="74D3EFAE">
      <w:pPr>
        <w:keepNext w:val="0"/>
        <w:keepLines w:val="0"/>
        <w:pageBreakBefore w:val="0"/>
        <w:numPr>
          <w:ilvl w:val="0"/>
          <w:numId w:val="4"/>
        </w:numPr>
        <w:tabs>
          <w:tab w:val="left" w:pos="540"/>
          <w:tab w:val="left" w:pos="574"/>
        </w:tabs>
        <w:kinsoku/>
        <w:wordWrap/>
        <w:overflowPunct/>
        <w:topLinePunct w:val="0"/>
        <w:bidi w:val="0"/>
        <w:spacing w:line="360" w:lineRule="auto"/>
        <w:textAlignment w:val="auto"/>
        <w:outlineLvl w:val="0"/>
        <w:rPr>
          <w:rFonts w:ascii="宋体" w:cs="Times New Roman"/>
          <w:b/>
          <w:bCs/>
        </w:rPr>
      </w:pPr>
      <w:r>
        <w:rPr>
          <w:rFonts w:ascii="宋体" w:hAnsi="宋体" w:cs="宋体"/>
          <w:b/>
          <w:bCs/>
        </w:rPr>
        <w:t xml:space="preserve"> </w:t>
      </w:r>
      <w:r>
        <w:rPr>
          <w:rFonts w:hint="eastAsia" w:ascii="宋体" w:hAnsi="宋体" w:cs="宋体"/>
          <w:b/>
          <w:bCs/>
        </w:rPr>
        <w:t>付款方式</w:t>
      </w:r>
    </w:p>
    <w:p w14:paraId="7F7DC509">
      <w:pPr>
        <w:keepNext w:val="0"/>
        <w:keepLines w:val="0"/>
        <w:pageBreakBefore w:val="0"/>
        <w:tabs>
          <w:tab w:val="left" w:pos="900"/>
        </w:tabs>
        <w:kinsoku/>
        <w:wordWrap/>
        <w:overflowPunct/>
        <w:topLinePunct w:val="0"/>
        <w:autoSpaceDE w:val="0"/>
        <w:autoSpaceDN w:val="0"/>
        <w:bidi w:val="0"/>
        <w:adjustRightInd w:val="0"/>
        <w:snapToGrid w:val="0"/>
        <w:spacing w:line="360" w:lineRule="auto"/>
        <w:ind w:firstLine="420" w:firstLineChars="200"/>
        <w:textAlignment w:val="auto"/>
        <w:rPr>
          <w:rFonts w:ascii="宋体" w:cs="Times New Roman"/>
          <w:color w:val="000000"/>
        </w:rPr>
      </w:pPr>
      <w:r>
        <w:rPr>
          <w:rFonts w:ascii="宋体" w:hAnsi="宋体" w:cs="宋体"/>
        </w:rPr>
        <w:t>1.</w:t>
      </w:r>
      <w:r>
        <w:rPr>
          <w:rFonts w:hint="eastAsia" w:ascii="宋体" w:hAnsi="宋体" w:cs="宋体"/>
          <w:lang w:val="en-US" w:eastAsia="zh-CN"/>
        </w:rPr>
        <w:t>合同签订</w:t>
      </w:r>
      <w:r>
        <w:rPr>
          <w:rFonts w:hint="eastAsia" w:ascii="宋体" w:hAnsi="宋体" w:cs="宋体"/>
        </w:rPr>
        <w:t>项目</w:t>
      </w:r>
      <w:r>
        <w:rPr>
          <w:rFonts w:hint="eastAsia" w:ascii="宋体" w:hAnsi="宋体" w:cs="宋体"/>
          <w:lang w:eastAsia="zh-CN"/>
        </w:rPr>
        <w:t>完工</w:t>
      </w:r>
      <w:r>
        <w:rPr>
          <w:rFonts w:hint="eastAsia" w:ascii="宋体" w:hAnsi="宋体" w:cs="宋体"/>
        </w:rPr>
        <w:t>通过验收后，</w:t>
      </w:r>
      <w:r>
        <w:rPr>
          <w:rFonts w:hint="eastAsia" w:ascii="宋体" w:hAnsi="宋体" w:cs="宋体"/>
          <w:lang w:val="en-US" w:eastAsia="zh-CN"/>
        </w:rPr>
        <w:t>甲方在30个工作日内支付合同款</w:t>
      </w:r>
      <w:r>
        <w:rPr>
          <w:rFonts w:hint="eastAsia" w:ascii="宋体" w:hAnsi="宋体" w:cs="宋体"/>
          <w:color w:val="000000"/>
        </w:rPr>
        <w:t>。</w:t>
      </w:r>
    </w:p>
    <w:p w14:paraId="213E22C4">
      <w:pPr>
        <w:keepNext w:val="0"/>
        <w:keepLines w:val="0"/>
        <w:pageBreakBefore w:val="0"/>
        <w:tabs>
          <w:tab w:val="left" w:pos="630"/>
        </w:tabs>
        <w:kinsoku/>
        <w:wordWrap/>
        <w:overflowPunct/>
        <w:topLinePunct w:val="0"/>
        <w:bidi w:val="0"/>
        <w:spacing w:line="360" w:lineRule="auto"/>
        <w:ind w:firstLine="420" w:firstLineChars="200"/>
        <w:textAlignment w:val="auto"/>
        <w:rPr>
          <w:rFonts w:ascii="宋体" w:cs="Times New Roman"/>
        </w:rPr>
      </w:pPr>
      <w:r>
        <w:rPr>
          <w:rFonts w:ascii="宋体" w:hAnsi="宋体" w:cs="宋体"/>
        </w:rPr>
        <w:t>2.</w:t>
      </w:r>
      <w:r>
        <w:rPr>
          <w:rFonts w:hint="eastAsia" w:ascii="宋体" w:hAnsi="宋体" w:cs="宋体"/>
        </w:rPr>
        <w:t>成交供应商凭以下有效文件与采购人结算：</w:t>
      </w:r>
    </w:p>
    <w:p w14:paraId="3145C519">
      <w:pPr>
        <w:keepNext w:val="0"/>
        <w:keepLines w:val="0"/>
        <w:pageBreakBefore w:val="0"/>
        <w:kinsoku/>
        <w:wordWrap/>
        <w:overflowPunct/>
        <w:topLinePunct w:val="0"/>
        <w:bidi w:val="0"/>
        <w:adjustRightInd w:val="0"/>
        <w:snapToGrid w:val="0"/>
        <w:spacing w:line="360" w:lineRule="auto"/>
        <w:ind w:firstLine="315" w:firstLineChars="150"/>
        <w:textAlignment w:val="auto"/>
        <w:rPr>
          <w:rFonts w:ascii="宋体" w:cs="Times New Roman"/>
        </w:rPr>
      </w:pPr>
      <w:r>
        <w:rPr>
          <w:rFonts w:hint="eastAsia" w:ascii="宋体" w:hAnsi="宋体" w:cs="宋体"/>
        </w:rPr>
        <w:t>（</w:t>
      </w:r>
      <w:r>
        <w:rPr>
          <w:rFonts w:ascii="宋体" w:hAnsi="宋体" w:cs="宋体"/>
        </w:rPr>
        <w:t>1</w:t>
      </w:r>
      <w:r>
        <w:rPr>
          <w:rFonts w:hint="eastAsia" w:ascii="宋体" w:hAnsi="宋体" w:cs="宋体"/>
        </w:rPr>
        <w:t>）合同；</w:t>
      </w:r>
    </w:p>
    <w:p w14:paraId="5C3B40D2">
      <w:pPr>
        <w:keepNext w:val="0"/>
        <w:keepLines w:val="0"/>
        <w:pageBreakBefore w:val="0"/>
        <w:kinsoku/>
        <w:wordWrap/>
        <w:overflowPunct/>
        <w:topLinePunct w:val="0"/>
        <w:bidi w:val="0"/>
        <w:adjustRightInd w:val="0"/>
        <w:snapToGrid w:val="0"/>
        <w:spacing w:line="360" w:lineRule="auto"/>
        <w:ind w:firstLine="315" w:firstLineChars="150"/>
        <w:textAlignment w:val="auto"/>
        <w:rPr>
          <w:rFonts w:hint="eastAsia" w:ascii="宋体" w:hAnsi="宋体" w:cs="宋体"/>
        </w:rPr>
      </w:pPr>
      <w:r>
        <w:rPr>
          <w:rFonts w:hint="eastAsia" w:ascii="宋体" w:hAnsi="宋体" w:cs="宋体"/>
        </w:rPr>
        <w:t>（</w:t>
      </w:r>
      <w:r>
        <w:rPr>
          <w:rFonts w:ascii="宋体" w:hAnsi="宋体" w:cs="宋体"/>
        </w:rPr>
        <w:t>2</w:t>
      </w:r>
      <w:r>
        <w:rPr>
          <w:rFonts w:hint="eastAsia" w:ascii="宋体" w:hAnsi="宋体" w:cs="宋体"/>
        </w:rPr>
        <w:t>）成交供应商开具的正式发票；</w:t>
      </w:r>
    </w:p>
    <w:p w14:paraId="17EC35EC">
      <w:pPr>
        <w:keepNext w:val="0"/>
        <w:keepLines w:val="0"/>
        <w:pageBreakBefore w:val="0"/>
        <w:kinsoku/>
        <w:wordWrap/>
        <w:overflowPunct/>
        <w:topLinePunct w:val="0"/>
        <w:bidi w:val="0"/>
        <w:adjustRightInd w:val="0"/>
        <w:snapToGrid w:val="0"/>
        <w:spacing w:line="360" w:lineRule="auto"/>
        <w:ind w:firstLine="315" w:firstLineChars="15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ascii="宋体" w:hAnsi="宋体" w:cs="宋体"/>
          <w:color w:val="auto"/>
          <w:highlight w:val="none"/>
          <w:lang w:val="en-US" w:eastAsia="zh-CN"/>
        </w:rPr>
        <w:t>结算书</w:t>
      </w:r>
    </w:p>
    <w:p w14:paraId="117621BE">
      <w:pPr>
        <w:keepNext w:val="0"/>
        <w:keepLines w:val="0"/>
        <w:pageBreakBefore w:val="0"/>
        <w:kinsoku/>
        <w:wordWrap/>
        <w:overflowPunct/>
        <w:topLinePunct w:val="0"/>
        <w:bidi w:val="0"/>
        <w:adjustRightInd w:val="0"/>
        <w:snapToGrid w:val="0"/>
        <w:spacing w:line="360" w:lineRule="auto"/>
        <w:ind w:firstLine="315" w:firstLineChars="150"/>
        <w:textAlignment w:val="auto"/>
        <w:rPr>
          <w:rFonts w:hint="eastAsia" w:ascii="宋体" w:hAnsi="宋体" w:eastAsia="宋体" w:cs="宋体"/>
          <w:lang w:val="en-US" w:eastAsia="zh-CN"/>
        </w:rPr>
      </w:pPr>
      <w:r>
        <w:rPr>
          <w:rFonts w:hint="eastAsia" w:ascii="宋体" w:hAnsi="宋体" w:cs="宋体"/>
        </w:rPr>
        <w:t>（</w:t>
      </w:r>
      <w:r>
        <w:rPr>
          <w:rFonts w:hint="eastAsia" w:ascii="宋体" w:hAnsi="宋体" w:cs="宋体"/>
          <w:lang w:val="en-US" w:eastAsia="zh-CN"/>
        </w:rPr>
        <w:t>4</w:t>
      </w:r>
      <w:r>
        <w:rPr>
          <w:rFonts w:hint="eastAsia" w:ascii="宋体" w:hAnsi="宋体" w:cs="宋体"/>
        </w:rPr>
        <w:t>）成交通知书。</w:t>
      </w:r>
    </w:p>
    <w:p w14:paraId="2F8B325D">
      <w:pPr>
        <w:tabs>
          <w:tab w:val="left" w:pos="630"/>
        </w:tabs>
        <w:spacing w:line="360" w:lineRule="auto"/>
        <w:ind w:firstLine="420" w:firstLineChars="200"/>
        <w:rPr>
          <w:rFonts w:ascii="宋体" w:cs="Times New Roman"/>
        </w:rPr>
      </w:pPr>
      <w:r>
        <w:rPr>
          <w:rFonts w:ascii="宋体" w:hAnsi="宋体" w:cs="宋体"/>
        </w:rPr>
        <w:t>3.</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14:paraId="6A35A65C">
      <w:pPr>
        <w:tabs>
          <w:tab w:val="left" w:pos="540"/>
          <w:tab w:val="left" w:pos="574"/>
        </w:tabs>
        <w:spacing w:line="360" w:lineRule="auto"/>
        <w:outlineLvl w:val="0"/>
        <w:rPr>
          <w:rFonts w:cs="Times New Roman"/>
          <w:b/>
          <w:bCs/>
        </w:rPr>
      </w:pPr>
      <w:r>
        <w:rPr>
          <w:rFonts w:hint="eastAsia" w:cs="宋体"/>
          <w:b/>
          <w:bCs/>
        </w:rPr>
        <w:t>五、采购人配合条件</w:t>
      </w:r>
    </w:p>
    <w:p w14:paraId="51C62D42">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14:paraId="02708E46">
      <w:pPr>
        <w:pStyle w:val="34"/>
        <w:ind w:firstLine="210"/>
        <w:rPr>
          <w:rFonts w:cs="Times New Roman"/>
        </w:rPr>
      </w:pPr>
    </w:p>
    <w:p w14:paraId="7686B25C">
      <w:pPr>
        <w:rPr>
          <w:rFonts w:cs="Times New Roman"/>
        </w:rPr>
      </w:pPr>
    </w:p>
    <w:p w14:paraId="5E61AB4B">
      <w:pPr>
        <w:pStyle w:val="3"/>
        <w:numPr>
          <w:ilvl w:val="0"/>
          <w:numId w:val="13"/>
        </w:numPr>
        <w:spacing w:before="0" w:after="0" w:line="360" w:lineRule="auto"/>
        <w:jc w:val="center"/>
        <w:rPr>
          <w:rFonts w:ascii="黑体" w:eastAsia="黑体"/>
          <w:b w:val="0"/>
          <w:bCs w:val="0"/>
          <w:kern w:val="2"/>
          <w:sz w:val="36"/>
          <w:szCs w:val="36"/>
        </w:rPr>
      </w:pPr>
      <w:bookmarkStart w:id="8" w:name="_Toc26765"/>
      <w:bookmarkStart w:id="9" w:name="_Toc14797"/>
      <w:r>
        <w:rPr>
          <w:rFonts w:hint="eastAsia" w:ascii="黑体" w:eastAsia="黑体" w:cs="黑体"/>
          <w:b w:val="0"/>
          <w:bCs w:val="0"/>
          <w:kern w:val="2"/>
          <w:sz w:val="36"/>
          <w:szCs w:val="36"/>
        </w:rPr>
        <w:t>磋商须知</w:t>
      </w:r>
      <w:bookmarkEnd w:id="8"/>
      <w:bookmarkEnd w:id="9"/>
    </w:p>
    <w:p w14:paraId="675A06F0">
      <w:pPr>
        <w:pStyle w:val="4"/>
        <w:spacing w:before="0" w:after="0" w:line="360" w:lineRule="auto"/>
        <w:jc w:val="center"/>
        <w:rPr>
          <w:rFonts w:cs="Times New Roman"/>
          <w:b w:val="0"/>
          <w:bCs w:val="0"/>
        </w:rPr>
      </w:pPr>
      <w:bookmarkStart w:id="10" w:name="_Toc22467"/>
      <w:bookmarkStart w:id="11" w:name="_Toc30342"/>
      <w:r>
        <w:rPr>
          <w:rFonts w:hint="eastAsia" w:cs="黑体"/>
          <w:b w:val="0"/>
          <w:bCs w:val="0"/>
        </w:rPr>
        <w:t>一、说明</w:t>
      </w:r>
      <w:bookmarkEnd w:id="10"/>
      <w:bookmarkEnd w:id="11"/>
    </w:p>
    <w:p w14:paraId="382A7352">
      <w:pPr>
        <w:pStyle w:val="3"/>
        <w:numPr>
          <w:ilvl w:val="0"/>
          <w:numId w:val="14"/>
        </w:numPr>
        <w:spacing w:before="0" w:after="0" w:line="360" w:lineRule="auto"/>
        <w:ind w:left="924" w:hanging="924"/>
        <w:rPr>
          <w:rStyle w:val="74"/>
          <w:rFonts w:ascii="宋体" w:eastAsia="宋体" w:cs="Times New Roman"/>
          <w:sz w:val="21"/>
          <w:szCs w:val="21"/>
        </w:rPr>
      </w:pPr>
      <w:bookmarkStart w:id="12" w:name="_Toc31962"/>
      <w:bookmarkStart w:id="13" w:name="_Toc30333"/>
      <w:bookmarkStart w:id="14" w:name="_Toc3122"/>
      <w:r>
        <w:rPr>
          <w:rStyle w:val="74"/>
          <w:rFonts w:hint="eastAsia" w:ascii="宋体" w:hAnsi="宋体" w:eastAsia="宋体" w:cs="宋体"/>
          <w:sz w:val="21"/>
          <w:szCs w:val="21"/>
        </w:rPr>
        <w:t>采购项目与采购当事人</w:t>
      </w:r>
      <w:bookmarkEnd w:id="12"/>
      <w:bookmarkEnd w:id="13"/>
      <w:bookmarkEnd w:id="14"/>
    </w:p>
    <w:p w14:paraId="68C85661">
      <w:pPr>
        <w:numPr>
          <w:ilvl w:val="1"/>
          <w:numId w:val="15"/>
        </w:numPr>
        <w:spacing w:line="360" w:lineRule="auto"/>
        <w:rPr>
          <w:rFonts w:ascii="宋体" w:cs="Times New Roman"/>
        </w:rPr>
      </w:pPr>
      <w:bookmarkStart w:id="15" w:name="_Ref179620493"/>
      <w:r>
        <w:rPr>
          <w:rFonts w:hint="eastAsia" w:ascii="宋体" w:hAnsi="宋体" w:cs="宋体"/>
        </w:rPr>
        <w:t>采购人已拥有一笔资金，采购人计划将一部分资金或全部资金用于支付本次磋商后所签订合同项下的款项。</w:t>
      </w:r>
    </w:p>
    <w:p w14:paraId="2D808821">
      <w:pPr>
        <w:numPr>
          <w:ilvl w:val="1"/>
          <w:numId w:val="15"/>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14:paraId="76A211AA">
      <w:pPr>
        <w:numPr>
          <w:ilvl w:val="1"/>
          <w:numId w:val="15"/>
        </w:numPr>
        <w:spacing w:line="360" w:lineRule="auto"/>
        <w:rPr>
          <w:rFonts w:ascii="宋体" w:cs="Times New Roman"/>
        </w:rPr>
      </w:pPr>
      <w:r>
        <w:rPr>
          <w:rFonts w:hint="eastAsia" w:ascii="宋体" w:hAnsi="宋体" w:cs="宋体"/>
        </w:rPr>
        <w:t>采购人：中山市技师学院。</w:t>
      </w:r>
    </w:p>
    <w:bookmarkEnd w:id="15"/>
    <w:p w14:paraId="5FA33638">
      <w:pPr>
        <w:numPr>
          <w:ilvl w:val="1"/>
          <w:numId w:val="15"/>
        </w:numPr>
        <w:spacing w:line="360" w:lineRule="auto"/>
        <w:rPr>
          <w:rFonts w:ascii="宋体" w:cs="Times New Roman"/>
        </w:rPr>
      </w:pPr>
      <w:bookmarkStart w:id="16" w:name="_Toc25007"/>
      <w:bookmarkStart w:id="17" w:name="_Toc29078"/>
      <w:r>
        <w:rPr>
          <w:rFonts w:hint="eastAsia" w:ascii="宋体" w:hAnsi="宋体" w:cs="宋体"/>
        </w:rPr>
        <w:t>供应商（或报价人）：指响应本磋商文件要求，参加磋商的法人或者其他组织。任何未在采购人处报名的法人或其他组织均不得参加磋商报价。</w:t>
      </w:r>
    </w:p>
    <w:p w14:paraId="59EC6E53">
      <w:pPr>
        <w:numPr>
          <w:ilvl w:val="1"/>
          <w:numId w:val="15"/>
        </w:numPr>
        <w:spacing w:line="360" w:lineRule="auto"/>
        <w:rPr>
          <w:rFonts w:ascii="宋体" w:cs="Times New Roman"/>
        </w:rPr>
      </w:pPr>
      <w:r>
        <w:rPr>
          <w:rFonts w:hint="eastAsia" w:ascii="宋体" w:hAnsi="宋体" w:cs="宋体"/>
        </w:rPr>
        <w:t>成交供应商：是指经法定程序确定并授予合同的供应商。</w:t>
      </w:r>
    </w:p>
    <w:p w14:paraId="306F854C">
      <w:pPr>
        <w:numPr>
          <w:ilvl w:val="1"/>
          <w:numId w:val="15"/>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14:paraId="589DC411">
      <w:pPr>
        <w:pStyle w:val="3"/>
        <w:numPr>
          <w:ilvl w:val="0"/>
          <w:numId w:val="14"/>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w:t>
      </w:r>
      <w:bookmarkEnd w:id="16"/>
      <w:bookmarkEnd w:id="17"/>
      <w:r>
        <w:rPr>
          <w:rStyle w:val="74"/>
          <w:rFonts w:hint="eastAsia" w:ascii="宋体" w:hAnsi="宋体" w:eastAsia="宋体" w:cs="宋体"/>
          <w:sz w:val="21"/>
          <w:szCs w:val="21"/>
        </w:rPr>
        <w:t>供应商</w:t>
      </w:r>
    </w:p>
    <w:p w14:paraId="2C98E799">
      <w:pPr>
        <w:numPr>
          <w:ilvl w:val="1"/>
          <w:numId w:val="16"/>
        </w:numPr>
        <w:spacing w:line="360" w:lineRule="auto"/>
        <w:rPr>
          <w:rFonts w:ascii="宋体" w:cs="Times New Roman"/>
        </w:rPr>
      </w:pPr>
      <w:bookmarkStart w:id="18" w:name="_Toc30313"/>
      <w:bookmarkStart w:id="19" w:name="_Toc24222"/>
      <w:r>
        <w:rPr>
          <w:rFonts w:hint="eastAsia" w:ascii="宋体" w:hAnsi="宋体" w:cs="宋体"/>
        </w:rPr>
        <w:t>除非下文另有规定，凡是在中华人民共和国境内注册且为人民币流通区域内的供应商均可报价。</w:t>
      </w:r>
    </w:p>
    <w:p w14:paraId="548D2525">
      <w:pPr>
        <w:numPr>
          <w:ilvl w:val="1"/>
          <w:numId w:val="16"/>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14:paraId="31E794B7">
      <w:pPr>
        <w:numPr>
          <w:ilvl w:val="1"/>
          <w:numId w:val="16"/>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360B32F6">
      <w:pPr>
        <w:numPr>
          <w:ilvl w:val="1"/>
          <w:numId w:val="16"/>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14:paraId="116DD2F3">
      <w:pPr>
        <w:numPr>
          <w:ilvl w:val="1"/>
          <w:numId w:val="16"/>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14:paraId="74D949A2">
      <w:pPr>
        <w:numPr>
          <w:ilvl w:val="1"/>
          <w:numId w:val="16"/>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14:paraId="66F501CA">
      <w:pPr>
        <w:numPr>
          <w:ilvl w:val="1"/>
          <w:numId w:val="16"/>
        </w:numPr>
        <w:spacing w:line="360" w:lineRule="auto"/>
        <w:rPr>
          <w:rFonts w:ascii="宋体" w:cs="Times New Roman"/>
        </w:rPr>
      </w:pPr>
      <w:r>
        <w:rPr>
          <w:rFonts w:hint="eastAsia" w:ascii="宋体" w:hAnsi="宋体" w:cs="宋体"/>
        </w:rPr>
        <w:t>为采购项目提供整体设计、规范编制或者项目管理、监理、检测等服务的供应商，不得再参加该采购项目的采购活动。</w:t>
      </w:r>
    </w:p>
    <w:p w14:paraId="40424FA3">
      <w:pPr>
        <w:numPr>
          <w:ilvl w:val="1"/>
          <w:numId w:val="16"/>
        </w:numPr>
        <w:spacing w:line="360" w:lineRule="auto"/>
        <w:rPr>
          <w:rFonts w:ascii="宋体" w:cs="Times New Roman"/>
        </w:rPr>
      </w:pPr>
      <w:r>
        <w:rPr>
          <w:rFonts w:hint="eastAsia" w:ascii="宋体" w:hAnsi="宋体" w:cs="宋体"/>
        </w:rPr>
        <w:t>本项目不接受联合体磋商。</w:t>
      </w:r>
    </w:p>
    <w:p w14:paraId="312CDA6A">
      <w:pPr>
        <w:numPr>
          <w:ilvl w:val="1"/>
          <w:numId w:val="16"/>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14:paraId="4AB7C6F5">
      <w:pPr>
        <w:numPr>
          <w:ilvl w:val="1"/>
          <w:numId w:val="16"/>
        </w:numPr>
        <w:spacing w:line="360" w:lineRule="auto"/>
        <w:rPr>
          <w:rFonts w:ascii="宋体" w:cs="Times New Roman"/>
        </w:rPr>
      </w:pPr>
      <w:r>
        <w:rPr>
          <w:rFonts w:hint="eastAsia" w:ascii="宋体" w:hAnsi="宋体" w:cs="宋体"/>
        </w:rPr>
        <w:t>磋商文件《竞争性磋商邀请函》要求的其他条件。</w:t>
      </w:r>
    </w:p>
    <w:bookmarkEnd w:id="18"/>
    <w:bookmarkEnd w:id="19"/>
    <w:p w14:paraId="2F52E70A">
      <w:pPr>
        <w:pStyle w:val="3"/>
        <w:numPr>
          <w:ilvl w:val="0"/>
          <w:numId w:val="14"/>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合格的货物、服务及工程</w:t>
      </w:r>
    </w:p>
    <w:p w14:paraId="167CEC29">
      <w:pPr>
        <w:numPr>
          <w:ilvl w:val="1"/>
          <w:numId w:val="17"/>
        </w:numPr>
        <w:spacing w:line="360" w:lineRule="auto"/>
        <w:rPr>
          <w:rFonts w:ascii="宋体" w:cs="Times New Roman"/>
        </w:rPr>
      </w:pP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货物必须是合法生产、合法来源的符合国家有关标准要求的货物，并满足本竞争性磋商文件规定的规格、参数、质量、价格、有效期、售后服务等要求。</w:t>
      </w:r>
    </w:p>
    <w:p w14:paraId="732B3002">
      <w:pPr>
        <w:numPr>
          <w:ilvl w:val="1"/>
          <w:numId w:val="17"/>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14:paraId="6C62DDE9">
      <w:pPr>
        <w:numPr>
          <w:ilvl w:val="1"/>
          <w:numId w:val="17"/>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14:paraId="06DB6B48">
      <w:pPr>
        <w:pStyle w:val="3"/>
        <w:numPr>
          <w:ilvl w:val="0"/>
          <w:numId w:val="14"/>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磋商费用</w:t>
      </w:r>
    </w:p>
    <w:p w14:paraId="644BCB43">
      <w:pPr>
        <w:numPr>
          <w:ilvl w:val="1"/>
          <w:numId w:val="18"/>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14:paraId="6E4681F9">
      <w:pPr>
        <w:pStyle w:val="3"/>
        <w:numPr>
          <w:ilvl w:val="0"/>
          <w:numId w:val="14"/>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现场考察或者召开开标前答疑会</w:t>
      </w:r>
    </w:p>
    <w:p w14:paraId="121F2DC4">
      <w:pPr>
        <w:numPr>
          <w:ilvl w:val="1"/>
          <w:numId w:val="19"/>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14:paraId="459AF3A3">
      <w:pPr>
        <w:numPr>
          <w:ilvl w:val="2"/>
          <w:numId w:val="20"/>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14:paraId="7903B2C3">
      <w:pPr>
        <w:numPr>
          <w:ilvl w:val="2"/>
          <w:numId w:val="20"/>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14:paraId="0D323B4B">
      <w:pPr>
        <w:numPr>
          <w:ilvl w:val="1"/>
          <w:numId w:val="19"/>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14:paraId="28DF7725">
      <w:pPr>
        <w:pStyle w:val="3"/>
        <w:numPr>
          <w:ilvl w:val="0"/>
          <w:numId w:val="14"/>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其他</w:t>
      </w:r>
    </w:p>
    <w:p w14:paraId="1A63FF06">
      <w:pPr>
        <w:numPr>
          <w:ilvl w:val="1"/>
          <w:numId w:val="21"/>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14:paraId="6ACC24DD">
      <w:pPr>
        <w:numPr>
          <w:ilvl w:val="1"/>
          <w:numId w:val="21"/>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14:paraId="0081A7D3">
      <w:pPr>
        <w:pStyle w:val="3"/>
        <w:numPr>
          <w:ilvl w:val="0"/>
          <w:numId w:val="14"/>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纪律与保密事项</w:t>
      </w:r>
    </w:p>
    <w:p w14:paraId="64DD9CFF">
      <w:pPr>
        <w:numPr>
          <w:ilvl w:val="0"/>
          <w:numId w:val="22"/>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14:paraId="2120E328">
      <w:pPr>
        <w:numPr>
          <w:ilvl w:val="0"/>
          <w:numId w:val="22"/>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14:paraId="1920F34A">
      <w:pPr>
        <w:numPr>
          <w:ilvl w:val="0"/>
          <w:numId w:val="22"/>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14:paraId="25B8E60C">
      <w:pPr>
        <w:numPr>
          <w:ilvl w:val="0"/>
          <w:numId w:val="22"/>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14:paraId="42325042">
      <w:pPr>
        <w:numPr>
          <w:ilvl w:val="0"/>
          <w:numId w:val="22"/>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14:paraId="5DC63280">
      <w:pPr>
        <w:numPr>
          <w:ilvl w:val="0"/>
          <w:numId w:val="22"/>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14:paraId="782CE07D">
      <w:pPr>
        <w:numPr>
          <w:ilvl w:val="0"/>
          <w:numId w:val="22"/>
        </w:numPr>
        <w:spacing w:line="360" w:lineRule="auto"/>
        <w:jc w:val="left"/>
        <w:rPr>
          <w:rFonts w:ascii="宋体" w:cs="Times New Roman"/>
        </w:rPr>
      </w:pPr>
      <w:bookmarkStart w:id="20" w:name="_Hlk36653371"/>
      <w:r>
        <w:rPr>
          <w:rFonts w:hint="eastAsia" w:ascii="宋体" w:hAnsi="宋体" w:cs="宋体"/>
        </w:rPr>
        <w:t>依据《中山市技师学院供应商管理制度》的规定，</w:t>
      </w:r>
      <w:bookmarkEnd w:id="20"/>
      <w:r>
        <w:rPr>
          <w:rFonts w:hint="eastAsia" w:ascii="宋体" w:hAnsi="宋体" w:cs="宋体"/>
        </w:rPr>
        <w:t>供应商存在以下情形的，将被列入供应商不良行为：</w:t>
      </w:r>
    </w:p>
    <w:p w14:paraId="34FA7C70">
      <w:pPr>
        <w:numPr>
          <w:ilvl w:val="0"/>
          <w:numId w:val="23"/>
        </w:numPr>
        <w:spacing w:line="360" w:lineRule="auto"/>
        <w:ind w:firstLine="415"/>
        <w:rPr>
          <w:rFonts w:ascii="宋体" w:cs="Times New Roman"/>
        </w:rPr>
      </w:pPr>
      <w:r>
        <w:rPr>
          <w:rFonts w:hint="eastAsia" w:ascii="宋体" w:hAnsi="宋体" w:cs="宋体"/>
        </w:rPr>
        <w:t>提供虚假材料谋取中标、成交的；</w:t>
      </w:r>
    </w:p>
    <w:p w14:paraId="7CEAA9DD">
      <w:pPr>
        <w:numPr>
          <w:ilvl w:val="0"/>
          <w:numId w:val="23"/>
        </w:numPr>
        <w:spacing w:line="360" w:lineRule="auto"/>
        <w:ind w:firstLine="415"/>
        <w:rPr>
          <w:rFonts w:ascii="宋体" w:cs="Times New Roman"/>
        </w:rPr>
      </w:pPr>
      <w:r>
        <w:rPr>
          <w:rFonts w:hint="eastAsia" w:ascii="宋体" w:hAnsi="宋体" w:cs="宋体"/>
        </w:rPr>
        <w:t>采用不正当手段诋毁、排挤其他供应商的；</w:t>
      </w:r>
    </w:p>
    <w:p w14:paraId="1DFDFC25">
      <w:pPr>
        <w:numPr>
          <w:ilvl w:val="0"/>
          <w:numId w:val="23"/>
        </w:numPr>
        <w:spacing w:line="360" w:lineRule="auto"/>
        <w:ind w:firstLine="415"/>
        <w:rPr>
          <w:rFonts w:ascii="宋体" w:cs="Times New Roman"/>
        </w:rPr>
      </w:pPr>
      <w:r>
        <w:rPr>
          <w:rFonts w:hint="eastAsia" w:ascii="宋体" w:hAnsi="宋体" w:cs="宋体"/>
        </w:rPr>
        <w:t>与采购单位、采购代理机构或者其他供应商恶意串通的；</w:t>
      </w:r>
    </w:p>
    <w:p w14:paraId="2E743FE1">
      <w:pPr>
        <w:numPr>
          <w:ilvl w:val="0"/>
          <w:numId w:val="23"/>
        </w:numPr>
        <w:spacing w:line="360" w:lineRule="auto"/>
        <w:ind w:firstLine="415"/>
        <w:rPr>
          <w:rFonts w:ascii="宋体" w:cs="Times New Roman"/>
        </w:rPr>
      </w:pPr>
      <w:r>
        <w:rPr>
          <w:rFonts w:hint="eastAsia" w:ascii="宋体" w:hAnsi="宋体" w:cs="宋体"/>
        </w:rPr>
        <w:t>中标后无正当理由不与采购单位签订采购合同的；</w:t>
      </w:r>
    </w:p>
    <w:p w14:paraId="418F798F">
      <w:pPr>
        <w:numPr>
          <w:ilvl w:val="0"/>
          <w:numId w:val="23"/>
        </w:numPr>
        <w:spacing w:line="360" w:lineRule="auto"/>
        <w:ind w:firstLine="415"/>
        <w:rPr>
          <w:rFonts w:ascii="宋体" w:cs="Times New Roman"/>
        </w:rPr>
      </w:pPr>
      <w:r>
        <w:rPr>
          <w:rFonts w:hint="eastAsia" w:ascii="宋体" w:hAnsi="宋体" w:cs="宋体"/>
        </w:rPr>
        <w:t>擅自变更或者终止采购合同的；</w:t>
      </w:r>
    </w:p>
    <w:p w14:paraId="382360EA">
      <w:pPr>
        <w:numPr>
          <w:ilvl w:val="0"/>
          <w:numId w:val="23"/>
        </w:numPr>
        <w:spacing w:line="360" w:lineRule="auto"/>
        <w:ind w:firstLine="415"/>
        <w:rPr>
          <w:rFonts w:ascii="宋体" w:cs="Times New Roman"/>
        </w:rPr>
      </w:pPr>
      <w:r>
        <w:rPr>
          <w:rFonts w:hint="eastAsia" w:ascii="宋体" w:hAnsi="宋体" w:cs="宋体"/>
        </w:rPr>
        <w:t>提供的商品不符合国家环保标准或者不按规定做好节能产品供应的；</w:t>
      </w:r>
    </w:p>
    <w:p w14:paraId="35C9FF3B">
      <w:pPr>
        <w:numPr>
          <w:ilvl w:val="0"/>
          <w:numId w:val="23"/>
        </w:numPr>
        <w:spacing w:line="360" w:lineRule="auto"/>
        <w:ind w:firstLine="415"/>
        <w:rPr>
          <w:rFonts w:ascii="宋体" w:cs="Times New Roman"/>
        </w:rPr>
      </w:pPr>
      <w:r>
        <w:rPr>
          <w:rFonts w:hint="eastAsia" w:ascii="宋体" w:hAnsi="宋体" w:cs="宋体"/>
        </w:rPr>
        <w:t>向采购单位、采购代理机构等行贿或者提供其他不正当利益的；</w:t>
      </w:r>
    </w:p>
    <w:p w14:paraId="2AFBD6D9">
      <w:pPr>
        <w:numPr>
          <w:ilvl w:val="0"/>
          <w:numId w:val="23"/>
        </w:numPr>
        <w:spacing w:line="360" w:lineRule="auto"/>
        <w:ind w:firstLine="415"/>
        <w:rPr>
          <w:rFonts w:ascii="宋体" w:cs="Times New Roman"/>
        </w:rPr>
      </w:pPr>
      <w:r>
        <w:rPr>
          <w:rFonts w:hint="eastAsia" w:ascii="宋体" w:hAnsi="宋体" w:cs="宋体"/>
        </w:rPr>
        <w:t>无正当理由发生投诉二次（含二次）以上的；</w:t>
      </w:r>
    </w:p>
    <w:p w14:paraId="33BE4980">
      <w:pPr>
        <w:numPr>
          <w:ilvl w:val="0"/>
          <w:numId w:val="23"/>
        </w:numPr>
        <w:spacing w:line="360" w:lineRule="auto"/>
        <w:ind w:firstLine="415"/>
        <w:rPr>
          <w:rFonts w:ascii="宋体" w:cs="Times New Roman"/>
        </w:rPr>
      </w:pPr>
      <w:r>
        <w:rPr>
          <w:rFonts w:hint="eastAsia" w:ascii="宋体" w:hAnsi="宋体" w:cs="宋体"/>
        </w:rPr>
        <w:t>拒绝学院监督检查或者提供虚假情况的；</w:t>
      </w:r>
    </w:p>
    <w:p w14:paraId="74C1B96B">
      <w:pPr>
        <w:numPr>
          <w:ilvl w:val="0"/>
          <w:numId w:val="23"/>
        </w:numPr>
        <w:spacing w:line="360" w:lineRule="auto"/>
        <w:ind w:left="420" w:leftChars="200" w:firstLine="415"/>
        <w:jc w:val="left"/>
        <w:rPr>
          <w:rFonts w:ascii="宋体" w:cs="Times New Roman"/>
        </w:rPr>
      </w:pPr>
      <w:r>
        <w:rPr>
          <w:rFonts w:hint="eastAsia" w:ascii="宋体" w:hAnsi="宋体" w:cs="宋体"/>
        </w:rPr>
        <w:t>将中标项目转让给他人的；</w:t>
      </w:r>
    </w:p>
    <w:p w14:paraId="33FC87F6">
      <w:pPr>
        <w:numPr>
          <w:ilvl w:val="0"/>
          <w:numId w:val="23"/>
        </w:numPr>
        <w:spacing w:line="360" w:lineRule="auto"/>
        <w:ind w:left="424" w:leftChars="202" w:firstLine="415"/>
        <w:rPr>
          <w:rFonts w:ascii="宋体" w:cs="Times New Roman"/>
        </w:rPr>
      </w:pPr>
      <w:r>
        <w:rPr>
          <w:rFonts w:hint="eastAsia" w:ascii="宋体" w:hAnsi="宋体" w:cs="宋体"/>
        </w:rPr>
        <w:t>拒绝履行合同义务的；</w:t>
      </w:r>
    </w:p>
    <w:p w14:paraId="036698E4">
      <w:pPr>
        <w:numPr>
          <w:ilvl w:val="0"/>
          <w:numId w:val="23"/>
        </w:numPr>
        <w:spacing w:line="360" w:lineRule="auto"/>
        <w:ind w:left="424" w:leftChars="202" w:firstLine="415"/>
        <w:rPr>
          <w:rFonts w:ascii="宋体" w:cs="Times New Roman"/>
        </w:rPr>
      </w:pPr>
      <w:r>
        <w:rPr>
          <w:rFonts w:hint="eastAsia" w:ascii="宋体" w:hAnsi="宋体" w:cs="宋体"/>
        </w:rPr>
        <w:t>一个年度内有学院给予采购项目质量评价为差评的；</w:t>
      </w:r>
    </w:p>
    <w:p w14:paraId="586970F2">
      <w:pPr>
        <w:numPr>
          <w:ilvl w:val="0"/>
          <w:numId w:val="22"/>
        </w:numPr>
        <w:spacing w:line="360" w:lineRule="auto"/>
        <w:jc w:val="left"/>
        <w:rPr>
          <w:rFonts w:ascii="宋体" w:cs="Times New Roman"/>
        </w:rPr>
      </w:pPr>
      <w:r>
        <w:rPr>
          <w:rFonts w:hint="eastAsia" w:ascii="宋体" w:hAnsi="宋体" w:cs="宋体"/>
        </w:rPr>
        <w:t>依据《中山市技师学院供应商管理制度》的规定，供应商若存在不良行为，学院可终止项目合同，或曝光其不良行为，或禁止该供应商一至三年内不得参与学院的校内采购活动。</w:t>
      </w:r>
    </w:p>
    <w:p w14:paraId="3EB45B1E">
      <w:pPr>
        <w:numPr>
          <w:ilvl w:val="0"/>
          <w:numId w:val="22"/>
        </w:numPr>
        <w:spacing w:line="360" w:lineRule="auto"/>
        <w:jc w:val="left"/>
        <w:rPr>
          <w:rFonts w:ascii="宋体" w:cs="Times New Roman"/>
        </w:rPr>
      </w:pPr>
      <w:r>
        <w:rPr>
          <w:rFonts w:hint="eastAsia" w:ascii="宋体" w:hAnsi="宋体" w:cs="宋体"/>
        </w:rPr>
        <w:t>依据《中山市技师学院供应商管理制度》的规定，供应商若存在不良行为，情节较为严重的，学院应将其从合格供应商库中剔除</w:t>
      </w:r>
      <w:r>
        <w:rPr>
          <w:rFonts w:ascii="宋体" w:cs="宋体"/>
        </w:rPr>
        <w:t>,</w:t>
      </w:r>
      <w:r>
        <w:rPr>
          <w:rFonts w:hint="eastAsia" w:ascii="宋体" w:hAnsi="宋体" w:cs="宋体"/>
        </w:rPr>
        <w:t>并由学院报告给上级采购主管部门进行处理。</w:t>
      </w:r>
    </w:p>
    <w:p w14:paraId="6710796F">
      <w:pPr>
        <w:pStyle w:val="4"/>
        <w:spacing w:before="0" w:after="0" w:line="360" w:lineRule="auto"/>
        <w:jc w:val="center"/>
        <w:rPr>
          <w:rFonts w:cs="Times New Roman"/>
        </w:rPr>
      </w:pPr>
      <w:bookmarkStart w:id="21" w:name="_Toc20073"/>
      <w:bookmarkStart w:id="22" w:name="_Toc18742"/>
      <w:r>
        <w:rPr>
          <w:rFonts w:hint="eastAsia" w:cs="黑体"/>
        </w:rPr>
        <w:t>二、</w:t>
      </w:r>
      <w:bookmarkEnd w:id="21"/>
      <w:bookmarkEnd w:id="22"/>
      <w:r>
        <w:rPr>
          <w:rFonts w:hint="eastAsia" w:cs="黑体"/>
        </w:rPr>
        <w:t>磋商文件</w:t>
      </w:r>
    </w:p>
    <w:p w14:paraId="25315E7F">
      <w:pPr>
        <w:pStyle w:val="3"/>
        <w:numPr>
          <w:ilvl w:val="0"/>
          <w:numId w:val="14"/>
        </w:numPr>
        <w:spacing w:before="0" w:after="0" w:line="360" w:lineRule="auto"/>
        <w:ind w:left="924" w:hanging="924"/>
        <w:rPr>
          <w:rStyle w:val="74"/>
          <w:rFonts w:ascii="宋体" w:eastAsia="宋体" w:cs="Times New Roman"/>
          <w:sz w:val="24"/>
          <w:szCs w:val="24"/>
        </w:rPr>
      </w:pPr>
      <w:bookmarkStart w:id="23" w:name="_Toc16586"/>
      <w:bookmarkStart w:id="24" w:name="_Toc13210"/>
      <w:r>
        <w:rPr>
          <w:rStyle w:val="74"/>
          <w:rFonts w:hint="eastAsia" w:ascii="宋体" w:hAnsi="宋体" w:eastAsia="宋体" w:cs="宋体"/>
          <w:sz w:val="24"/>
          <w:szCs w:val="24"/>
        </w:rPr>
        <w:t>磋商文件的编制参照与构成</w:t>
      </w:r>
      <w:bookmarkEnd w:id="23"/>
      <w:bookmarkEnd w:id="24"/>
    </w:p>
    <w:p w14:paraId="491D7FDB">
      <w:pPr>
        <w:numPr>
          <w:ilvl w:val="1"/>
          <w:numId w:val="24"/>
        </w:numPr>
        <w:spacing w:line="360" w:lineRule="auto"/>
        <w:rPr>
          <w:rFonts w:ascii="宋体" w:cs="Times New Roman"/>
        </w:rPr>
      </w:pPr>
      <w:r>
        <w:rPr>
          <w:rFonts w:hint="eastAsia" w:ascii="宋体" w:hAnsi="宋体" w:cs="宋体"/>
        </w:rPr>
        <w:t>本磋商文件的编制参照是《政府采购竞争性磋商采购方式管理暂行办法》等。</w:t>
      </w:r>
    </w:p>
    <w:p w14:paraId="38A50F72">
      <w:pPr>
        <w:numPr>
          <w:ilvl w:val="1"/>
          <w:numId w:val="24"/>
        </w:numPr>
        <w:spacing w:line="360" w:lineRule="auto"/>
        <w:rPr>
          <w:rFonts w:ascii="宋体" w:cs="Times New Roman"/>
        </w:rPr>
      </w:pPr>
      <w:r>
        <w:rPr>
          <w:rFonts w:hint="eastAsia" w:ascii="宋体" w:hAnsi="宋体" w:cs="宋体"/>
        </w:rPr>
        <w:t>磋商文件由下列文件以及在采购过程中发出的修改及补充文件组成：</w:t>
      </w:r>
    </w:p>
    <w:p w14:paraId="5A4B0160">
      <w:pPr>
        <w:numPr>
          <w:ilvl w:val="0"/>
          <w:numId w:val="25"/>
        </w:numPr>
        <w:spacing w:line="360" w:lineRule="auto"/>
        <w:ind w:firstLine="415"/>
        <w:rPr>
          <w:rFonts w:ascii="宋体" w:cs="Times New Roman"/>
        </w:rPr>
      </w:pPr>
      <w:bookmarkStart w:id="25" w:name="_Hlk36650065"/>
      <w:r>
        <w:rPr>
          <w:rFonts w:hint="eastAsia" w:ascii="宋体" w:hAnsi="宋体" w:cs="宋体"/>
        </w:rPr>
        <w:t>竞争性磋商邀请函</w:t>
      </w:r>
    </w:p>
    <w:bookmarkEnd w:id="25"/>
    <w:p w14:paraId="29E3C2CD">
      <w:pPr>
        <w:numPr>
          <w:ilvl w:val="0"/>
          <w:numId w:val="25"/>
        </w:numPr>
        <w:spacing w:line="360" w:lineRule="auto"/>
        <w:ind w:firstLine="415"/>
        <w:rPr>
          <w:rFonts w:ascii="宋体" w:cs="Times New Roman"/>
        </w:rPr>
      </w:pPr>
      <w:r>
        <w:rPr>
          <w:rFonts w:hint="eastAsia" w:ascii="宋体" w:hAnsi="宋体" w:cs="宋体"/>
        </w:rPr>
        <w:t>用户需求书</w:t>
      </w:r>
    </w:p>
    <w:p w14:paraId="59F881ED">
      <w:pPr>
        <w:numPr>
          <w:ilvl w:val="0"/>
          <w:numId w:val="25"/>
        </w:numPr>
        <w:spacing w:line="360" w:lineRule="auto"/>
        <w:ind w:firstLine="415"/>
        <w:rPr>
          <w:rFonts w:ascii="宋体" w:cs="Times New Roman"/>
        </w:rPr>
      </w:pPr>
      <w:r>
        <w:rPr>
          <w:rFonts w:hint="eastAsia" w:ascii="宋体" w:hAnsi="宋体" w:cs="宋体"/>
        </w:rPr>
        <w:t>磋商须知</w:t>
      </w:r>
    </w:p>
    <w:p w14:paraId="25A684CF">
      <w:pPr>
        <w:numPr>
          <w:ilvl w:val="0"/>
          <w:numId w:val="25"/>
        </w:numPr>
        <w:spacing w:line="360" w:lineRule="auto"/>
        <w:ind w:firstLine="415"/>
        <w:rPr>
          <w:rFonts w:ascii="宋体" w:cs="Times New Roman"/>
        </w:rPr>
      </w:pPr>
      <w:r>
        <w:rPr>
          <w:rFonts w:hint="eastAsia" w:ascii="宋体" w:hAnsi="宋体" w:cs="宋体"/>
        </w:rPr>
        <w:t>磋商、评审、成交</w:t>
      </w:r>
    </w:p>
    <w:p w14:paraId="2BDD4BD8">
      <w:pPr>
        <w:numPr>
          <w:ilvl w:val="0"/>
          <w:numId w:val="25"/>
        </w:numPr>
        <w:spacing w:line="360" w:lineRule="auto"/>
        <w:ind w:firstLine="415"/>
        <w:rPr>
          <w:rFonts w:ascii="宋体" w:cs="Times New Roman"/>
        </w:rPr>
      </w:pPr>
      <w:r>
        <w:rPr>
          <w:rFonts w:hint="eastAsia" w:ascii="宋体" w:hAnsi="宋体" w:cs="宋体"/>
        </w:rPr>
        <w:t>合同书格式</w:t>
      </w:r>
    </w:p>
    <w:p w14:paraId="6BE54865">
      <w:pPr>
        <w:numPr>
          <w:ilvl w:val="0"/>
          <w:numId w:val="25"/>
        </w:numPr>
        <w:spacing w:line="360" w:lineRule="auto"/>
        <w:ind w:firstLine="415"/>
        <w:rPr>
          <w:rFonts w:ascii="宋体" w:cs="Times New Roman"/>
        </w:rPr>
      </w:pPr>
      <w:r>
        <w:rPr>
          <w:rFonts w:hint="eastAsia" w:ascii="宋体" w:hAnsi="宋体" w:cs="宋体"/>
        </w:rPr>
        <w:t>响应文件格式</w:t>
      </w:r>
    </w:p>
    <w:p w14:paraId="3B4A06C6">
      <w:pPr>
        <w:numPr>
          <w:ilvl w:val="0"/>
          <w:numId w:val="25"/>
        </w:numPr>
        <w:spacing w:line="360" w:lineRule="auto"/>
        <w:ind w:firstLine="415"/>
        <w:rPr>
          <w:rFonts w:ascii="宋体" w:cs="Times New Roman"/>
        </w:rPr>
      </w:pPr>
      <w:r>
        <w:rPr>
          <w:rFonts w:hint="eastAsia" w:ascii="宋体" w:hAnsi="宋体" w:cs="宋体"/>
        </w:rPr>
        <w:t>在采购过程中由采购人发出的修正和补充文件等</w:t>
      </w:r>
    </w:p>
    <w:p w14:paraId="383F1363">
      <w:pPr>
        <w:numPr>
          <w:ilvl w:val="1"/>
          <w:numId w:val="24"/>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14:paraId="6E54D9B2">
      <w:pPr>
        <w:numPr>
          <w:ilvl w:val="1"/>
          <w:numId w:val="24"/>
        </w:numPr>
        <w:spacing w:line="360" w:lineRule="auto"/>
        <w:rPr>
          <w:rFonts w:cs="Times New Roman"/>
        </w:rPr>
      </w:pPr>
      <w:r>
        <w:rPr>
          <w:rFonts w:hint="eastAsia" w:cs="宋体"/>
        </w:rPr>
        <w:t>本项目磋商文件解释权归“中山市技师学院”所有。</w:t>
      </w:r>
    </w:p>
    <w:p w14:paraId="35DE843E">
      <w:pPr>
        <w:pStyle w:val="3"/>
        <w:numPr>
          <w:ilvl w:val="0"/>
          <w:numId w:val="14"/>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磋商文件的澄清</w:t>
      </w:r>
      <w:r>
        <w:rPr>
          <w:rFonts w:hint="eastAsia" w:ascii="宋体" w:hAnsi="宋体" w:cs="宋体"/>
          <w:sz w:val="21"/>
          <w:szCs w:val="21"/>
        </w:rPr>
        <w:t>和修改</w:t>
      </w:r>
    </w:p>
    <w:p w14:paraId="544B315E">
      <w:pPr>
        <w:numPr>
          <w:ilvl w:val="1"/>
          <w:numId w:val="26"/>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14:paraId="1EA6BAFD">
      <w:pPr>
        <w:numPr>
          <w:ilvl w:val="1"/>
          <w:numId w:val="26"/>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14:paraId="7C85E1D0">
      <w:pPr>
        <w:numPr>
          <w:ilvl w:val="1"/>
          <w:numId w:val="26"/>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14:paraId="683342E5">
      <w:pPr>
        <w:numPr>
          <w:ilvl w:val="1"/>
          <w:numId w:val="26"/>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14:paraId="594C2ECF">
      <w:pPr>
        <w:numPr>
          <w:ilvl w:val="1"/>
          <w:numId w:val="26"/>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14:paraId="4ED24868">
      <w:pPr>
        <w:numPr>
          <w:ilvl w:val="1"/>
          <w:numId w:val="26"/>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14:paraId="57D8E3D9">
      <w:pPr>
        <w:numPr>
          <w:ilvl w:val="1"/>
          <w:numId w:val="26"/>
        </w:numPr>
        <w:spacing w:line="360" w:lineRule="auto"/>
        <w:rPr>
          <w:rFonts w:ascii="宋体" w:hAnsi="宋体" w:cs="宋体"/>
        </w:rPr>
      </w:pPr>
      <w:bookmarkStart w:id="26"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26"/>
    </w:p>
    <w:p w14:paraId="7F3501B3">
      <w:pPr>
        <w:pStyle w:val="34"/>
        <w:ind w:firstLine="210"/>
      </w:pPr>
    </w:p>
    <w:p w14:paraId="4976BE71">
      <w:pPr>
        <w:pStyle w:val="4"/>
        <w:numPr>
          <w:ilvl w:val="0"/>
          <w:numId w:val="27"/>
        </w:numPr>
        <w:spacing w:before="0" w:after="0" w:line="360" w:lineRule="auto"/>
        <w:jc w:val="center"/>
        <w:rPr>
          <w:rFonts w:cs="Times New Roman"/>
        </w:rPr>
      </w:pPr>
      <w:bookmarkStart w:id="27" w:name="_Toc1041"/>
      <w:bookmarkStart w:id="28" w:name="_Toc18547"/>
      <w:r>
        <w:rPr>
          <w:rFonts w:hint="eastAsia" w:cs="黑体"/>
        </w:rPr>
        <w:t>响应文件的编制</w:t>
      </w:r>
      <w:bookmarkEnd w:id="27"/>
      <w:bookmarkEnd w:id="28"/>
    </w:p>
    <w:p w14:paraId="5AFCACD9">
      <w:pPr>
        <w:pStyle w:val="3"/>
        <w:numPr>
          <w:ilvl w:val="0"/>
          <w:numId w:val="14"/>
        </w:numPr>
        <w:spacing w:before="0" w:after="0" w:line="360" w:lineRule="auto"/>
        <w:ind w:left="924" w:hanging="924"/>
        <w:rPr>
          <w:rStyle w:val="74"/>
          <w:rFonts w:ascii="宋体" w:eastAsia="宋体" w:cs="Times New Roman"/>
          <w:sz w:val="21"/>
          <w:szCs w:val="21"/>
        </w:rPr>
      </w:pPr>
      <w:bookmarkStart w:id="29" w:name="_Toc25330"/>
      <w:bookmarkStart w:id="30" w:name="_Toc23209"/>
      <w:bookmarkStart w:id="31" w:name="_Toc14248"/>
      <w:bookmarkStart w:id="32" w:name="_Toc9516"/>
      <w:r>
        <w:rPr>
          <w:rStyle w:val="74"/>
          <w:rFonts w:hint="eastAsia" w:ascii="宋体" w:hAnsi="宋体" w:eastAsia="宋体" w:cs="宋体"/>
          <w:sz w:val="21"/>
          <w:szCs w:val="21"/>
        </w:rPr>
        <w:t>报价的语言</w:t>
      </w:r>
      <w:bookmarkEnd w:id="29"/>
    </w:p>
    <w:p w14:paraId="1FEAA69F">
      <w:pPr>
        <w:numPr>
          <w:ilvl w:val="1"/>
          <w:numId w:val="28"/>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14:paraId="60806486">
      <w:pPr>
        <w:pStyle w:val="3"/>
        <w:numPr>
          <w:ilvl w:val="0"/>
          <w:numId w:val="14"/>
        </w:numPr>
        <w:spacing w:before="0" w:after="0" w:line="360" w:lineRule="auto"/>
        <w:ind w:left="924" w:hanging="924"/>
        <w:rPr>
          <w:rStyle w:val="74"/>
          <w:rFonts w:ascii="宋体" w:eastAsia="宋体" w:cs="Times New Roman"/>
          <w:sz w:val="21"/>
          <w:szCs w:val="21"/>
        </w:rPr>
      </w:pPr>
      <w:bookmarkStart w:id="33" w:name="_Toc15585"/>
      <w:r>
        <w:rPr>
          <w:rStyle w:val="74"/>
          <w:rFonts w:hint="eastAsia" w:ascii="宋体" w:hAnsi="宋体" w:eastAsia="宋体" w:cs="宋体"/>
          <w:sz w:val="21"/>
          <w:szCs w:val="21"/>
        </w:rPr>
        <w:t>磋商范围及磋商文件中计量单位的使用</w:t>
      </w:r>
      <w:bookmarkEnd w:id="33"/>
    </w:p>
    <w:p w14:paraId="05F6289F">
      <w:pPr>
        <w:numPr>
          <w:ilvl w:val="1"/>
          <w:numId w:val="29"/>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14:paraId="5281EBE4">
      <w:pPr>
        <w:numPr>
          <w:ilvl w:val="1"/>
          <w:numId w:val="29"/>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14:paraId="7572EFA2">
      <w:pPr>
        <w:numPr>
          <w:ilvl w:val="1"/>
          <w:numId w:val="29"/>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14:paraId="6571687C">
      <w:pPr>
        <w:pStyle w:val="3"/>
        <w:numPr>
          <w:ilvl w:val="0"/>
          <w:numId w:val="14"/>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磋商报价要求</w:t>
      </w:r>
    </w:p>
    <w:p w14:paraId="6131644D">
      <w:pPr>
        <w:numPr>
          <w:ilvl w:val="1"/>
          <w:numId w:val="30"/>
        </w:numPr>
        <w:spacing w:line="360" w:lineRule="auto"/>
        <w:rPr>
          <w:rFonts w:ascii="宋体" w:cs="Times New Roman"/>
        </w:rPr>
      </w:pPr>
      <w:r>
        <w:rPr>
          <w:rFonts w:hint="eastAsia" w:ascii="宋体" w:hAnsi="宋体" w:cs="宋体"/>
        </w:rPr>
        <w:t>供应商的磋商报价应符合《中华人民共和国价格法》的有关规定。</w:t>
      </w:r>
    </w:p>
    <w:p w14:paraId="4B2D32EE">
      <w:pPr>
        <w:numPr>
          <w:ilvl w:val="1"/>
          <w:numId w:val="30"/>
        </w:numPr>
        <w:spacing w:line="360" w:lineRule="auto"/>
        <w:rPr>
          <w:rFonts w:ascii="宋体" w:cs="Times New Roman"/>
        </w:rPr>
      </w:pPr>
      <w:bookmarkStart w:id="34"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14:paraId="4F32CC9A">
      <w:pPr>
        <w:numPr>
          <w:ilvl w:val="1"/>
          <w:numId w:val="30"/>
        </w:numPr>
        <w:spacing w:line="360" w:lineRule="auto"/>
        <w:rPr>
          <w:rFonts w:ascii="宋体" w:cs="Times New Roman"/>
        </w:rPr>
      </w:pPr>
      <w:r>
        <w:rPr>
          <w:rFonts w:hint="eastAsia" w:ascii="宋体" w:hAnsi="宋体" w:cs="宋体"/>
        </w:rPr>
        <w:t>明细报价表内容应包含：</w:t>
      </w:r>
    </w:p>
    <w:p w14:paraId="3E5E677E">
      <w:pPr>
        <w:numPr>
          <w:ilvl w:val="0"/>
          <w:numId w:val="31"/>
        </w:numPr>
        <w:spacing w:line="360" w:lineRule="auto"/>
        <w:ind w:firstLine="415"/>
        <w:rPr>
          <w:rFonts w:ascii="宋体" w:cs="Times New Roman"/>
        </w:rPr>
      </w:pPr>
      <w:r>
        <w:rPr>
          <w:rFonts w:hint="eastAsia" w:ascii="宋体" w:hAnsi="宋体" w:cs="宋体"/>
        </w:rPr>
        <w:t>按磋商文件的要求全部货物及服务内容所需的所有费用。</w:t>
      </w:r>
    </w:p>
    <w:p w14:paraId="2A6D0CF7">
      <w:pPr>
        <w:numPr>
          <w:ilvl w:val="0"/>
          <w:numId w:val="31"/>
        </w:numPr>
        <w:spacing w:line="360" w:lineRule="auto"/>
        <w:ind w:firstLine="415"/>
        <w:rPr>
          <w:rFonts w:ascii="宋体" w:cs="Times New Roman"/>
        </w:rPr>
      </w:pPr>
      <w:r>
        <w:rPr>
          <w:rFonts w:hint="eastAsia" w:ascii="宋体" w:hAnsi="宋体" w:cs="宋体"/>
        </w:rPr>
        <w:t>对于报价免费的内容须标明“免费”。</w:t>
      </w:r>
    </w:p>
    <w:p w14:paraId="3475A5FC">
      <w:pPr>
        <w:numPr>
          <w:ilvl w:val="0"/>
          <w:numId w:val="31"/>
        </w:numPr>
        <w:spacing w:line="360" w:lineRule="auto"/>
        <w:ind w:firstLine="415"/>
        <w:rPr>
          <w:rFonts w:ascii="宋体" w:cs="Times New Roman"/>
        </w:rPr>
      </w:pPr>
      <w:r>
        <w:rPr>
          <w:rFonts w:hint="eastAsia" w:ascii="宋体" w:hAnsi="宋体" w:cs="宋体"/>
        </w:rPr>
        <w:t>其他一切隐含及不可预见的费用。</w:t>
      </w:r>
    </w:p>
    <w:bookmarkEnd w:id="34"/>
    <w:p w14:paraId="0B1C7D32">
      <w:pPr>
        <w:numPr>
          <w:ilvl w:val="1"/>
          <w:numId w:val="30"/>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14:paraId="76C487CB">
      <w:pPr>
        <w:numPr>
          <w:ilvl w:val="1"/>
          <w:numId w:val="30"/>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14:paraId="2896DF24">
      <w:pPr>
        <w:numPr>
          <w:ilvl w:val="1"/>
          <w:numId w:val="30"/>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14:paraId="157AA1C4">
      <w:pPr>
        <w:numPr>
          <w:ilvl w:val="1"/>
          <w:numId w:val="30"/>
        </w:numPr>
        <w:spacing w:line="360" w:lineRule="auto"/>
        <w:rPr>
          <w:rFonts w:ascii="宋体" w:cs="Times New Roman"/>
        </w:rPr>
      </w:pPr>
      <w:r>
        <w:rPr>
          <w:rFonts w:hint="eastAsia" w:ascii="宋体" w:hAnsi="宋体" w:cs="宋体"/>
        </w:rPr>
        <w:t>供应商所提供的货物和服务均应以人民币为单位进行报价。</w:t>
      </w:r>
    </w:p>
    <w:p w14:paraId="118D409E">
      <w:pPr>
        <w:pStyle w:val="3"/>
        <w:numPr>
          <w:ilvl w:val="0"/>
          <w:numId w:val="14"/>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响应文件编制基本要求</w:t>
      </w:r>
      <w:bookmarkEnd w:id="30"/>
    </w:p>
    <w:p w14:paraId="4AE5856B">
      <w:pPr>
        <w:numPr>
          <w:ilvl w:val="1"/>
          <w:numId w:val="32"/>
        </w:numPr>
        <w:spacing w:line="360" w:lineRule="auto"/>
        <w:rPr>
          <w:rFonts w:ascii="宋体" w:cs="Times New Roman"/>
        </w:rPr>
      </w:pPr>
      <w:r>
        <w:rPr>
          <w:rFonts w:hint="eastAsia" w:ascii="宋体" w:hAnsi="宋体" w:cs="宋体"/>
        </w:rPr>
        <w:t>响应文件的构成应符合法律法规及磋商文件的要求。</w:t>
      </w:r>
    </w:p>
    <w:p w14:paraId="580EC3BE">
      <w:pPr>
        <w:numPr>
          <w:ilvl w:val="1"/>
          <w:numId w:val="32"/>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14:paraId="0CF39888">
      <w:pPr>
        <w:numPr>
          <w:ilvl w:val="0"/>
          <w:numId w:val="33"/>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14:paraId="20A069E9">
      <w:pPr>
        <w:numPr>
          <w:ilvl w:val="0"/>
          <w:numId w:val="33"/>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14:paraId="15A8B9BC">
      <w:pPr>
        <w:numPr>
          <w:ilvl w:val="0"/>
          <w:numId w:val="33"/>
        </w:numPr>
        <w:spacing w:line="360" w:lineRule="auto"/>
        <w:ind w:firstLine="415"/>
        <w:rPr>
          <w:rFonts w:ascii="宋体" w:cs="Times New Roman"/>
        </w:rPr>
      </w:pPr>
      <w:r>
        <w:rPr>
          <w:rFonts w:hint="eastAsia" w:ascii="宋体" w:hAnsi="宋体" w:cs="宋体"/>
        </w:rPr>
        <w:t>资格性文件（参见磋商文件第六部分响应文件格式）；</w:t>
      </w:r>
    </w:p>
    <w:p w14:paraId="06D698B2">
      <w:pPr>
        <w:numPr>
          <w:ilvl w:val="0"/>
          <w:numId w:val="33"/>
        </w:numPr>
        <w:spacing w:line="360" w:lineRule="auto"/>
        <w:ind w:firstLine="415"/>
        <w:rPr>
          <w:rFonts w:ascii="宋体" w:cs="Times New Roman"/>
        </w:rPr>
      </w:pPr>
      <w:r>
        <w:rPr>
          <w:rFonts w:hint="eastAsia" w:ascii="宋体" w:hAnsi="宋体" w:cs="宋体"/>
        </w:rPr>
        <w:t>技术商务部分（参见磋商文件第六部分响应文件格式）；</w:t>
      </w:r>
    </w:p>
    <w:p w14:paraId="160CB66A">
      <w:pPr>
        <w:numPr>
          <w:ilvl w:val="0"/>
          <w:numId w:val="33"/>
        </w:numPr>
        <w:spacing w:line="360" w:lineRule="auto"/>
        <w:ind w:firstLine="415"/>
        <w:rPr>
          <w:rFonts w:ascii="宋体" w:cs="Times New Roman"/>
        </w:rPr>
      </w:pPr>
      <w:r>
        <w:rPr>
          <w:rFonts w:hint="eastAsia" w:ascii="宋体" w:hAnsi="宋体" w:cs="宋体"/>
        </w:rPr>
        <w:t>价格部分（参见磋商文件第六部分响应文件格式）；</w:t>
      </w:r>
    </w:p>
    <w:p w14:paraId="4BFF6F73">
      <w:pPr>
        <w:numPr>
          <w:ilvl w:val="0"/>
          <w:numId w:val="33"/>
        </w:numPr>
        <w:spacing w:line="360" w:lineRule="auto"/>
        <w:ind w:firstLine="415"/>
        <w:rPr>
          <w:rFonts w:ascii="宋体" w:cs="Times New Roman"/>
        </w:rPr>
      </w:pPr>
      <w:r>
        <w:rPr>
          <w:rFonts w:hint="eastAsia" w:ascii="宋体" w:hAnsi="宋体" w:cs="宋体"/>
        </w:rPr>
        <w:t>供应商认为需加以说明的其他内容。</w:t>
      </w:r>
    </w:p>
    <w:p w14:paraId="3E1090E0">
      <w:pPr>
        <w:numPr>
          <w:ilvl w:val="1"/>
          <w:numId w:val="32"/>
        </w:numPr>
        <w:spacing w:line="360" w:lineRule="auto"/>
        <w:rPr>
          <w:rFonts w:ascii="宋体" w:cs="Times New Roman"/>
        </w:rPr>
      </w:pPr>
      <w:r>
        <w:rPr>
          <w:rFonts w:hint="eastAsia" w:ascii="宋体" w:hAnsi="宋体" w:cs="宋体"/>
        </w:rPr>
        <w:t>响应文件必须按本文件的全部内容，包括所有的补充通知及附件进行编制。</w:t>
      </w:r>
    </w:p>
    <w:p w14:paraId="1B1AD37D">
      <w:pPr>
        <w:numPr>
          <w:ilvl w:val="1"/>
          <w:numId w:val="32"/>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14:paraId="200F6C79">
      <w:pPr>
        <w:pStyle w:val="3"/>
        <w:numPr>
          <w:ilvl w:val="0"/>
          <w:numId w:val="14"/>
        </w:numPr>
        <w:spacing w:before="0" w:after="0" w:line="360" w:lineRule="auto"/>
        <w:ind w:left="924" w:hanging="924"/>
        <w:rPr>
          <w:rStyle w:val="74"/>
          <w:rFonts w:ascii="宋体" w:eastAsia="宋体" w:cs="Times New Roman"/>
          <w:sz w:val="21"/>
          <w:szCs w:val="21"/>
        </w:rPr>
      </w:pPr>
      <w:bookmarkStart w:id="35" w:name="_Toc20897"/>
      <w:bookmarkStart w:id="36" w:name="_Toc808"/>
      <w:r>
        <w:rPr>
          <w:rStyle w:val="74"/>
          <w:rFonts w:hint="eastAsia" w:ascii="宋体" w:hAnsi="宋体" w:eastAsia="宋体" w:cs="宋体"/>
          <w:sz w:val="21"/>
          <w:szCs w:val="21"/>
        </w:rPr>
        <w:t>响应文件编制</w:t>
      </w:r>
      <w:bookmarkEnd w:id="35"/>
      <w:bookmarkEnd w:id="36"/>
    </w:p>
    <w:p w14:paraId="569014F6">
      <w:pPr>
        <w:numPr>
          <w:ilvl w:val="1"/>
          <w:numId w:val="34"/>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14:paraId="5DF3CAB8">
      <w:pPr>
        <w:numPr>
          <w:ilvl w:val="1"/>
          <w:numId w:val="34"/>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14:paraId="6F098E71">
      <w:pPr>
        <w:numPr>
          <w:ilvl w:val="1"/>
          <w:numId w:val="34"/>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14:paraId="4723991F">
      <w:pPr>
        <w:numPr>
          <w:ilvl w:val="1"/>
          <w:numId w:val="34"/>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14:paraId="5D973DF4">
      <w:pPr>
        <w:pStyle w:val="3"/>
        <w:numPr>
          <w:ilvl w:val="0"/>
          <w:numId w:val="14"/>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备选方案</w:t>
      </w:r>
    </w:p>
    <w:p w14:paraId="4D639D62">
      <w:pPr>
        <w:numPr>
          <w:ilvl w:val="1"/>
          <w:numId w:val="35"/>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14:paraId="6EB5D43A">
      <w:pPr>
        <w:pStyle w:val="3"/>
        <w:numPr>
          <w:ilvl w:val="0"/>
          <w:numId w:val="14"/>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联合体报价</w:t>
      </w:r>
    </w:p>
    <w:p w14:paraId="01DDA0B1">
      <w:pPr>
        <w:numPr>
          <w:ilvl w:val="1"/>
          <w:numId w:val="36"/>
        </w:numPr>
        <w:spacing w:line="360" w:lineRule="auto"/>
        <w:rPr>
          <w:rFonts w:ascii="宋体" w:cs="Times New Roman"/>
          <w:b/>
          <w:bCs/>
          <w:u w:val="single"/>
        </w:rPr>
      </w:pPr>
      <w:r>
        <w:rPr>
          <w:rFonts w:hint="eastAsia" w:ascii="宋体" w:hAnsi="宋体" w:cs="宋体"/>
          <w:b/>
          <w:bCs/>
          <w:u w:val="single"/>
        </w:rPr>
        <w:t>本项目不接受联合体磋商。</w:t>
      </w:r>
    </w:p>
    <w:p w14:paraId="531FF6BE">
      <w:pPr>
        <w:numPr>
          <w:ilvl w:val="1"/>
          <w:numId w:val="36"/>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14:paraId="0C986C5B">
      <w:pPr>
        <w:pStyle w:val="34"/>
        <w:ind w:firstLine="0" w:firstLineChars="0"/>
        <w:rPr>
          <w:rFonts w:cs="Times New Roman"/>
        </w:rPr>
      </w:pPr>
    </w:p>
    <w:bookmarkEnd w:id="31"/>
    <w:bookmarkEnd w:id="32"/>
    <w:p w14:paraId="7B284A09">
      <w:pPr>
        <w:pStyle w:val="4"/>
        <w:numPr>
          <w:ilvl w:val="0"/>
          <w:numId w:val="27"/>
        </w:numPr>
        <w:spacing w:before="0" w:after="0" w:line="360" w:lineRule="auto"/>
        <w:jc w:val="center"/>
        <w:rPr>
          <w:rFonts w:cs="Times New Roman"/>
        </w:rPr>
      </w:pPr>
      <w:r>
        <w:rPr>
          <w:rFonts w:hint="eastAsia" w:cs="黑体"/>
        </w:rPr>
        <w:t>响应文件的递交</w:t>
      </w:r>
    </w:p>
    <w:p w14:paraId="113AE835">
      <w:pPr>
        <w:pStyle w:val="3"/>
        <w:numPr>
          <w:ilvl w:val="0"/>
          <w:numId w:val="14"/>
        </w:numPr>
        <w:spacing w:before="0" w:after="0" w:line="360" w:lineRule="auto"/>
        <w:ind w:left="924" w:hanging="924"/>
        <w:rPr>
          <w:rStyle w:val="74"/>
          <w:rFonts w:ascii="宋体" w:eastAsia="宋体" w:cs="Times New Roman"/>
          <w:sz w:val="21"/>
          <w:szCs w:val="21"/>
        </w:rPr>
      </w:pPr>
      <w:bookmarkStart w:id="37" w:name="_Toc9949"/>
      <w:r>
        <w:rPr>
          <w:rStyle w:val="74"/>
          <w:rFonts w:hint="eastAsia" w:ascii="宋体" w:hAnsi="宋体" w:eastAsia="宋体" w:cs="宋体"/>
          <w:sz w:val="21"/>
          <w:szCs w:val="21"/>
        </w:rPr>
        <w:t>响应文件的份数和封装</w:t>
      </w:r>
      <w:bookmarkEnd w:id="37"/>
    </w:p>
    <w:p w14:paraId="31ECFE65">
      <w:pPr>
        <w:numPr>
          <w:ilvl w:val="1"/>
          <w:numId w:val="37"/>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38" w:name="_Hlk38030164"/>
      <w:r>
        <w:rPr>
          <w:rFonts w:hint="eastAsia" w:ascii="宋体" w:hAnsi="宋体" w:cs="宋体"/>
          <w:b/>
          <w:bCs/>
          <w:u w:val="single"/>
        </w:rPr>
        <w:t>注明公司名称和项目编号</w:t>
      </w:r>
      <w:bookmarkEnd w:id="38"/>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14:paraId="5C055A5C">
      <w:pPr>
        <w:numPr>
          <w:ilvl w:val="1"/>
          <w:numId w:val="37"/>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14:paraId="6363C7A1">
      <w:pPr>
        <w:numPr>
          <w:ilvl w:val="1"/>
          <w:numId w:val="37"/>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14:paraId="2D6FE665">
      <w:pPr>
        <w:numPr>
          <w:ilvl w:val="1"/>
          <w:numId w:val="37"/>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14:paraId="67BAD7A8">
      <w:pPr>
        <w:snapToGrid w:val="0"/>
        <w:spacing w:line="360" w:lineRule="auto"/>
        <w:ind w:firstLine="840" w:firstLineChars="400"/>
        <w:rPr>
          <w:rFonts w:ascii="宋体" w:cs="Times New Roman"/>
        </w:rPr>
      </w:pPr>
      <w:r>
        <w:rPr>
          <w:rFonts w:hint="eastAsia" w:ascii="宋体" w:hAnsi="宋体" w:cs="宋体"/>
        </w:rPr>
        <w:t>“递交：中山市技师学院</w:t>
      </w:r>
    </w:p>
    <w:p w14:paraId="271901A5">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14:paraId="3A782351">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14:paraId="1930BE17">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14:paraId="1CC89EF0">
      <w:pPr>
        <w:numPr>
          <w:ilvl w:val="1"/>
          <w:numId w:val="37"/>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14:paraId="6225074D">
      <w:pPr>
        <w:numPr>
          <w:ilvl w:val="1"/>
          <w:numId w:val="37"/>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14:paraId="4CCBBA75">
      <w:pPr>
        <w:pStyle w:val="3"/>
        <w:numPr>
          <w:ilvl w:val="0"/>
          <w:numId w:val="14"/>
        </w:numPr>
        <w:spacing w:before="0" w:after="0" w:line="360" w:lineRule="auto"/>
        <w:ind w:left="924" w:hanging="924"/>
        <w:rPr>
          <w:rStyle w:val="74"/>
          <w:rFonts w:ascii="宋体" w:eastAsia="宋体" w:cs="Times New Roman"/>
          <w:sz w:val="21"/>
          <w:szCs w:val="21"/>
        </w:rPr>
      </w:pPr>
      <w:bookmarkStart w:id="39" w:name="_Toc6378"/>
      <w:bookmarkStart w:id="40" w:name="_Toc13388"/>
      <w:r>
        <w:rPr>
          <w:rStyle w:val="74"/>
          <w:rFonts w:hint="eastAsia" w:ascii="宋体" w:hAnsi="宋体" w:eastAsia="宋体" w:cs="宋体"/>
          <w:sz w:val="21"/>
          <w:szCs w:val="21"/>
        </w:rPr>
        <w:t>报价有效期</w:t>
      </w:r>
      <w:bookmarkEnd w:id="39"/>
      <w:bookmarkEnd w:id="40"/>
    </w:p>
    <w:p w14:paraId="3EBD5BE8">
      <w:pPr>
        <w:numPr>
          <w:ilvl w:val="1"/>
          <w:numId w:val="38"/>
        </w:numPr>
        <w:spacing w:line="360" w:lineRule="auto"/>
        <w:rPr>
          <w:rFonts w:ascii="宋体" w:cs="Times New Roman"/>
        </w:rPr>
      </w:pPr>
      <w:bookmarkStart w:id="41"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41"/>
    </w:p>
    <w:p w14:paraId="1F6C25A8">
      <w:pPr>
        <w:pStyle w:val="3"/>
        <w:numPr>
          <w:ilvl w:val="0"/>
          <w:numId w:val="14"/>
        </w:numPr>
        <w:spacing w:before="0" w:after="0" w:line="360" w:lineRule="auto"/>
        <w:ind w:left="924" w:hanging="924"/>
        <w:rPr>
          <w:rStyle w:val="74"/>
          <w:rFonts w:ascii="宋体" w:eastAsia="宋体" w:cs="Times New Roman"/>
          <w:sz w:val="21"/>
          <w:szCs w:val="21"/>
        </w:rPr>
      </w:pPr>
      <w:bookmarkStart w:id="42" w:name="_Toc22257"/>
      <w:r>
        <w:rPr>
          <w:rStyle w:val="74"/>
          <w:rFonts w:hint="eastAsia" w:ascii="宋体" w:hAnsi="宋体" w:eastAsia="宋体" w:cs="宋体"/>
          <w:sz w:val="21"/>
          <w:szCs w:val="21"/>
        </w:rPr>
        <w:t>响应文件的递交</w:t>
      </w:r>
      <w:bookmarkEnd w:id="42"/>
    </w:p>
    <w:p w14:paraId="398F0894">
      <w:pPr>
        <w:numPr>
          <w:ilvl w:val="1"/>
          <w:numId w:val="39"/>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14:paraId="2D016631">
      <w:pPr>
        <w:numPr>
          <w:ilvl w:val="1"/>
          <w:numId w:val="39"/>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14:paraId="1514A669">
      <w:pPr>
        <w:numPr>
          <w:ilvl w:val="1"/>
          <w:numId w:val="39"/>
        </w:numPr>
        <w:spacing w:line="360" w:lineRule="auto"/>
        <w:rPr>
          <w:rFonts w:ascii="宋体" w:cs="Times New Roman"/>
        </w:rPr>
      </w:pPr>
      <w:r>
        <w:rPr>
          <w:rFonts w:hint="eastAsia" w:ascii="宋体" w:hAnsi="宋体" w:cs="宋体"/>
        </w:rPr>
        <w:t>本次采购不接受邮寄、电报、电话、传真方式报价。</w:t>
      </w:r>
    </w:p>
    <w:p w14:paraId="7A5B5BD8">
      <w:pPr>
        <w:pStyle w:val="3"/>
        <w:numPr>
          <w:ilvl w:val="0"/>
          <w:numId w:val="14"/>
        </w:numPr>
        <w:spacing w:before="0" w:after="0" w:line="360" w:lineRule="auto"/>
        <w:ind w:left="924" w:hanging="924"/>
        <w:rPr>
          <w:rStyle w:val="74"/>
          <w:rFonts w:ascii="宋体" w:eastAsia="宋体" w:cs="Times New Roman"/>
          <w:sz w:val="21"/>
          <w:szCs w:val="21"/>
        </w:rPr>
      </w:pPr>
      <w:bookmarkStart w:id="43" w:name="_Toc11168"/>
      <w:bookmarkStart w:id="44" w:name="_Toc10907"/>
      <w:r>
        <w:rPr>
          <w:rStyle w:val="74"/>
          <w:rFonts w:hint="eastAsia" w:ascii="宋体" w:hAnsi="宋体" w:eastAsia="宋体" w:cs="宋体"/>
          <w:sz w:val="21"/>
          <w:szCs w:val="21"/>
        </w:rPr>
        <w:t>响应文件的修改和撤回</w:t>
      </w:r>
      <w:bookmarkEnd w:id="43"/>
      <w:bookmarkEnd w:id="44"/>
    </w:p>
    <w:p w14:paraId="19AF598C">
      <w:pPr>
        <w:numPr>
          <w:ilvl w:val="1"/>
          <w:numId w:val="40"/>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14:paraId="08059992">
      <w:pPr>
        <w:numPr>
          <w:ilvl w:val="1"/>
          <w:numId w:val="40"/>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14:paraId="0246DBD4">
      <w:pPr>
        <w:numPr>
          <w:ilvl w:val="1"/>
          <w:numId w:val="40"/>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14:paraId="4FBB0392">
      <w:pPr>
        <w:numPr>
          <w:ilvl w:val="1"/>
          <w:numId w:val="40"/>
        </w:numPr>
        <w:spacing w:line="360" w:lineRule="auto"/>
        <w:rPr>
          <w:rFonts w:ascii="宋体" w:cs="Times New Roman"/>
        </w:rPr>
      </w:pPr>
      <w:r>
        <w:rPr>
          <w:rFonts w:hint="eastAsia" w:ascii="宋体" w:hAnsi="宋体" w:cs="宋体"/>
        </w:rPr>
        <w:t>供应商所提交的报价文件在评审结束后，无论成交与否都不退还。</w:t>
      </w:r>
      <w:r>
        <w:rPr>
          <w:rFonts w:ascii="宋体" w:hAnsi="宋体" w:cs="宋体"/>
        </w:rPr>
        <w:t xml:space="preserve"> </w:t>
      </w:r>
    </w:p>
    <w:p w14:paraId="1D7EC245">
      <w:pPr>
        <w:pStyle w:val="4"/>
        <w:spacing w:before="0" w:after="0" w:line="360" w:lineRule="auto"/>
        <w:jc w:val="center"/>
        <w:rPr>
          <w:rFonts w:cs="Times New Roman"/>
        </w:rPr>
      </w:pPr>
      <w:bookmarkStart w:id="45" w:name="_Toc30208"/>
      <w:bookmarkStart w:id="46" w:name="_Toc21690"/>
      <w:r>
        <w:rPr>
          <w:rFonts w:hint="eastAsia" w:cs="黑体"/>
        </w:rPr>
        <w:t>五、质疑与投诉</w:t>
      </w:r>
      <w:bookmarkEnd w:id="45"/>
      <w:bookmarkEnd w:id="46"/>
    </w:p>
    <w:p w14:paraId="55840F27">
      <w:pPr>
        <w:pStyle w:val="3"/>
        <w:numPr>
          <w:ilvl w:val="0"/>
          <w:numId w:val="14"/>
        </w:numPr>
        <w:spacing w:before="0" w:after="0" w:line="360" w:lineRule="auto"/>
        <w:ind w:left="924" w:hanging="924"/>
        <w:rPr>
          <w:rStyle w:val="74"/>
          <w:rFonts w:ascii="宋体" w:eastAsia="宋体" w:cs="Times New Roman"/>
          <w:sz w:val="21"/>
          <w:szCs w:val="21"/>
        </w:rPr>
      </w:pPr>
      <w:bookmarkStart w:id="47" w:name="_Toc20973"/>
      <w:bookmarkStart w:id="48" w:name="_Toc17848"/>
      <w:r>
        <w:rPr>
          <w:rStyle w:val="74"/>
          <w:rFonts w:hint="eastAsia" w:ascii="宋体" w:hAnsi="宋体" w:eastAsia="宋体" w:cs="宋体"/>
          <w:sz w:val="21"/>
          <w:szCs w:val="21"/>
        </w:rPr>
        <w:t>询问</w:t>
      </w:r>
      <w:bookmarkEnd w:id="47"/>
      <w:bookmarkEnd w:id="48"/>
    </w:p>
    <w:p w14:paraId="4073252D">
      <w:pPr>
        <w:numPr>
          <w:ilvl w:val="1"/>
          <w:numId w:val="41"/>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14:paraId="0CCADEE0">
      <w:pPr>
        <w:numPr>
          <w:ilvl w:val="1"/>
          <w:numId w:val="41"/>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14:paraId="5DA6BEE0">
      <w:pPr>
        <w:numPr>
          <w:ilvl w:val="1"/>
          <w:numId w:val="41"/>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14:paraId="411FC073">
      <w:pPr>
        <w:pStyle w:val="3"/>
        <w:numPr>
          <w:ilvl w:val="0"/>
          <w:numId w:val="14"/>
        </w:numPr>
        <w:spacing w:before="0" w:after="0" w:line="360" w:lineRule="auto"/>
        <w:ind w:left="924" w:hanging="924"/>
        <w:rPr>
          <w:rStyle w:val="74"/>
          <w:rFonts w:ascii="宋体" w:eastAsia="宋体" w:cs="Times New Roman"/>
          <w:sz w:val="21"/>
          <w:szCs w:val="21"/>
        </w:rPr>
      </w:pPr>
      <w:bookmarkStart w:id="49" w:name="_Toc31021"/>
      <w:bookmarkStart w:id="50" w:name="_Toc1246"/>
      <w:r>
        <w:rPr>
          <w:rStyle w:val="74"/>
          <w:rFonts w:hint="eastAsia" w:ascii="宋体" w:hAnsi="宋体" w:eastAsia="宋体" w:cs="宋体"/>
          <w:sz w:val="21"/>
          <w:szCs w:val="21"/>
        </w:rPr>
        <w:t>质疑</w:t>
      </w:r>
      <w:bookmarkEnd w:id="49"/>
      <w:bookmarkEnd w:id="50"/>
    </w:p>
    <w:p w14:paraId="2741D6FA">
      <w:pPr>
        <w:numPr>
          <w:ilvl w:val="2"/>
          <w:numId w:val="42"/>
        </w:numPr>
        <w:autoSpaceDE w:val="0"/>
        <w:autoSpaceDN w:val="0"/>
        <w:adjustRightInd w:val="0"/>
        <w:snapToGrid w:val="0"/>
        <w:spacing w:line="360" w:lineRule="auto"/>
        <w:rPr>
          <w:rFonts w:ascii="宋体" w:cs="Times New Roman"/>
        </w:rPr>
      </w:pPr>
      <w:r>
        <w:rPr>
          <w:rFonts w:hint="eastAsia" w:ascii="宋体" w:hAnsi="宋体" w:cs="宋体"/>
        </w:rPr>
        <w:t>质疑期限：</w:t>
      </w:r>
    </w:p>
    <w:p w14:paraId="64680891">
      <w:pPr>
        <w:numPr>
          <w:ilvl w:val="0"/>
          <w:numId w:val="43"/>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14:paraId="462EE9AA">
      <w:pPr>
        <w:numPr>
          <w:ilvl w:val="0"/>
          <w:numId w:val="43"/>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14:paraId="0CC0B2F9">
      <w:pPr>
        <w:numPr>
          <w:ilvl w:val="0"/>
          <w:numId w:val="43"/>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14:paraId="60420E32">
      <w:pPr>
        <w:numPr>
          <w:ilvl w:val="2"/>
          <w:numId w:val="42"/>
        </w:numPr>
        <w:autoSpaceDE w:val="0"/>
        <w:autoSpaceDN w:val="0"/>
        <w:adjustRightInd w:val="0"/>
        <w:snapToGrid w:val="0"/>
        <w:spacing w:line="360" w:lineRule="auto"/>
        <w:rPr>
          <w:rFonts w:ascii="宋体" w:cs="Times New Roman"/>
        </w:rPr>
      </w:pPr>
      <w:r>
        <w:rPr>
          <w:rFonts w:hint="eastAsia" w:ascii="宋体" w:hAnsi="宋体" w:cs="宋体"/>
        </w:rPr>
        <w:t>提交要求：</w:t>
      </w:r>
    </w:p>
    <w:p w14:paraId="6D9CCA6C">
      <w:pPr>
        <w:numPr>
          <w:ilvl w:val="0"/>
          <w:numId w:val="44"/>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14:paraId="131B157A">
      <w:pPr>
        <w:numPr>
          <w:ilvl w:val="0"/>
          <w:numId w:val="44"/>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14:paraId="5C9C7F84">
      <w:pPr>
        <w:numPr>
          <w:ilvl w:val="0"/>
          <w:numId w:val="44"/>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14:paraId="61A376F3">
      <w:pPr>
        <w:numPr>
          <w:ilvl w:val="0"/>
          <w:numId w:val="44"/>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25AB28C5">
      <w:pPr>
        <w:numPr>
          <w:ilvl w:val="0"/>
          <w:numId w:val="44"/>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14:paraId="494F601C">
      <w:pPr>
        <w:spacing w:line="360" w:lineRule="auto"/>
        <w:ind w:left="1058" w:leftChars="428" w:hanging="159" w:hangingChars="76"/>
        <w:rPr>
          <w:rFonts w:cs="Times New Roman"/>
        </w:rPr>
      </w:pPr>
      <w:r>
        <w:rPr>
          <w:rFonts w:hint="eastAsia" w:cs="宋体"/>
        </w:rPr>
        <w:t>采购人：中山市技师学院</w:t>
      </w:r>
    </w:p>
    <w:p w14:paraId="58552254">
      <w:pPr>
        <w:spacing w:line="360" w:lineRule="auto"/>
        <w:ind w:left="1058" w:leftChars="428" w:hanging="159" w:hangingChars="76"/>
        <w:rPr>
          <w:rFonts w:ascii="宋体" w:cs="Times New Roman"/>
        </w:rPr>
      </w:pPr>
      <w:r>
        <w:rPr>
          <w:rFonts w:hint="eastAsia" w:cs="宋体"/>
        </w:rPr>
        <w:t>联系人：杨老师</w:t>
      </w:r>
      <w:r>
        <w:t xml:space="preserve">         </w:t>
      </w:r>
      <w:r>
        <w:rPr>
          <w:rFonts w:ascii="宋体" w:hAnsi="宋体" w:cs="宋体"/>
        </w:rPr>
        <w:t xml:space="preserve"> </w:t>
      </w:r>
      <w:r>
        <w:rPr>
          <w:rFonts w:hint="eastAsia" w:ascii="宋体" w:hAnsi="宋体" w:cs="宋体"/>
        </w:rPr>
        <w:t>电话：</w:t>
      </w:r>
      <w:bookmarkStart w:id="51" w:name="OLE_LINK19"/>
      <w:r>
        <w:rPr>
          <w:rFonts w:ascii="宋体" w:hAnsi="宋体" w:cs="宋体"/>
        </w:rPr>
        <w:t>0760-</w:t>
      </w:r>
      <w:bookmarkEnd w:id="51"/>
      <w:r>
        <w:rPr>
          <w:rFonts w:hint="eastAsia" w:ascii="宋体" w:hAnsi="宋体" w:cs="宋体"/>
        </w:rPr>
        <w:t>23503636</w:t>
      </w:r>
    </w:p>
    <w:p w14:paraId="0E323EC2">
      <w:pPr>
        <w:spacing w:line="360" w:lineRule="auto"/>
        <w:ind w:left="899" w:leftChars="428"/>
        <w:rPr>
          <w:rFonts w:ascii="宋体" w:cs="Times New Roman"/>
        </w:rPr>
      </w:pPr>
      <w:r>
        <w:rPr>
          <w:rFonts w:hint="eastAsia" w:ascii="宋体" w:hAnsi="宋体" w:cs="宋体"/>
        </w:rPr>
        <w:t>传真：</w:t>
      </w:r>
      <w:r>
        <w:rPr>
          <w:rFonts w:ascii="宋体" w:hAnsi="宋体" w:cs="宋体"/>
        </w:rPr>
        <w:t>0760-</w:t>
      </w:r>
      <w:r>
        <w:rPr>
          <w:rFonts w:hint="eastAsia" w:ascii="宋体" w:hAnsi="宋体" w:cs="宋体"/>
        </w:rPr>
        <w:t>23503636</w:t>
      </w:r>
      <w:r>
        <w:rPr>
          <w:rFonts w:ascii="宋体" w:hAnsi="宋体" w:cs="宋体"/>
        </w:rPr>
        <w:t xml:space="preserve">     </w:t>
      </w:r>
      <w:r>
        <w:rPr>
          <w:rFonts w:hint="eastAsia" w:ascii="宋体" w:hAnsi="宋体" w:cs="宋体"/>
        </w:rPr>
        <w:t>邮编：</w:t>
      </w:r>
      <w:r>
        <w:rPr>
          <w:rFonts w:ascii="宋体" w:hAnsi="宋体" w:cs="宋体"/>
        </w:rPr>
        <w:t>52840</w:t>
      </w:r>
      <w:r>
        <w:rPr>
          <w:rFonts w:hint="eastAsia" w:ascii="宋体" w:hAnsi="宋体" w:cs="宋体"/>
        </w:rPr>
        <w:t>0</w:t>
      </w:r>
    </w:p>
    <w:p w14:paraId="1AA1AAF4">
      <w:pPr>
        <w:spacing w:line="360" w:lineRule="auto"/>
        <w:ind w:left="899" w:leftChars="428"/>
        <w:rPr>
          <w:rFonts w:ascii="宋体" w:hAnsi="宋体" w:cs="宋体"/>
        </w:rPr>
      </w:pPr>
      <w:r>
        <w:rPr>
          <w:rFonts w:hint="eastAsia" w:ascii="宋体" w:hAnsi="宋体" w:cs="宋体"/>
        </w:rPr>
        <w:t>地址：中山市黄圃镇祥安北路6号</w:t>
      </w:r>
    </w:p>
    <w:p w14:paraId="03E9F800">
      <w:pPr>
        <w:pStyle w:val="34"/>
        <w:ind w:firstLine="210"/>
      </w:pPr>
    </w:p>
    <w:p w14:paraId="75B2F82F">
      <w:pPr>
        <w:numPr>
          <w:ilvl w:val="0"/>
          <w:numId w:val="44"/>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14:paraId="63D5CD89">
      <w:pPr>
        <w:widowControl/>
        <w:jc w:val="center"/>
        <w:rPr>
          <w:rFonts w:cs="Times New Roman"/>
        </w:rPr>
      </w:pPr>
      <w:r>
        <w:rPr>
          <w:rFonts w:hint="eastAsia" w:ascii="宋体" w:hAnsi="宋体" w:cs="宋体"/>
          <w:color w:val="000000"/>
          <w:kern w:val="0"/>
        </w:rPr>
        <w:t>质疑函范本</w:t>
      </w:r>
    </w:p>
    <w:p w14:paraId="744124C1">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14:paraId="51A3C2E2">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14:paraId="5F569EE5">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14:paraId="4DCF6C4C">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14:paraId="2BC6D340">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14:paraId="007FF3B3">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14:paraId="56D22612">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14:paraId="001DE6FA">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14:paraId="2563A34F">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14:paraId="0188EABD">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14:paraId="58423DB9">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14:paraId="331F9029">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14:paraId="66113248">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14:paraId="415C9F55">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14:paraId="23E39185">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14:paraId="0DC90D3E">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14:paraId="5E659068">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14:paraId="1DDAD7D6">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14:paraId="5D706F75">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14:paraId="23E9B1C2">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14:paraId="653B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34CC188">
            <w:pPr>
              <w:widowControl/>
              <w:jc w:val="center"/>
              <w:rPr>
                <w:rFonts w:ascii="宋体" w:cs="Times New Roman"/>
                <w:b/>
                <w:bCs/>
                <w:color w:val="000000"/>
                <w:kern w:val="0"/>
              </w:rPr>
            </w:pPr>
            <w:r>
              <w:rPr>
                <w:rFonts w:hint="eastAsia" w:ascii="宋体" w:hAnsi="宋体" w:cs="宋体"/>
                <w:color w:val="000000"/>
                <w:kern w:val="0"/>
              </w:rPr>
              <w:t>序号</w:t>
            </w:r>
          </w:p>
        </w:tc>
        <w:tc>
          <w:tcPr>
            <w:tcW w:w="3225" w:type="dxa"/>
          </w:tcPr>
          <w:p w14:paraId="3EBE3B70">
            <w:pPr>
              <w:widowControl/>
              <w:jc w:val="center"/>
              <w:rPr>
                <w:rFonts w:ascii="宋体" w:cs="Times New Roman"/>
                <w:b/>
                <w:bCs/>
                <w:color w:val="000000"/>
                <w:kern w:val="0"/>
              </w:rPr>
            </w:pPr>
            <w:r>
              <w:rPr>
                <w:rFonts w:hint="eastAsia" w:ascii="宋体" w:hAnsi="宋体" w:cs="宋体"/>
                <w:color w:val="000000"/>
                <w:kern w:val="0"/>
              </w:rPr>
              <w:t>证明材料名称</w:t>
            </w:r>
          </w:p>
        </w:tc>
        <w:tc>
          <w:tcPr>
            <w:tcW w:w="2415" w:type="dxa"/>
          </w:tcPr>
          <w:p w14:paraId="34251D66">
            <w:pPr>
              <w:widowControl/>
              <w:jc w:val="center"/>
              <w:rPr>
                <w:rFonts w:ascii="宋体" w:cs="Times New Roman"/>
                <w:b/>
                <w:bCs/>
                <w:color w:val="000000"/>
                <w:kern w:val="0"/>
              </w:rPr>
            </w:pPr>
            <w:r>
              <w:rPr>
                <w:rFonts w:hint="eastAsia" w:ascii="宋体" w:hAnsi="宋体" w:cs="宋体"/>
                <w:color w:val="000000"/>
                <w:kern w:val="0"/>
              </w:rPr>
              <w:t>证明材料来源</w:t>
            </w:r>
          </w:p>
        </w:tc>
        <w:tc>
          <w:tcPr>
            <w:tcW w:w="2010" w:type="dxa"/>
          </w:tcPr>
          <w:p w14:paraId="1EC3653B">
            <w:pPr>
              <w:widowControl/>
              <w:jc w:val="center"/>
              <w:rPr>
                <w:rFonts w:ascii="宋体" w:cs="Times New Roman"/>
                <w:b/>
                <w:bCs/>
                <w:color w:val="000000"/>
                <w:kern w:val="0"/>
              </w:rPr>
            </w:pPr>
            <w:r>
              <w:rPr>
                <w:rFonts w:hint="eastAsia" w:ascii="宋体" w:hAnsi="宋体" w:cs="宋体"/>
                <w:color w:val="000000"/>
                <w:kern w:val="0"/>
              </w:rPr>
              <w:t>证明对象</w:t>
            </w:r>
          </w:p>
        </w:tc>
      </w:tr>
      <w:tr w14:paraId="5EEB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324AF613">
            <w:pPr>
              <w:widowControl/>
              <w:jc w:val="center"/>
              <w:rPr>
                <w:rFonts w:ascii="宋体" w:cs="Times New Roman"/>
                <w:color w:val="000000"/>
                <w:kern w:val="0"/>
              </w:rPr>
            </w:pPr>
            <w:r>
              <w:rPr>
                <w:rFonts w:ascii="宋体" w:hAnsi="宋体" w:cs="宋体"/>
                <w:color w:val="000000"/>
                <w:kern w:val="0"/>
              </w:rPr>
              <w:t>1</w:t>
            </w:r>
          </w:p>
        </w:tc>
        <w:tc>
          <w:tcPr>
            <w:tcW w:w="3225" w:type="dxa"/>
          </w:tcPr>
          <w:p w14:paraId="41B6C3F5">
            <w:pPr>
              <w:widowControl/>
              <w:jc w:val="left"/>
              <w:rPr>
                <w:rFonts w:ascii="宋体" w:cs="Times New Roman"/>
                <w:b/>
                <w:bCs/>
                <w:color w:val="000000"/>
                <w:kern w:val="0"/>
              </w:rPr>
            </w:pPr>
          </w:p>
        </w:tc>
        <w:tc>
          <w:tcPr>
            <w:tcW w:w="2415" w:type="dxa"/>
          </w:tcPr>
          <w:p w14:paraId="31CF8D50">
            <w:pPr>
              <w:widowControl/>
              <w:jc w:val="left"/>
              <w:rPr>
                <w:rFonts w:ascii="宋体" w:cs="Times New Roman"/>
                <w:b/>
                <w:bCs/>
                <w:color w:val="000000"/>
                <w:kern w:val="0"/>
              </w:rPr>
            </w:pPr>
          </w:p>
        </w:tc>
        <w:tc>
          <w:tcPr>
            <w:tcW w:w="2010" w:type="dxa"/>
          </w:tcPr>
          <w:p w14:paraId="641E9403">
            <w:pPr>
              <w:widowControl/>
              <w:jc w:val="left"/>
              <w:rPr>
                <w:rFonts w:ascii="宋体" w:cs="Times New Roman"/>
                <w:b/>
                <w:bCs/>
                <w:color w:val="000000"/>
                <w:kern w:val="0"/>
              </w:rPr>
            </w:pPr>
          </w:p>
        </w:tc>
      </w:tr>
      <w:tr w14:paraId="2841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15C3FF43">
            <w:pPr>
              <w:widowControl/>
              <w:jc w:val="center"/>
              <w:rPr>
                <w:rFonts w:ascii="宋体" w:cs="Times New Roman"/>
                <w:color w:val="000000"/>
                <w:kern w:val="0"/>
              </w:rPr>
            </w:pPr>
            <w:r>
              <w:rPr>
                <w:rFonts w:ascii="宋体" w:hAnsi="宋体" w:cs="宋体"/>
                <w:color w:val="000000"/>
                <w:kern w:val="0"/>
              </w:rPr>
              <w:t>2</w:t>
            </w:r>
          </w:p>
        </w:tc>
        <w:tc>
          <w:tcPr>
            <w:tcW w:w="3225" w:type="dxa"/>
          </w:tcPr>
          <w:p w14:paraId="733A7CC3">
            <w:pPr>
              <w:widowControl/>
              <w:jc w:val="left"/>
              <w:rPr>
                <w:rFonts w:ascii="宋体" w:cs="Times New Roman"/>
                <w:b/>
                <w:bCs/>
                <w:color w:val="000000"/>
                <w:kern w:val="0"/>
              </w:rPr>
            </w:pPr>
          </w:p>
        </w:tc>
        <w:tc>
          <w:tcPr>
            <w:tcW w:w="2415" w:type="dxa"/>
          </w:tcPr>
          <w:p w14:paraId="1D87A1B6">
            <w:pPr>
              <w:widowControl/>
              <w:jc w:val="left"/>
              <w:rPr>
                <w:rFonts w:ascii="宋体" w:cs="Times New Roman"/>
                <w:b/>
                <w:bCs/>
                <w:color w:val="000000"/>
                <w:kern w:val="0"/>
              </w:rPr>
            </w:pPr>
          </w:p>
        </w:tc>
        <w:tc>
          <w:tcPr>
            <w:tcW w:w="2010" w:type="dxa"/>
          </w:tcPr>
          <w:p w14:paraId="370EB353">
            <w:pPr>
              <w:widowControl/>
              <w:jc w:val="left"/>
              <w:rPr>
                <w:rFonts w:ascii="宋体" w:cs="Times New Roman"/>
                <w:b/>
                <w:bCs/>
                <w:color w:val="000000"/>
                <w:kern w:val="0"/>
              </w:rPr>
            </w:pPr>
          </w:p>
        </w:tc>
      </w:tr>
      <w:tr w14:paraId="3AE8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5C407F85">
            <w:pPr>
              <w:widowControl/>
              <w:jc w:val="center"/>
              <w:rPr>
                <w:rFonts w:ascii="宋体" w:cs="宋体"/>
                <w:color w:val="000000"/>
                <w:kern w:val="0"/>
              </w:rPr>
            </w:pPr>
            <w:r>
              <w:rPr>
                <w:rFonts w:ascii="宋体" w:cs="宋体"/>
                <w:color w:val="000000"/>
                <w:kern w:val="0"/>
              </w:rPr>
              <w:t>...</w:t>
            </w:r>
          </w:p>
        </w:tc>
        <w:tc>
          <w:tcPr>
            <w:tcW w:w="3225" w:type="dxa"/>
          </w:tcPr>
          <w:p w14:paraId="6CACA823">
            <w:pPr>
              <w:widowControl/>
              <w:jc w:val="left"/>
              <w:rPr>
                <w:rFonts w:ascii="宋体" w:cs="Times New Roman"/>
                <w:b/>
                <w:bCs/>
                <w:color w:val="000000"/>
                <w:kern w:val="0"/>
              </w:rPr>
            </w:pPr>
          </w:p>
        </w:tc>
        <w:tc>
          <w:tcPr>
            <w:tcW w:w="2415" w:type="dxa"/>
          </w:tcPr>
          <w:p w14:paraId="34F95E4C">
            <w:pPr>
              <w:widowControl/>
              <w:jc w:val="left"/>
              <w:rPr>
                <w:rFonts w:ascii="宋体" w:cs="Times New Roman"/>
                <w:b/>
                <w:bCs/>
                <w:color w:val="000000"/>
                <w:kern w:val="0"/>
              </w:rPr>
            </w:pPr>
          </w:p>
        </w:tc>
        <w:tc>
          <w:tcPr>
            <w:tcW w:w="2010" w:type="dxa"/>
          </w:tcPr>
          <w:p w14:paraId="55548F2A">
            <w:pPr>
              <w:widowControl/>
              <w:jc w:val="left"/>
              <w:rPr>
                <w:rFonts w:ascii="宋体" w:cs="Times New Roman"/>
                <w:b/>
                <w:bCs/>
                <w:color w:val="000000"/>
                <w:kern w:val="0"/>
              </w:rPr>
            </w:pPr>
          </w:p>
        </w:tc>
      </w:tr>
    </w:tbl>
    <w:p w14:paraId="04E030A2">
      <w:pPr>
        <w:pStyle w:val="3"/>
        <w:tabs>
          <w:tab w:val="left" w:pos="907"/>
        </w:tabs>
        <w:spacing w:before="0" w:after="0" w:line="360" w:lineRule="auto"/>
        <w:ind w:left="924"/>
        <w:rPr>
          <w:rStyle w:val="74"/>
          <w:rFonts w:ascii="宋体" w:eastAsia="宋体" w:cs="Times New Roman"/>
          <w:sz w:val="21"/>
          <w:szCs w:val="21"/>
        </w:rPr>
      </w:pPr>
    </w:p>
    <w:p w14:paraId="25E6F0DF">
      <w:pPr>
        <w:pStyle w:val="3"/>
        <w:numPr>
          <w:ilvl w:val="0"/>
          <w:numId w:val="14"/>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投诉</w:t>
      </w:r>
    </w:p>
    <w:p w14:paraId="011D9FA0">
      <w:pPr>
        <w:numPr>
          <w:ilvl w:val="1"/>
          <w:numId w:val="45"/>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14:paraId="6F042CDA">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14:paraId="58783182">
      <w:pPr>
        <w:pStyle w:val="34"/>
        <w:ind w:firstLine="210"/>
        <w:rPr>
          <w:rFonts w:cs="Times New Roman"/>
        </w:rPr>
      </w:pPr>
    </w:p>
    <w:p w14:paraId="0660596F">
      <w:pPr>
        <w:pStyle w:val="34"/>
        <w:ind w:firstLine="210"/>
        <w:rPr>
          <w:rFonts w:cs="Times New Roman"/>
        </w:rPr>
      </w:pPr>
    </w:p>
    <w:p w14:paraId="79978D02">
      <w:pPr>
        <w:pStyle w:val="34"/>
        <w:ind w:firstLine="210"/>
        <w:rPr>
          <w:rFonts w:cs="Times New Roman"/>
        </w:rPr>
      </w:pPr>
    </w:p>
    <w:p w14:paraId="049AB4CB">
      <w:pPr>
        <w:pStyle w:val="4"/>
        <w:spacing w:before="0" w:after="0" w:line="360" w:lineRule="auto"/>
        <w:jc w:val="center"/>
        <w:rPr>
          <w:rFonts w:cs="Times New Roman"/>
        </w:rPr>
      </w:pPr>
      <w:bookmarkStart w:id="52" w:name="_Toc16035"/>
      <w:bookmarkStart w:id="53" w:name="_Toc21552"/>
      <w:r>
        <w:rPr>
          <w:rFonts w:hint="eastAsia" w:cs="黑体"/>
        </w:rPr>
        <w:t>六、授予合同</w:t>
      </w:r>
      <w:bookmarkEnd w:id="52"/>
      <w:bookmarkEnd w:id="53"/>
    </w:p>
    <w:p w14:paraId="2D0D068C">
      <w:pPr>
        <w:pStyle w:val="3"/>
        <w:numPr>
          <w:ilvl w:val="0"/>
          <w:numId w:val="14"/>
        </w:numPr>
        <w:spacing w:before="0" w:after="0" w:line="360" w:lineRule="auto"/>
        <w:ind w:left="924" w:hanging="924"/>
        <w:rPr>
          <w:rStyle w:val="74"/>
          <w:rFonts w:ascii="宋体" w:eastAsia="宋体" w:cs="Times New Roman"/>
          <w:sz w:val="21"/>
          <w:szCs w:val="21"/>
        </w:rPr>
      </w:pPr>
      <w:bookmarkStart w:id="54" w:name="_Toc14943"/>
      <w:bookmarkStart w:id="55" w:name="_Ref179619923"/>
      <w:bookmarkStart w:id="56" w:name="_Toc30464"/>
      <w:bookmarkStart w:id="57" w:name="_Toc4190"/>
      <w:r>
        <w:rPr>
          <w:rStyle w:val="74"/>
          <w:rFonts w:hint="eastAsia" w:ascii="宋体" w:hAnsi="宋体" w:eastAsia="宋体" w:cs="宋体"/>
          <w:sz w:val="21"/>
          <w:szCs w:val="21"/>
        </w:rPr>
        <w:t>接受和拒绝任何或所有报价的权力</w:t>
      </w:r>
      <w:bookmarkEnd w:id="54"/>
      <w:bookmarkEnd w:id="55"/>
    </w:p>
    <w:p w14:paraId="0918C4DB">
      <w:pPr>
        <w:numPr>
          <w:ilvl w:val="1"/>
          <w:numId w:val="46"/>
        </w:numPr>
        <w:spacing w:line="360" w:lineRule="auto"/>
        <w:rPr>
          <w:rFonts w:ascii="宋体" w:cs="Times New Roman"/>
        </w:rPr>
      </w:pPr>
      <w:r>
        <w:rPr>
          <w:rFonts w:hint="eastAsia" w:ascii="宋体" w:hAnsi="宋体" w:cs="宋体"/>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14:paraId="60757B9C">
      <w:pPr>
        <w:pStyle w:val="3"/>
        <w:numPr>
          <w:ilvl w:val="0"/>
          <w:numId w:val="14"/>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合同的订立</w:t>
      </w:r>
    </w:p>
    <w:p w14:paraId="1C8F8751">
      <w:pPr>
        <w:numPr>
          <w:ilvl w:val="1"/>
          <w:numId w:val="47"/>
        </w:numPr>
        <w:spacing w:line="360" w:lineRule="auto"/>
        <w:rPr>
          <w:rFonts w:ascii="宋体" w:cs="Times New Roman"/>
        </w:rPr>
      </w:pPr>
      <w:r>
        <w:rPr>
          <w:rFonts w:hint="eastAsia" w:ascii="宋体" w:hAnsi="宋体" w:cs="宋体"/>
        </w:rPr>
        <w:t>采购人与成交供应商自成交通知书发出之日起</w:t>
      </w:r>
      <w:r>
        <w:rPr>
          <w:rFonts w:ascii="宋体" w:hAnsi="宋体" w:cs="宋体"/>
        </w:rPr>
        <w:t>30</w:t>
      </w:r>
      <w:r>
        <w:rPr>
          <w:rFonts w:hint="eastAsia" w:ascii="宋体" w:hAnsi="宋体" w:cs="宋体"/>
        </w:rPr>
        <w:t>日内，按磋商文件要求和成交供应商响应文件承诺签订采购合同，但不得超出磋商文件和成交供应商响应文件的范围、也不得再行订立背离合同实质性内容的其他协议。</w:t>
      </w:r>
    </w:p>
    <w:p w14:paraId="7D6107E2">
      <w:pPr>
        <w:numPr>
          <w:ilvl w:val="1"/>
          <w:numId w:val="47"/>
        </w:numPr>
        <w:spacing w:line="360" w:lineRule="auto"/>
        <w:rPr>
          <w:rFonts w:ascii="宋体" w:cs="Times New Roman"/>
        </w:rPr>
      </w:pPr>
      <w:r>
        <w:rPr>
          <w:rFonts w:hint="eastAsia" w:ascii="宋体" w:hAnsi="宋体" w:cs="宋体"/>
        </w:rPr>
        <w:t>磋商文件、成交供应商的响应文件及其澄清文件等，均为签订合同的依据。</w:t>
      </w:r>
    </w:p>
    <w:p w14:paraId="219D873D">
      <w:pPr>
        <w:pStyle w:val="3"/>
        <w:numPr>
          <w:ilvl w:val="0"/>
          <w:numId w:val="14"/>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合同的履行</w:t>
      </w:r>
    </w:p>
    <w:p w14:paraId="56274601">
      <w:pPr>
        <w:numPr>
          <w:ilvl w:val="1"/>
          <w:numId w:val="48"/>
        </w:numPr>
        <w:spacing w:line="360" w:lineRule="auto"/>
        <w:rPr>
          <w:rFonts w:ascii="宋体" w:cs="Times New Roman"/>
        </w:rPr>
      </w:pPr>
      <w:r>
        <w:rPr>
          <w:rFonts w:hint="eastAsia" w:ascii="宋体" w:hAnsi="宋体" w:cs="宋体"/>
        </w:rPr>
        <w:t>合同订立后，合同各方不得擅自变更、中止或者终止合同。合同需要变更的，采购人应将有关合同变更内容备案；因特殊情况需要中止或终止合同的，采购人应将中止或终止合同的理由以及相应措施备案。</w:t>
      </w:r>
    </w:p>
    <w:p w14:paraId="5A3A709E">
      <w:pPr>
        <w:numPr>
          <w:ilvl w:val="1"/>
          <w:numId w:val="48"/>
        </w:numPr>
        <w:spacing w:line="360" w:lineRule="auto"/>
        <w:rPr>
          <w:rFonts w:ascii="宋体" w:cs="Times New Roman"/>
        </w:rPr>
      </w:pPr>
      <w:r>
        <w:rPr>
          <w:rFonts w:hint="eastAsia" w:ascii="宋体" w:hAnsi="宋体" w:cs="宋体"/>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rPr>
        <w:t>10%</w:t>
      </w:r>
      <w:r>
        <w:rPr>
          <w:rFonts w:hint="eastAsia" w:ascii="宋体" w:hAnsi="宋体" w:cs="宋体"/>
        </w:rPr>
        <w:t>，签订补充合同的必须按规定备案。</w:t>
      </w:r>
    </w:p>
    <w:bookmarkEnd w:id="56"/>
    <w:bookmarkEnd w:id="57"/>
    <w:p w14:paraId="5D686B93">
      <w:pPr>
        <w:pStyle w:val="3"/>
        <w:numPr>
          <w:ilvl w:val="0"/>
          <w:numId w:val="14"/>
        </w:numPr>
        <w:spacing w:before="0" w:after="0" w:line="360" w:lineRule="auto"/>
        <w:ind w:left="924" w:hanging="924"/>
        <w:rPr>
          <w:rStyle w:val="74"/>
          <w:rFonts w:ascii="宋体" w:eastAsia="宋体" w:cs="Times New Roman"/>
          <w:sz w:val="21"/>
          <w:szCs w:val="21"/>
        </w:rPr>
      </w:pPr>
      <w:bookmarkStart w:id="58" w:name="_Ref179619574"/>
      <w:r>
        <w:rPr>
          <w:rStyle w:val="74"/>
          <w:rFonts w:hint="eastAsia" w:ascii="宋体" w:hAnsi="宋体" w:eastAsia="宋体" w:cs="宋体"/>
          <w:sz w:val="21"/>
          <w:szCs w:val="21"/>
        </w:rPr>
        <w:t>特别说明</w:t>
      </w:r>
    </w:p>
    <w:bookmarkEnd w:id="58"/>
    <w:p w14:paraId="20CB1186">
      <w:pPr>
        <w:numPr>
          <w:ilvl w:val="1"/>
          <w:numId w:val="49"/>
        </w:numPr>
        <w:spacing w:line="360" w:lineRule="auto"/>
        <w:rPr>
          <w:rFonts w:cs="Times New Roman"/>
          <w:b/>
          <w:bCs/>
        </w:rPr>
      </w:pPr>
      <w:r>
        <w:rPr>
          <w:rFonts w:hint="eastAsia" w:cs="宋体"/>
          <w:b/>
          <w:bCs/>
        </w:rPr>
        <w:t>有下列情形之一的，视为供应商串通磋商，其响应无效：</w:t>
      </w:r>
    </w:p>
    <w:p w14:paraId="7EB7997D">
      <w:pPr>
        <w:numPr>
          <w:ilvl w:val="0"/>
          <w:numId w:val="5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不同供应商的响应文件由同一单位或者个人编制；</w:t>
      </w:r>
    </w:p>
    <w:p w14:paraId="7B1A0D35">
      <w:pPr>
        <w:numPr>
          <w:ilvl w:val="0"/>
          <w:numId w:val="5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不同供应商委托同一单位或者个人办理磋商报价事宜；</w:t>
      </w:r>
    </w:p>
    <w:p w14:paraId="1D18064A">
      <w:pPr>
        <w:numPr>
          <w:ilvl w:val="0"/>
          <w:numId w:val="5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不同供应商的响应文件载明的项目管理成员或者联系人员为同一人；</w:t>
      </w:r>
    </w:p>
    <w:p w14:paraId="54A1FC0E">
      <w:pPr>
        <w:numPr>
          <w:ilvl w:val="0"/>
          <w:numId w:val="5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不同供应商的响应文件异常一致或者报价呈规律性差异；</w:t>
      </w:r>
    </w:p>
    <w:p w14:paraId="26A9707A">
      <w:pPr>
        <w:numPr>
          <w:ilvl w:val="0"/>
          <w:numId w:val="5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不同供应商的响应文件相互混装；</w:t>
      </w:r>
    </w:p>
    <w:p w14:paraId="34C22BC1">
      <w:pPr>
        <w:numPr>
          <w:ilvl w:val="1"/>
          <w:numId w:val="49"/>
        </w:numPr>
        <w:spacing w:line="360" w:lineRule="auto"/>
        <w:rPr>
          <w:rFonts w:cs="Times New Roman"/>
          <w:b/>
          <w:bCs/>
        </w:rPr>
      </w:pPr>
      <w:r>
        <w:rPr>
          <w:rFonts w:hint="eastAsia" w:cs="宋体"/>
          <w:b/>
          <w:bCs/>
        </w:rPr>
        <w:t>供应商存在下列情况之一的，报价无效</w:t>
      </w:r>
    </w:p>
    <w:p w14:paraId="1DE4B1BC">
      <w:pPr>
        <w:numPr>
          <w:ilvl w:val="2"/>
          <w:numId w:val="51"/>
        </w:numPr>
        <w:spacing w:line="360" w:lineRule="auto"/>
        <w:rPr>
          <w:rFonts w:ascii="宋体" w:cs="Times New Roman"/>
        </w:rPr>
      </w:pPr>
      <w:r>
        <w:rPr>
          <w:rFonts w:hint="eastAsia" w:ascii="宋体" w:hAnsi="宋体" w:cs="宋体"/>
        </w:rPr>
        <w:t>响应文件未按磋商文件要求签署、盖章的；</w:t>
      </w:r>
    </w:p>
    <w:p w14:paraId="5DD10E04">
      <w:pPr>
        <w:numPr>
          <w:ilvl w:val="2"/>
          <w:numId w:val="51"/>
        </w:numPr>
        <w:spacing w:line="360" w:lineRule="auto"/>
        <w:rPr>
          <w:rFonts w:ascii="宋体" w:cs="Times New Roman"/>
        </w:rPr>
      </w:pPr>
      <w:r>
        <w:rPr>
          <w:rFonts w:hint="eastAsia" w:ascii="宋体" w:hAnsi="宋体" w:cs="宋体"/>
        </w:rPr>
        <w:t>不具备磋商文件中规定的资格要求的；</w:t>
      </w:r>
    </w:p>
    <w:p w14:paraId="594FA471">
      <w:pPr>
        <w:numPr>
          <w:ilvl w:val="2"/>
          <w:numId w:val="51"/>
        </w:numPr>
        <w:spacing w:line="360" w:lineRule="auto"/>
        <w:rPr>
          <w:rFonts w:ascii="宋体" w:cs="Times New Roman"/>
        </w:rPr>
      </w:pPr>
      <w:r>
        <w:rPr>
          <w:rFonts w:hint="eastAsia" w:ascii="宋体" w:hAnsi="宋体" w:cs="宋体"/>
        </w:rPr>
        <w:t>报价超过磋商文件中规定的预算金额或者最高限价的；</w:t>
      </w:r>
    </w:p>
    <w:p w14:paraId="459C5EA8">
      <w:pPr>
        <w:numPr>
          <w:ilvl w:val="2"/>
          <w:numId w:val="51"/>
        </w:numPr>
        <w:spacing w:line="360" w:lineRule="auto"/>
        <w:rPr>
          <w:rFonts w:ascii="宋体" w:cs="Times New Roman"/>
        </w:rPr>
      </w:pPr>
      <w:r>
        <w:rPr>
          <w:rFonts w:hint="eastAsia" w:ascii="宋体" w:hAnsi="宋体" w:cs="宋体"/>
        </w:rPr>
        <w:t>响应文件含有采购人不能接受的附加条件的；</w:t>
      </w:r>
    </w:p>
    <w:p w14:paraId="13B3B542">
      <w:pPr>
        <w:numPr>
          <w:ilvl w:val="2"/>
          <w:numId w:val="51"/>
        </w:numPr>
        <w:spacing w:line="360" w:lineRule="auto"/>
        <w:rPr>
          <w:rFonts w:ascii="宋体" w:cs="Times New Roman"/>
        </w:rPr>
      </w:pPr>
      <w:r>
        <w:rPr>
          <w:rFonts w:hint="eastAsia" w:ascii="宋体" w:hAnsi="宋体" w:cs="宋体"/>
        </w:rPr>
        <w:t>法律、法规和磋商文件规定的其他无效情形。</w:t>
      </w:r>
    </w:p>
    <w:p w14:paraId="0DFB8648">
      <w:pPr>
        <w:numPr>
          <w:ilvl w:val="1"/>
          <w:numId w:val="49"/>
        </w:numPr>
        <w:spacing w:line="360" w:lineRule="auto"/>
        <w:rPr>
          <w:rFonts w:cs="Times New Roman"/>
          <w:b/>
          <w:bCs/>
        </w:rPr>
      </w:pPr>
      <w:r>
        <w:rPr>
          <w:rFonts w:hint="eastAsia" w:cs="宋体"/>
          <w:b/>
          <w:bCs/>
        </w:rPr>
        <w:t>在采购中，出现下列情形之一的，应予废标</w:t>
      </w:r>
    </w:p>
    <w:p w14:paraId="0A3EA3A3">
      <w:pPr>
        <w:numPr>
          <w:ilvl w:val="2"/>
          <w:numId w:val="52"/>
        </w:numPr>
        <w:spacing w:line="360" w:lineRule="auto"/>
        <w:rPr>
          <w:rFonts w:ascii="宋体" w:cs="Times New Roman"/>
        </w:rPr>
      </w:pPr>
      <w:r>
        <w:rPr>
          <w:rFonts w:hint="eastAsia" w:ascii="宋体" w:hAnsi="宋体" w:cs="宋体"/>
        </w:rPr>
        <w:t>通过资格性审查的供应商或者对磋商文件作实质响应的供应商不足三家的（有特别说明除外）；</w:t>
      </w:r>
      <w:r>
        <w:rPr>
          <w:rFonts w:ascii="宋体" w:hAnsi="宋体" w:cs="宋体"/>
        </w:rPr>
        <w:t xml:space="preserve"> </w:t>
      </w:r>
    </w:p>
    <w:p w14:paraId="3BFACD19">
      <w:pPr>
        <w:numPr>
          <w:ilvl w:val="2"/>
          <w:numId w:val="52"/>
        </w:numPr>
        <w:spacing w:line="360" w:lineRule="auto"/>
        <w:rPr>
          <w:rFonts w:ascii="宋体" w:cs="Times New Roman"/>
        </w:rPr>
      </w:pPr>
      <w:r>
        <w:rPr>
          <w:rFonts w:hint="eastAsia" w:ascii="宋体" w:hAnsi="宋体" w:cs="宋体"/>
        </w:rPr>
        <w:t>出现影响采购公正的违法、违规行为的；</w:t>
      </w:r>
      <w:r>
        <w:rPr>
          <w:rFonts w:ascii="宋体" w:hAnsi="宋体" w:cs="宋体"/>
        </w:rPr>
        <w:t xml:space="preserve"> </w:t>
      </w:r>
    </w:p>
    <w:p w14:paraId="2CD54044">
      <w:pPr>
        <w:numPr>
          <w:ilvl w:val="2"/>
          <w:numId w:val="52"/>
        </w:numPr>
        <w:spacing w:line="360" w:lineRule="auto"/>
        <w:rPr>
          <w:rFonts w:ascii="宋体" w:cs="Times New Roman"/>
        </w:rPr>
      </w:pPr>
      <w:r>
        <w:rPr>
          <w:rFonts w:hint="eastAsia" w:ascii="宋体" w:hAnsi="宋体" w:cs="宋体"/>
        </w:rPr>
        <w:t>供应商的报价均超过了采购预算，采购人不能支付的；</w:t>
      </w:r>
      <w:r>
        <w:rPr>
          <w:rFonts w:ascii="宋体" w:hAnsi="宋体" w:cs="宋体"/>
        </w:rPr>
        <w:t xml:space="preserve"> </w:t>
      </w:r>
    </w:p>
    <w:p w14:paraId="79693F43">
      <w:pPr>
        <w:numPr>
          <w:ilvl w:val="2"/>
          <w:numId w:val="52"/>
        </w:numPr>
        <w:spacing w:line="360" w:lineRule="auto"/>
        <w:rPr>
          <w:rFonts w:ascii="宋体" w:cs="Times New Roman"/>
        </w:rPr>
      </w:pPr>
      <w:r>
        <w:rPr>
          <w:rFonts w:hint="eastAsia" w:ascii="宋体" w:hAnsi="宋体" w:cs="宋体"/>
        </w:rPr>
        <w:t>因重大变故，采购任务取消的。</w:t>
      </w:r>
    </w:p>
    <w:p w14:paraId="7262FE79">
      <w:pPr>
        <w:spacing w:line="360" w:lineRule="auto"/>
        <w:rPr>
          <w:rFonts w:cs="Times New Roman"/>
          <w:sz w:val="24"/>
          <w:szCs w:val="24"/>
        </w:rPr>
      </w:pPr>
    </w:p>
    <w:p w14:paraId="17C450D9">
      <w:pPr>
        <w:pStyle w:val="3"/>
        <w:numPr>
          <w:ilvl w:val="0"/>
          <w:numId w:val="13"/>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14:paraId="097BC896">
      <w:pPr>
        <w:numPr>
          <w:ilvl w:val="0"/>
          <w:numId w:val="53"/>
        </w:numPr>
        <w:spacing w:line="360" w:lineRule="auto"/>
        <w:jc w:val="left"/>
        <w:rPr>
          <w:rFonts w:ascii="宋体" w:cs="Times New Roman"/>
          <w:b/>
          <w:bCs/>
        </w:rPr>
      </w:pPr>
      <w:r>
        <w:rPr>
          <w:rFonts w:hint="eastAsia" w:ascii="宋体" w:hAnsi="宋体" w:cs="宋体"/>
          <w:b/>
          <w:bCs/>
        </w:rPr>
        <w:t>评审方法</w:t>
      </w:r>
    </w:p>
    <w:p w14:paraId="2F2D18FC">
      <w:pPr>
        <w:numPr>
          <w:ilvl w:val="0"/>
          <w:numId w:val="54"/>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14:paraId="5C0F6989">
      <w:pPr>
        <w:numPr>
          <w:ilvl w:val="0"/>
          <w:numId w:val="54"/>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14:paraId="4382E4EC">
      <w:pPr>
        <w:numPr>
          <w:ilvl w:val="0"/>
          <w:numId w:val="53"/>
        </w:numPr>
        <w:spacing w:line="360" w:lineRule="auto"/>
        <w:jc w:val="left"/>
        <w:rPr>
          <w:rFonts w:ascii="宋体" w:cs="Times New Roman"/>
          <w:b/>
          <w:bCs/>
        </w:rPr>
      </w:pPr>
      <w:r>
        <w:rPr>
          <w:rFonts w:hint="eastAsia" w:ascii="宋体" w:hAnsi="宋体" w:cs="宋体"/>
          <w:b/>
          <w:bCs/>
        </w:rPr>
        <w:t>评审原则</w:t>
      </w:r>
    </w:p>
    <w:p w14:paraId="625A1502">
      <w:pPr>
        <w:numPr>
          <w:ilvl w:val="0"/>
          <w:numId w:val="55"/>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14:paraId="0DF1C5E0">
      <w:pPr>
        <w:numPr>
          <w:ilvl w:val="0"/>
          <w:numId w:val="55"/>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14:paraId="4FFC9792">
      <w:pPr>
        <w:numPr>
          <w:ilvl w:val="0"/>
          <w:numId w:val="55"/>
        </w:numPr>
        <w:tabs>
          <w:tab w:val="left" w:pos="851"/>
        </w:tabs>
        <w:spacing w:line="360" w:lineRule="auto"/>
        <w:jc w:val="left"/>
        <w:rPr>
          <w:rFonts w:ascii="宋体" w:cs="Times New Roman"/>
        </w:rPr>
      </w:pPr>
      <w:r>
        <w:rPr>
          <w:rFonts w:hint="eastAsia" w:ascii="宋体" w:hAnsi="宋体" w:cs="宋体"/>
        </w:rPr>
        <w:t>在磋商中，磋商的任何一方不得透露与磋商有关的其他供应商的技术资料、价格和其他信息。</w:t>
      </w:r>
    </w:p>
    <w:p w14:paraId="02DA8DC4">
      <w:pPr>
        <w:numPr>
          <w:ilvl w:val="0"/>
          <w:numId w:val="55"/>
        </w:numPr>
        <w:tabs>
          <w:tab w:val="left" w:pos="851"/>
        </w:tabs>
        <w:spacing w:line="360" w:lineRule="auto"/>
        <w:jc w:val="left"/>
        <w:rPr>
          <w:rFonts w:ascii="宋体" w:cs="Times New Roman"/>
        </w:rPr>
      </w:pPr>
      <w:r>
        <w:rPr>
          <w:rFonts w:hint="eastAsia" w:ascii="宋体" w:hAnsi="宋体" w:cs="宋体"/>
        </w:rPr>
        <w:t>凡两家或以上公司同一法人代表或其中一家公司为另一家公司单一最大股东的，不能同时参与同一采购项目相同标段的采购活动，一经发现，将视同串标处理。</w:t>
      </w:r>
    </w:p>
    <w:p w14:paraId="0CC77AB5">
      <w:pPr>
        <w:numPr>
          <w:ilvl w:val="0"/>
          <w:numId w:val="55"/>
        </w:numPr>
        <w:tabs>
          <w:tab w:val="left" w:pos="851"/>
        </w:tabs>
        <w:spacing w:line="360" w:lineRule="auto"/>
        <w:jc w:val="left"/>
        <w:rPr>
          <w:rFonts w:ascii="宋体" w:cs="Times New Roman"/>
        </w:rPr>
      </w:pPr>
      <w:r>
        <w:rPr>
          <w:rFonts w:hint="eastAsia" w:ascii="宋体" w:hAnsi="宋体" w:cs="宋体"/>
        </w:rPr>
        <w:t>本项目以供应商递交的纸质响应文件作为评审依据。</w:t>
      </w:r>
    </w:p>
    <w:p w14:paraId="64EC7C17">
      <w:pPr>
        <w:numPr>
          <w:ilvl w:val="0"/>
          <w:numId w:val="53"/>
        </w:numPr>
        <w:spacing w:line="360" w:lineRule="auto"/>
        <w:jc w:val="left"/>
        <w:rPr>
          <w:rFonts w:ascii="宋体" w:cs="Times New Roman"/>
          <w:b/>
          <w:bCs/>
        </w:rPr>
      </w:pPr>
      <w:r>
        <w:rPr>
          <w:rFonts w:hint="eastAsia" w:ascii="宋体" w:hAnsi="宋体" w:cs="宋体"/>
          <w:b/>
          <w:bCs/>
        </w:rPr>
        <w:t>磋商小组</w:t>
      </w:r>
    </w:p>
    <w:p w14:paraId="35F3EEB6">
      <w:pPr>
        <w:numPr>
          <w:ilvl w:val="0"/>
          <w:numId w:val="56"/>
        </w:numPr>
        <w:tabs>
          <w:tab w:val="left" w:pos="851"/>
        </w:tabs>
        <w:spacing w:line="360" w:lineRule="auto"/>
        <w:jc w:val="left"/>
        <w:rPr>
          <w:rFonts w:ascii="宋体" w:cs="Times New Roman"/>
        </w:rPr>
      </w:pPr>
      <w:r>
        <w:rPr>
          <w:rFonts w:hint="eastAsia" w:ascii="宋体" w:hAnsi="宋体" w:cs="宋体"/>
        </w:rPr>
        <w:t>本次采购依法组建</w:t>
      </w:r>
      <w:bookmarkStart w:id="59" w:name="OLE_LINK59"/>
      <w:r>
        <w:rPr>
          <w:rFonts w:hint="eastAsia" w:ascii="宋体" w:hAnsi="宋体" w:cs="宋体"/>
        </w:rPr>
        <w:t>磋商小组</w:t>
      </w:r>
      <w:bookmarkEnd w:id="59"/>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14:paraId="705EB5CB">
      <w:pPr>
        <w:numPr>
          <w:ilvl w:val="0"/>
          <w:numId w:val="56"/>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14:paraId="7851F0B2">
      <w:pPr>
        <w:numPr>
          <w:ilvl w:val="0"/>
          <w:numId w:val="57"/>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14:paraId="652E1396">
      <w:pPr>
        <w:numPr>
          <w:ilvl w:val="0"/>
          <w:numId w:val="57"/>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14:paraId="66E337AD">
      <w:pPr>
        <w:numPr>
          <w:ilvl w:val="0"/>
          <w:numId w:val="57"/>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14:paraId="479647AE">
      <w:pPr>
        <w:numPr>
          <w:ilvl w:val="0"/>
          <w:numId w:val="57"/>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14:paraId="0848690A">
      <w:pPr>
        <w:numPr>
          <w:ilvl w:val="0"/>
          <w:numId w:val="57"/>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14:paraId="4AB7BB9E">
      <w:pPr>
        <w:numPr>
          <w:ilvl w:val="0"/>
          <w:numId w:val="56"/>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14:paraId="44641DC2">
      <w:pPr>
        <w:numPr>
          <w:ilvl w:val="0"/>
          <w:numId w:val="58"/>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14:paraId="5923B078">
      <w:pPr>
        <w:numPr>
          <w:ilvl w:val="0"/>
          <w:numId w:val="58"/>
        </w:numPr>
        <w:spacing w:line="360" w:lineRule="auto"/>
        <w:ind w:left="0" w:firstLine="567"/>
        <w:rPr>
          <w:rFonts w:ascii="宋体" w:cs="Times New Roman"/>
        </w:rPr>
      </w:pPr>
      <w:r>
        <w:rPr>
          <w:rFonts w:hint="eastAsia" w:ascii="宋体" w:hAnsi="宋体" w:cs="宋体"/>
        </w:rPr>
        <w:t>要求供应商对响应文件有关事项作出澄清或者说明；</w:t>
      </w:r>
    </w:p>
    <w:p w14:paraId="5F73D4EA">
      <w:pPr>
        <w:numPr>
          <w:ilvl w:val="0"/>
          <w:numId w:val="58"/>
        </w:numPr>
        <w:spacing w:line="360" w:lineRule="auto"/>
        <w:ind w:left="0" w:firstLine="567"/>
        <w:rPr>
          <w:rFonts w:ascii="宋体" w:cs="Times New Roman"/>
        </w:rPr>
      </w:pPr>
      <w:r>
        <w:rPr>
          <w:rFonts w:hint="eastAsia" w:ascii="宋体" w:hAnsi="宋体" w:cs="宋体"/>
        </w:rPr>
        <w:t>对响应文件进行比较和评价；</w:t>
      </w:r>
    </w:p>
    <w:p w14:paraId="44BD2753">
      <w:pPr>
        <w:numPr>
          <w:ilvl w:val="0"/>
          <w:numId w:val="58"/>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14:paraId="04B463E9">
      <w:pPr>
        <w:numPr>
          <w:ilvl w:val="0"/>
          <w:numId w:val="58"/>
        </w:numPr>
        <w:spacing w:line="360" w:lineRule="auto"/>
        <w:ind w:left="0" w:firstLine="567"/>
        <w:rPr>
          <w:rFonts w:ascii="宋体" w:cs="Times New Roman"/>
        </w:rPr>
      </w:pPr>
      <w:r>
        <w:rPr>
          <w:rFonts w:hint="eastAsia" w:ascii="宋体" w:hAnsi="宋体" w:cs="宋体"/>
        </w:rPr>
        <w:t>向采购人或者有关部门报告评标中发现的违法行为。</w:t>
      </w:r>
    </w:p>
    <w:p w14:paraId="70E3095A">
      <w:pPr>
        <w:numPr>
          <w:ilvl w:val="0"/>
          <w:numId w:val="56"/>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14:paraId="749FF74E">
      <w:pPr>
        <w:numPr>
          <w:ilvl w:val="0"/>
          <w:numId w:val="56"/>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14:paraId="54C6EDFD">
      <w:pPr>
        <w:numPr>
          <w:ilvl w:val="0"/>
          <w:numId w:val="56"/>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14:paraId="6AE5837F">
      <w:pPr>
        <w:numPr>
          <w:ilvl w:val="0"/>
          <w:numId w:val="56"/>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14:paraId="489470F7">
      <w:pPr>
        <w:numPr>
          <w:ilvl w:val="0"/>
          <w:numId w:val="53"/>
        </w:numPr>
        <w:spacing w:line="360" w:lineRule="auto"/>
        <w:jc w:val="left"/>
        <w:rPr>
          <w:rFonts w:ascii="宋体" w:cs="Times New Roman"/>
          <w:b/>
          <w:bCs/>
        </w:rPr>
      </w:pPr>
      <w:r>
        <w:rPr>
          <w:rFonts w:hint="eastAsia" w:ascii="宋体" w:hAnsi="宋体" w:cs="宋体"/>
          <w:b/>
          <w:bCs/>
        </w:rPr>
        <w:t>资格性和符合性评审</w:t>
      </w:r>
    </w:p>
    <w:p w14:paraId="0736709F">
      <w:pPr>
        <w:numPr>
          <w:ilvl w:val="0"/>
          <w:numId w:val="59"/>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14:paraId="75AA5A62">
      <w:pPr>
        <w:numPr>
          <w:ilvl w:val="0"/>
          <w:numId w:val="59"/>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14:paraId="0FCA43D0">
      <w:pPr>
        <w:numPr>
          <w:ilvl w:val="0"/>
          <w:numId w:val="53"/>
        </w:numPr>
        <w:spacing w:line="360" w:lineRule="auto"/>
        <w:jc w:val="left"/>
        <w:rPr>
          <w:rFonts w:ascii="宋体" w:cs="Times New Roman"/>
          <w:b/>
          <w:bCs/>
        </w:rPr>
      </w:pPr>
      <w:r>
        <w:rPr>
          <w:rFonts w:hint="eastAsia" w:ascii="宋体" w:hAnsi="宋体" w:cs="宋体"/>
          <w:b/>
          <w:bCs/>
        </w:rPr>
        <w:t>磋商</w:t>
      </w:r>
    </w:p>
    <w:p w14:paraId="218CE3F3">
      <w:pPr>
        <w:numPr>
          <w:ilvl w:val="0"/>
          <w:numId w:val="60"/>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14:paraId="27DA9271">
      <w:pPr>
        <w:numPr>
          <w:ilvl w:val="0"/>
          <w:numId w:val="60"/>
        </w:numPr>
        <w:tabs>
          <w:tab w:val="left" w:pos="851"/>
        </w:tabs>
        <w:spacing w:line="360" w:lineRule="auto"/>
        <w:jc w:val="left"/>
        <w:rPr>
          <w:rFonts w:ascii="宋体" w:cs="Times New Roman"/>
        </w:rPr>
      </w:pPr>
      <w:r>
        <w:rPr>
          <w:rFonts w:hint="eastAsia" w:ascii="宋体" w:hAnsi="宋体" w:cs="宋体"/>
        </w:rPr>
        <w:t>磋商小组与</w:t>
      </w:r>
      <w:bookmarkStart w:id="60" w:name="OLE_LINK23"/>
      <w:r>
        <w:rPr>
          <w:rFonts w:hint="eastAsia" w:ascii="宋体" w:hAnsi="宋体" w:cs="宋体"/>
        </w:rPr>
        <w:t>供应商</w:t>
      </w:r>
      <w:bookmarkEnd w:id="60"/>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14:paraId="00F445C3">
      <w:pPr>
        <w:numPr>
          <w:ilvl w:val="0"/>
          <w:numId w:val="59"/>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14:paraId="4FB58C14">
      <w:pPr>
        <w:numPr>
          <w:ilvl w:val="0"/>
          <w:numId w:val="59"/>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14:paraId="26CEF3D8">
      <w:pPr>
        <w:numPr>
          <w:ilvl w:val="0"/>
          <w:numId w:val="59"/>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14:paraId="32279FAE">
      <w:pPr>
        <w:numPr>
          <w:ilvl w:val="0"/>
          <w:numId w:val="59"/>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14:paraId="63835045">
      <w:pPr>
        <w:numPr>
          <w:ilvl w:val="0"/>
          <w:numId w:val="59"/>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14:paraId="211DD8FE">
      <w:pPr>
        <w:numPr>
          <w:ilvl w:val="0"/>
          <w:numId w:val="59"/>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14:paraId="56F134A4">
      <w:pPr>
        <w:numPr>
          <w:ilvl w:val="0"/>
          <w:numId w:val="53"/>
        </w:numPr>
        <w:spacing w:line="360" w:lineRule="auto"/>
        <w:jc w:val="left"/>
        <w:rPr>
          <w:rFonts w:ascii="宋体" w:cs="Times New Roman"/>
          <w:b/>
          <w:bCs/>
        </w:rPr>
      </w:pPr>
      <w:r>
        <w:rPr>
          <w:rFonts w:hint="eastAsia" w:ascii="宋体" w:hAnsi="宋体" w:cs="宋体"/>
          <w:b/>
          <w:bCs/>
        </w:rPr>
        <w:t>技术商务及价格综合评审</w:t>
      </w:r>
    </w:p>
    <w:p w14:paraId="07C8B275">
      <w:pPr>
        <w:numPr>
          <w:ilvl w:val="0"/>
          <w:numId w:val="61"/>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14:paraId="7E9FD863">
      <w:pPr>
        <w:numPr>
          <w:ilvl w:val="0"/>
          <w:numId w:val="61"/>
        </w:numPr>
        <w:tabs>
          <w:tab w:val="left" w:pos="851"/>
        </w:tabs>
        <w:spacing w:line="360" w:lineRule="auto"/>
        <w:jc w:val="left"/>
        <w:rPr>
          <w:rFonts w:ascii="宋体" w:cs="Times New Roman"/>
        </w:rPr>
      </w:pPr>
      <w:r>
        <w:rPr>
          <w:rFonts w:hint="eastAsia" w:ascii="宋体" w:hAnsi="宋体" w:cs="宋体"/>
        </w:rPr>
        <w:t>价格评审</w:t>
      </w:r>
    </w:p>
    <w:p w14:paraId="01896896">
      <w:pPr>
        <w:numPr>
          <w:ilvl w:val="0"/>
          <w:numId w:val="62"/>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14:paraId="75719996">
      <w:pPr>
        <w:numPr>
          <w:ilvl w:val="0"/>
          <w:numId w:val="62"/>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14:paraId="072A45EC">
      <w:pPr>
        <w:numPr>
          <w:ilvl w:val="0"/>
          <w:numId w:val="62"/>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14:paraId="7BA745A4">
      <w:pPr>
        <w:numPr>
          <w:ilvl w:val="0"/>
          <w:numId w:val="63"/>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14:paraId="113BCC90">
      <w:pPr>
        <w:numPr>
          <w:ilvl w:val="0"/>
          <w:numId w:val="63"/>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14:paraId="6F9A6738">
      <w:pPr>
        <w:numPr>
          <w:ilvl w:val="0"/>
          <w:numId w:val="63"/>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14:paraId="66A25261">
      <w:pPr>
        <w:numPr>
          <w:ilvl w:val="0"/>
          <w:numId w:val="63"/>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14:paraId="6C40476D">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14:paraId="4B96D490">
      <w:pPr>
        <w:numPr>
          <w:ilvl w:val="0"/>
          <w:numId w:val="62"/>
        </w:numPr>
        <w:spacing w:line="360" w:lineRule="auto"/>
        <w:ind w:left="0" w:firstLine="420" w:firstLineChars="200"/>
        <w:rPr>
          <w:rFonts w:ascii="宋体" w:cs="Times New Roman"/>
        </w:rPr>
      </w:pPr>
      <w:r>
        <w:rPr>
          <w:rFonts w:hint="eastAsia" w:ascii="宋体" w:hAnsi="宋体" w:cs="宋体"/>
        </w:rPr>
        <w:t>响应文件中的缺漏项将按以下方法更正：</w:t>
      </w:r>
    </w:p>
    <w:p w14:paraId="6EE3B8D8">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14:paraId="75B67E04">
      <w:pPr>
        <w:numPr>
          <w:ilvl w:val="0"/>
          <w:numId w:val="61"/>
        </w:numPr>
        <w:tabs>
          <w:tab w:val="left" w:pos="851"/>
        </w:tabs>
        <w:spacing w:line="360" w:lineRule="auto"/>
        <w:jc w:val="left"/>
        <w:rPr>
          <w:rFonts w:ascii="宋体" w:cs="Times New Roman"/>
        </w:rPr>
      </w:pPr>
      <w:r>
        <w:rPr>
          <w:rFonts w:hint="eastAsia" w:ascii="宋体" w:hAnsi="宋体" w:cs="宋体"/>
        </w:rPr>
        <w:t>技术评审</w:t>
      </w:r>
    </w:p>
    <w:p w14:paraId="34725FD0">
      <w:pPr>
        <w:numPr>
          <w:ilvl w:val="0"/>
          <w:numId w:val="64"/>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61" w:name="_Hlk38033529"/>
      <w:r>
        <w:rPr>
          <w:rFonts w:hint="eastAsia" w:ascii="宋体" w:hAnsi="宋体" w:cs="宋体"/>
        </w:rPr>
        <w:t>《技术商务评审表》</w:t>
      </w:r>
      <w:bookmarkEnd w:id="61"/>
    </w:p>
    <w:p w14:paraId="30EFB2E7">
      <w:pPr>
        <w:numPr>
          <w:ilvl w:val="0"/>
          <w:numId w:val="61"/>
        </w:numPr>
        <w:tabs>
          <w:tab w:val="left" w:pos="851"/>
        </w:tabs>
        <w:spacing w:line="360" w:lineRule="auto"/>
        <w:jc w:val="left"/>
        <w:rPr>
          <w:rFonts w:ascii="宋体" w:cs="Times New Roman"/>
        </w:rPr>
      </w:pPr>
      <w:r>
        <w:rPr>
          <w:rFonts w:hint="eastAsia" w:ascii="宋体" w:hAnsi="宋体" w:cs="宋体"/>
        </w:rPr>
        <w:t>商务评审</w:t>
      </w:r>
    </w:p>
    <w:p w14:paraId="5DB73BC9">
      <w:pPr>
        <w:numPr>
          <w:ilvl w:val="0"/>
          <w:numId w:val="65"/>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14:paraId="52017C1E">
      <w:pPr>
        <w:numPr>
          <w:ilvl w:val="0"/>
          <w:numId w:val="61"/>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14:paraId="548E347B">
      <w:pPr>
        <w:numPr>
          <w:ilvl w:val="0"/>
          <w:numId w:val="53"/>
        </w:numPr>
        <w:spacing w:line="360" w:lineRule="auto"/>
        <w:jc w:val="left"/>
        <w:rPr>
          <w:rFonts w:ascii="宋体" w:cs="Times New Roman"/>
          <w:b/>
          <w:bCs/>
        </w:rPr>
      </w:pPr>
      <w:r>
        <w:rPr>
          <w:rFonts w:hint="eastAsia" w:ascii="宋体" w:hAnsi="宋体" w:cs="宋体"/>
          <w:b/>
          <w:bCs/>
        </w:rPr>
        <w:t>磋商文件的修正和澄清</w:t>
      </w:r>
    </w:p>
    <w:p w14:paraId="1123E175">
      <w:pPr>
        <w:numPr>
          <w:ilvl w:val="0"/>
          <w:numId w:val="66"/>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14:paraId="728CBCB1">
      <w:pPr>
        <w:numPr>
          <w:ilvl w:val="0"/>
          <w:numId w:val="66"/>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14:paraId="239D6D27">
      <w:pPr>
        <w:numPr>
          <w:ilvl w:val="0"/>
          <w:numId w:val="66"/>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73016220">
      <w:pPr>
        <w:numPr>
          <w:ilvl w:val="0"/>
          <w:numId w:val="53"/>
        </w:numPr>
        <w:spacing w:line="360" w:lineRule="auto"/>
        <w:jc w:val="left"/>
        <w:rPr>
          <w:rFonts w:ascii="宋体" w:cs="Times New Roman"/>
          <w:b/>
          <w:bCs/>
        </w:rPr>
      </w:pPr>
      <w:r>
        <w:rPr>
          <w:rFonts w:hint="eastAsia" w:ascii="宋体" w:hAnsi="宋体" w:cs="宋体"/>
          <w:b/>
          <w:bCs/>
        </w:rPr>
        <w:t>成交供应商的确定</w:t>
      </w:r>
    </w:p>
    <w:p w14:paraId="735B5817">
      <w:pPr>
        <w:numPr>
          <w:ilvl w:val="0"/>
          <w:numId w:val="67"/>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14:paraId="546025C1">
      <w:pPr>
        <w:numPr>
          <w:ilvl w:val="0"/>
          <w:numId w:val="67"/>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6A18D45">
      <w:pPr>
        <w:numPr>
          <w:ilvl w:val="0"/>
          <w:numId w:val="53"/>
        </w:numPr>
        <w:spacing w:line="360" w:lineRule="auto"/>
        <w:jc w:val="left"/>
        <w:rPr>
          <w:rFonts w:ascii="宋体" w:cs="Times New Roman"/>
          <w:b/>
          <w:bCs/>
        </w:rPr>
      </w:pPr>
      <w:r>
        <w:rPr>
          <w:rFonts w:hint="eastAsia" w:ascii="宋体" w:hAnsi="宋体" w:cs="宋体"/>
          <w:b/>
          <w:bCs/>
        </w:rPr>
        <w:t>发布成交结果</w:t>
      </w:r>
    </w:p>
    <w:p w14:paraId="7B7B5ED9">
      <w:pPr>
        <w:numPr>
          <w:ilvl w:val="0"/>
          <w:numId w:val="68"/>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14:paraId="264745E9">
      <w:pPr>
        <w:numPr>
          <w:ilvl w:val="0"/>
          <w:numId w:val="68"/>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14:paraId="620D491E">
      <w:pPr>
        <w:numPr>
          <w:ilvl w:val="0"/>
          <w:numId w:val="68"/>
        </w:numPr>
        <w:tabs>
          <w:tab w:val="left" w:pos="851"/>
        </w:tabs>
        <w:spacing w:line="360" w:lineRule="auto"/>
        <w:jc w:val="left"/>
        <w:rPr>
          <w:rFonts w:ascii="宋体" w:cs="Times New Roman"/>
        </w:rPr>
      </w:pPr>
      <w:r>
        <w:rPr>
          <w:rFonts w:hint="eastAsia" w:ascii="宋体" w:hAnsi="宋体" w:cs="宋体"/>
        </w:rPr>
        <w:t>附件</w:t>
      </w:r>
    </w:p>
    <w:p w14:paraId="26307240">
      <w:pPr>
        <w:spacing w:line="360" w:lineRule="auto"/>
        <w:ind w:left="420" w:leftChars="200"/>
        <w:rPr>
          <w:rFonts w:cs="Times New Roman"/>
        </w:rPr>
      </w:pPr>
      <w:r>
        <w:t xml:space="preserve">    </w:t>
      </w:r>
      <w:r>
        <w:rPr>
          <w:rFonts w:hint="eastAsia" w:cs="宋体"/>
        </w:rPr>
        <w:t>附件一：评审项目的分值分配</w:t>
      </w:r>
    </w:p>
    <w:p w14:paraId="7C5467B8">
      <w:pPr>
        <w:spacing w:line="360" w:lineRule="auto"/>
        <w:ind w:left="420" w:leftChars="200"/>
        <w:rPr>
          <w:rFonts w:cs="Times New Roman"/>
        </w:rPr>
      </w:pPr>
      <w:r>
        <w:t xml:space="preserve">    </w:t>
      </w:r>
      <w:r>
        <w:rPr>
          <w:rFonts w:hint="eastAsia" w:cs="宋体"/>
        </w:rPr>
        <w:t>附件二：</w:t>
      </w:r>
      <w:bookmarkStart w:id="62" w:name="_Hlk38035320"/>
      <w:r>
        <w:rPr>
          <w:rFonts w:hint="eastAsia" w:cs="宋体"/>
        </w:rPr>
        <w:t>价格评审表</w:t>
      </w:r>
      <w:bookmarkEnd w:id="62"/>
    </w:p>
    <w:p w14:paraId="53DD9F56">
      <w:pPr>
        <w:spacing w:line="360" w:lineRule="auto"/>
        <w:ind w:left="420" w:leftChars="200" w:firstLine="420"/>
        <w:rPr>
          <w:rFonts w:cs="Times New Roman"/>
        </w:rPr>
      </w:pPr>
      <w:r>
        <w:rPr>
          <w:rFonts w:hint="eastAsia" w:cs="宋体"/>
        </w:rPr>
        <w:t>附件三：</w:t>
      </w:r>
      <w:bookmarkStart w:id="63" w:name="_Hlk38036232"/>
      <w:r>
        <w:rPr>
          <w:rFonts w:hint="eastAsia" w:cs="宋体"/>
        </w:rPr>
        <w:t>资格性及符合性审查表</w:t>
      </w:r>
      <w:bookmarkEnd w:id="63"/>
    </w:p>
    <w:p w14:paraId="05A50EBC">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14:paraId="0BD19A91">
      <w:pPr>
        <w:spacing w:line="440" w:lineRule="exact"/>
        <w:rPr>
          <w:rFonts w:cs="Times New Roman"/>
          <w:b/>
          <w:bCs/>
        </w:rPr>
      </w:pPr>
    </w:p>
    <w:p w14:paraId="13C9B1E6">
      <w:pPr>
        <w:spacing w:line="360" w:lineRule="auto"/>
        <w:rPr>
          <w:rFonts w:cs="Times New Roman"/>
          <w:b/>
          <w:bCs/>
        </w:rPr>
      </w:pPr>
      <w:bookmarkStart w:id="64" w:name="_Hlk38035208"/>
      <w:r>
        <w:rPr>
          <w:rFonts w:hint="eastAsia" w:cs="宋体"/>
          <w:b/>
          <w:bCs/>
        </w:rPr>
        <w:t>附件一：评标项目的分值分配</w:t>
      </w:r>
    </w:p>
    <w:bookmarkEnd w:id="64"/>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14:paraId="1C6C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14:paraId="58946152">
            <w:pPr>
              <w:jc w:val="center"/>
              <w:rPr>
                <w:rFonts w:ascii="宋体" w:cs="Times New Roman"/>
                <w:b/>
                <w:bCs/>
              </w:rPr>
            </w:pPr>
            <w:r>
              <w:rPr>
                <w:rFonts w:hint="eastAsia" w:ascii="宋体" w:hAnsi="宋体" w:cs="宋体"/>
                <w:b/>
                <w:bCs/>
              </w:rPr>
              <w:t>评分项目</w:t>
            </w:r>
          </w:p>
        </w:tc>
        <w:tc>
          <w:tcPr>
            <w:tcW w:w="1926" w:type="dxa"/>
            <w:shd w:val="clear" w:color="auto" w:fill="D9D9D9"/>
            <w:vAlign w:val="center"/>
          </w:tcPr>
          <w:p w14:paraId="18F1884A">
            <w:pPr>
              <w:jc w:val="center"/>
              <w:rPr>
                <w:rFonts w:ascii="宋体" w:cs="Times New Roman"/>
                <w:b/>
                <w:bCs/>
              </w:rPr>
            </w:pPr>
            <w:r>
              <w:rPr>
                <w:rFonts w:hint="eastAsia" w:ascii="宋体" w:hAnsi="宋体" w:cs="宋体"/>
                <w:b/>
                <w:bCs/>
              </w:rPr>
              <w:t>技术商务部分</w:t>
            </w:r>
          </w:p>
        </w:tc>
        <w:tc>
          <w:tcPr>
            <w:tcW w:w="2065" w:type="dxa"/>
            <w:shd w:val="clear" w:color="auto" w:fill="D9D9D9"/>
            <w:vAlign w:val="center"/>
          </w:tcPr>
          <w:p w14:paraId="515BB386">
            <w:pPr>
              <w:jc w:val="center"/>
              <w:rPr>
                <w:rFonts w:ascii="宋体" w:cs="Times New Roman"/>
                <w:b/>
                <w:bCs/>
              </w:rPr>
            </w:pPr>
            <w:r>
              <w:rPr>
                <w:rFonts w:hint="eastAsia" w:ascii="宋体" w:hAnsi="宋体" w:cs="宋体"/>
                <w:b/>
                <w:bCs/>
              </w:rPr>
              <w:t>价格部分</w:t>
            </w:r>
          </w:p>
        </w:tc>
        <w:tc>
          <w:tcPr>
            <w:tcW w:w="1715" w:type="dxa"/>
            <w:shd w:val="clear" w:color="auto" w:fill="D9D9D9"/>
            <w:vAlign w:val="center"/>
          </w:tcPr>
          <w:p w14:paraId="36E91F7B">
            <w:pPr>
              <w:jc w:val="center"/>
              <w:rPr>
                <w:rFonts w:ascii="宋体" w:cs="Times New Roman"/>
                <w:b/>
                <w:bCs/>
              </w:rPr>
            </w:pPr>
            <w:r>
              <w:rPr>
                <w:rFonts w:hint="eastAsia" w:ascii="宋体" w:hAnsi="宋体" w:cs="宋体"/>
                <w:b/>
                <w:bCs/>
              </w:rPr>
              <w:t>合计</w:t>
            </w:r>
          </w:p>
        </w:tc>
      </w:tr>
      <w:tr w14:paraId="4406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14:paraId="7802DF43">
            <w:pPr>
              <w:jc w:val="center"/>
              <w:rPr>
                <w:rFonts w:ascii="宋体" w:cs="Times New Roman"/>
              </w:rPr>
            </w:pPr>
            <w:r>
              <w:rPr>
                <w:rFonts w:hint="eastAsia" w:ascii="宋体" w:hAnsi="宋体" w:cs="宋体"/>
              </w:rPr>
              <w:t>分值</w:t>
            </w:r>
          </w:p>
        </w:tc>
        <w:tc>
          <w:tcPr>
            <w:tcW w:w="1926" w:type="dxa"/>
            <w:vAlign w:val="center"/>
          </w:tcPr>
          <w:p w14:paraId="5A09A669">
            <w:pPr>
              <w:jc w:val="center"/>
              <w:rPr>
                <w:rFonts w:ascii="宋体" w:cs="Times New Roman"/>
              </w:rPr>
            </w:pPr>
            <w:r>
              <w:rPr>
                <w:rFonts w:hint="eastAsia" w:ascii="宋体" w:hAnsi="宋体" w:cs="宋体"/>
                <w:lang w:val="en-US" w:eastAsia="zh-CN"/>
              </w:rPr>
              <w:t>6</w:t>
            </w:r>
            <w:r>
              <w:rPr>
                <w:rFonts w:ascii="宋体" w:hAnsi="宋体" w:cs="宋体"/>
              </w:rPr>
              <w:t>0</w:t>
            </w:r>
            <w:r>
              <w:rPr>
                <w:rFonts w:hint="eastAsia" w:ascii="宋体" w:hAnsi="宋体" w:cs="宋体"/>
              </w:rPr>
              <w:t>分</w:t>
            </w:r>
          </w:p>
        </w:tc>
        <w:tc>
          <w:tcPr>
            <w:tcW w:w="2065" w:type="dxa"/>
            <w:vAlign w:val="center"/>
          </w:tcPr>
          <w:p w14:paraId="301A3A3F">
            <w:pPr>
              <w:jc w:val="center"/>
              <w:rPr>
                <w:rFonts w:ascii="宋体" w:cs="Times New Roman"/>
              </w:rPr>
            </w:pPr>
            <w:r>
              <w:rPr>
                <w:rFonts w:hint="eastAsia" w:ascii="宋体" w:hAnsi="宋体" w:cs="宋体"/>
                <w:lang w:val="en-US" w:eastAsia="zh-CN"/>
              </w:rPr>
              <w:t>4</w:t>
            </w:r>
            <w:r>
              <w:rPr>
                <w:rFonts w:ascii="宋体" w:hAnsi="宋体" w:cs="宋体"/>
              </w:rPr>
              <w:t>0</w:t>
            </w:r>
            <w:r>
              <w:rPr>
                <w:rFonts w:hint="eastAsia" w:ascii="宋体" w:hAnsi="宋体" w:cs="宋体"/>
              </w:rPr>
              <w:t>分</w:t>
            </w:r>
          </w:p>
        </w:tc>
        <w:tc>
          <w:tcPr>
            <w:tcW w:w="1715" w:type="dxa"/>
            <w:vAlign w:val="center"/>
          </w:tcPr>
          <w:p w14:paraId="674E58D1">
            <w:pPr>
              <w:jc w:val="center"/>
              <w:rPr>
                <w:rFonts w:ascii="宋体" w:cs="Times New Roman"/>
              </w:rPr>
            </w:pPr>
            <w:r>
              <w:rPr>
                <w:rFonts w:ascii="宋体" w:hAnsi="宋体" w:cs="宋体"/>
              </w:rPr>
              <w:t>100</w:t>
            </w:r>
            <w:r>
              <w:rPr>
                <w:rFonts w:hint="eastAsia" w:ascii="宋体" w:hAnsi="宋体" w:cs="宋体"/>
              </w:rPr>
              <w:t>分</w:t>
            </w:r>
          </w:p>
        </w:tc>
      </w:tr>
    </w:tbl>
    <w:p w14:paraId="284F1793">
      <w:pPr>
        <w:spacing w:line="440" w:lineRule="exact"/>
        <w:rPr>
          <w:rFonts w:cs="Times New Roman"/>
          <w:b/>
          <w:bCs/>
        </w:rPr>
      </w:pPr>
    </w:p>
    <w:p w14:paraId="5A81D379">
      <w:pPr>
        <w:spacing w:line="440" w:lineRule="exact"/>
        <w:rPr>
          <w:rFonts w:cs="Times New Roman"/>
          <w:b/>
          <w:bCs/>
        </w:rPr>
      </w:pPr>
    </w:p>
    <w:p w14:paraId="08D4F127">
      <w:pPr>
        <w:rPr>
          <w:rFonts w:cs="Times New Roman"/>
          <w:b/>
          <w:bCs/>
        </w:rPr>
      </w:pPr>
      <w:r>
        <w:rPr>
          <w:rFonts w:hint="eastAsia" w:cs="宋体"/>
          <w:b/>
          <w:bCs/>
        </w:rPr>
        <w:t>附件二：价格评审表</w:t>
      </w:r>
    </w:p>
    <w:p w14:paraId="32217EDA">
      <w:pPr>
        <w:rPr>
          <w:rFonts w:cs="Times New Roman"/>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14:paraId="765D8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14:paraId="4BF3DC8C">
            <w:pPr>
              <w:jc w:val="center"/>
              <w:rPr>
                <w:rFonts w:cs="Times New Roman"/>
              </w:rPr>
            </w:pPr>
            <w:r>
              <w:rPr>
                <w:rFonts w:hint="eastAsia" w:cs="宋体"/>
              </w:rPr>
              <w:t>评分项目</w:t>
            </w:r>
          </w:p>
        </w:tc>
        <w:tc>
          <w:tcPr>
            <w:tcW w:w="6556" w:type="dxa"/>
            <w:shd w:val="clear" w:color="auto" w:fill="D9D9D9"/>
            <w:vAlign w:val="center"/>
          </w:tcPr>
          <w:p w14:paraId="6C8C537F">
            <w:pPr>
              <w:jc w:val="center"/>
              <w:rPr>
                <w:rFonts w:cs="Times New Roman"/>
              </w:rPr>
            </w:pPr>
            <w:r>
              <w:rPr>
                <w:rFonts w:hint="eastAsia" w:cs="宋体"/>
              </w:rPr>
              <w:t>评分标准</w:t>
            </w:r>
          </w:p>
        </w:tc>
      </w:tr>
      <w:tr w14:paraId="179F9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33D6B8AB">
            <w:pPr>
              <w:jc w:val="center"/>
              <w:rPr>
                <w:rFonts w:cs="Times New Roman"/>
              </w:rPr>
            </w:pPr>
            <w:r>
              <w:rPr>
                <w:rFonts w:hint="eastAsia" w:cs="宋体"/>
              </w:rPr>
              <w:t>磋商报价</w:t>
            </w:r>
          </w:p>
        </w:tc>
        <w:tc>
          <w:tcPr>
            <w:tcW w:w="6556" w:type="dxa"/>
            <w:vAlign w:val="center"/>
          </w:tcPr>
          <w:p w14:paraId="5CE6BE4D">
            <w:pPr>
              <w:pStyle w:val="18"/>
              <w:adjustRightInd w:val="0"/>
              <w:snapToGrid w:val="0"/>
              <w:spacing w:line="360" w:lineRule="auto"/>
              <w:rPr>
                <w:rFonts w:hAnsi="宋体" w:cs="Times New Roman"/>
              </w:rPr>
            </w:pPr>
            <w:r>
              <w:rPr>
                <w:rFonts w:hint="eastAsia" w:hAnsi="宋体"/>
              </w:rPr>
              <w:t>价格得分</w:t>
            </w:r>
            <w:r>
              <w:rPr>
                <w:rFonts w:hAnsi="宋体"/>
              </w:rPr>
              <w:t>=(</w:t>
            </w:r>
            <w:r>
              <w:rPr>
                <w:rFonts w:hint="eastAsia" w:hAnsi="宋体"/>
              </w:rPr>
              <w:t>评标基准价</w:t>
            </w:r>
            <w:r>
              <w:rPr>
                <w:rFonts w:hAnsi="宋体"/>
              </w:rPr>
              <w:t>/</w:t>
            </w:r>
            <w:r>
              <w:rPr>
                <w:rFonts w:hint="eastAsia" w:hAnsi="宋体"/>
              </w:rPr>
              <w:t>磋商报价</w:t>
            </w:r>
            <w:r>
              <w:rPr>
                <w:rFonts w:hAnsi="宋体"/>
              </w:rPr>
              <w:t>)</w:t>
            </w:r>
            <w:r>
              <w:rPr>
                <w:rFonts w:hint="eastAsia" w:hAnsi="宋体"/>
              </w:rPr>
              <w:t>×价格分值</w:t>
            </w:r>
          </w:p>
        </w:tc>
      </w:tr>
    </w:tbl>
    <w:p w14:paraId="5C73946C">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14:paraId="1FC74C40">
      <w:pPr>
        <w:pStyle w:val="34"/>
        <w:ind w:firstLine="210"/>
        <w:rPr>
          <w:rFonts w:cs="Times New Roman"/>
        </w:rPr>
      </w:pPr>
    </w:p>
    <w:p w14:paraId="77C60138">
      <w:pPr>
        <w:pStyle w:val="34"/>
        <w:ind w:firstLine="210"/>
        <w:rPr>
          <w:rFonts w:cs="Times New Roman"/>
        </w:rPr>
      </w:pPr>
    </w:p>
    <w:p w14:paraId="32872C2E">
      <w:pPr>
        <w:pStyle w:val="34"/>
        <w:ind w:firstLine="210"/>
        <w:rPr>
          <w:rFonts w:cs="Times New Roman"/>
        </w:rPr>
      </w:pPr>
    </w:p>
    <w:p w14:paraId="03243F80">
      <w:pPr>
        <w:pStyle w:val="34"/>
        <w:ind w:firstLine="210"/>
        <w:rPr>
          <w:rFonts w:cs="Times New Roman"/>
        </w:rPr>
      </w:pPr>
    </w:p>
    <w:p w14:paraId="5F4E8845">
      <w:pPr>
        <w:pStyle w:val="34"/>
        <w:ind w:firstLine="210"/>
        <w:rPr>
          <w:rFonts w:cs="Times New Roman"/>
        </w:rPr>
      </w:pPr>
    </w:p>
    <w:p w14:paraId="6D442BA6">
      <w:pPr>
        <w:pStyle w:val="34"/>
        <w:ind w:firstLine="210"/>
        <w:rPr>
          <w:rFonts w:cs="Times New Roman"/>
        </w:rPr>
      </w:pPr>
    </w:p>
    <w:p w14:paraId="309284DB">
      <w:pPr>
        <w:pStyle w:val="34"/>
        <w:ind w:firstLine="210"/>
        <w:rPr>
          <w:rFonts w:cs="Times New Roman"/>
        </w:rPr>
      </w:pPr>
    </w:p>
    <w:p w14:paraId="6AFD8B1B">
      <w:pPr>
        <w:pStyle w:val="34"/>
        <w:ind w:firstLine="210"/>
        <w:rPr>
          <w:rFonts w:cs="Times New Roman"/>
        </w:rPr>
      </w:pPr>
    </w:p>
    <w:p w14:paraId="3F00DA6C">
      <w:pPr>
        <w:pStyle w:val="34"/>
        <w:ind w:firstLine="210"/>
        <w:rPr>
          <w:rFonts w:cs="Times New Roman"/>
        </w:rPr>
      </w:pPr>
    </w:p>
    <w:p w14:paraId="13C485A0">
      <w:pPr>
        <w:pStyle w:val="34"/>
        <w:ind w:firstLine="0" w:firstLineChars="0"/>
        <w:rPr>
          <w:rFonts w:cs="Times New Roman"/>
          <w:b/>
          <w:bCs/>
          <w:sz w:val="24"/>
          <w:szCs w:val="2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E5FE22B">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14:paraId="6006972B">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14:paraId="4E36DDE0">
      <w:pPr>
        <w:spacing w:after="312" w:afterLines="100"/>
        <w:jc w:val="center"/>
        <w:rPr>
          <w:rFonts w:ascii="宋体" w:cs="宋体"/>
          <w:sz w:val="36"/>
          <w:szCs w:val="36"/>
        </w:rPr>
      </w:pPr>
      <w:r>
        <w:rPr>
          <w:rFonts w:hint="eastAsia" w:ascii="宋体" w:hAnsi="宋体" w:cs="宋体"/>
          <w:sz w:val="36"/>
          <w:szCs w:val="36"/>
        </w:rPr>
        <w:t>资格性及符合性审查表</w:t>
      </w:r>
    </w:p>
    <w:p w14:paraId="469D6F8A">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1F95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59B3318D">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14:paraId="79B6B296">
            <w:pPr>
              <w:ind w:firstLine="1575" w:firstLineChars="750"/>
              <w:rPr>
                <w:rFonts w:ascii="宋体" w:cs="宋体"/>
              </w:rPr>
            </w:pPr>
            <w:r>
              <w:rPr>
                <w:rFonts w:hint="eastAsia" w:ascii="宋体" w:hAnsi="宋体" w:cs="宋体"/>
              </w:rPr>
              <w:t>检查项目</w:t>
            </w:r>
          </w:p>
          <w:p w14:paraId="6000930F">
            <w:pPr>
              <w:rPr>
                <w:rFonts w:ascii="宋体" w:cs="宋体"/>
                <w:spacing w:val="-12"/>
              </w:rPr>
            </w:pPr>
            <w:r>
              <w:rPr>
                <w:rFonts w:hint="eastAsia" w:ascii="宋体" w:hAnsi="宋体" w:cs="宋体"/>
              </w:rPr>
              <w:t>供应商名称</w:t>
            </w:r>
          </w:p>
        </w:tc>
        <w:tc>
          <w:tcPr>
            <w:tcW w:w="1303" w:type="dxa"/>
            <w:shd w:val="clear" w:color="auto" w:fill="D9D9D9"/>
            <w:vAlign w:val="center"/>
          </w:tcPr>
          <w:p w14:paraId="38D97D47">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14:paraId="2902EB6E">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14:paraId="6D9BA1B6">
            <w:pPr>
              <w:jc w:val="center"/>
              <w:rPr>
                <w:rFonts w:ascii="宋体" w:cs="宋体"/>
              </w:rPr>
            </w:pPr>
            <w:r>
              <w:rPr>
                <w:rFonts w:hint="eastAsia" w:ascii="宋体" w:hAnsi="宋体" w:cs="宋体"/>
              </w:rPr>
              <w:t>结论</w:t>
            </w:r>
          </w:p>
        </w:tc>
      </w:tr>
      <w:tr w14:paraId="4C30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20D15BBC">
            <w:pPr>
              <w:jc w:val="center"/>
              <w:rPr>
                <w:rFonts w:ascii="宋体" w:cs="宋体"/>
                <w:spacing w:val="-12"/>
              </w:rPr>
            </w:pPr>
          </w:p>
        </w:tc>
        <w:tc>
          <w:tcPr>
            <w:tcW w:w="2848" w:type="dxa"/>
            <w:vMerge w:val="continue"/>
            <w:tcBorders>
              <w:tl2br w:val="single" w:color="auto" w:sz="4" w:space="0"/>
            </w:tcBorders>
            <w:shd w:val="clear" w:color="auto" w:fill="D9D9D9"/>
            <w:vAlign w:val="center"/>
          </w:tcPr>
          <w:p w14:paraId="65A31D93">
            <w:pPr>
              <w:ind w:firstLine="1575" w:firstLineChars="750"/>
              <w:rPr>
                <w:rFonts w:ascii="宋体" w:cs="宋体"/>
              </w:rPr>
            </w:pPr>
          </w:p>
        </w:tc>
        <w:tc>
          <w:tcPr>
            <w:tcW w:w="1303" w:type="dxa"/>
            <w:shd w:val="clear" w:color="auto" w:fill="D9D9D9"/>
            <w:vAlign w:val="center"/>
          </w:tcPr>
          <w:p w14:paraId="58EE4931">
            <w:pPr>
              <w:jc w:val="center"/>
              <w:rPr>
                <w:rFonts w:ascii="宋体" w:cs="宋体"/>
              </w:rPr>
            </w:pPr>
            <w:r>
              <w:rPr>
                <w:rFonts w:hint="eastAsia" w:ascii="宋体" w:hAnsi="宋体" w:cs="宋体"/>
              </w:rPr>
              <w:t>合格供应商</w:t>
            </w:r>
          </w:p>
        </w:tc>
        <w:tc>
          <w:tcPr>
            <w:tcW w:w="1843" w:type="dxa"/>
            <w:shd w:val="clear" w:color="auto" w:fill="D9D9D9"/>
            <w:vAlign w:val="center"/>
          </w:tcPr>
          <w:p w14:paraId="7D2A198E">
            <w:pPr>
              <w:jc w:val="center"/>
              <w:rPr>
                <w:rFonts w:ascii="宋体" w:cs="宋体"/>
              </w:rPr>
            </w:pPr>
            <w:r>
              <w:rPr>
                <w:rFonts w:hint="eastAsia" w:ascii="宋体" w:hAnsi="宋体" w:cs="宋体"/>
              </w:rPr>
              <w:t>响应文件</w:t>
            </w:r>
          </w:p>
          <w:p w14:paraId="1E9E1077">
            <w:pPr>
              <w:jc w:val="center"/>
              <w:rPr>
                <w:rFonts w:ascii="宋体" w:cs="宋体"/>
              </w:rPr>
            </w:pPr>
            <w:r>
              <w:rPr>
                <w:rFonts w:hint="eastAsia" w:ascii="宋体" w:hAnsi="宋体" w:cs="宋体"/>
              </w:rPr>
              <w:t>签署合格</w:t>
            </w:r>
          </w:p>
        </w:tc>
        <w:tc>
          <w:tcPr>
            <w:tcW w:w="1134" w:type="dxa"/>
            <w:shd w:val="clear" w:color="auto" w:fill="D9D9D9"/>
            <w:vAlign w:val="center"/>
          </w:tcPr>
          <w:p w14:paraId="1E99E6E7">
            <w:pPr>
              <w:jc w:val="center"/>
              <w:rPr>
                <w:rFonts w:ascii="宋体" w:cs="宋体"/>
              </w:rPr>
            </w:pPr>
            <w:r>
              <w:rPr>
                <w:rFonts w:hint="eastAsia" w:ascii="宋体" w:hAnsi="宋体" w:cs="宋体"/>
              </w:rPr>
              <w:t>报价要求</w:t>
            </w:r>
          </w:p>
        </w:tc>
        <w:tc>
          <w:tcPr>
            <w:tcW w:w="1984" w:type="dxa"/>
            <w:shd w:val="clear" w:color="auto" w:fill="D9D9D9"/>
            <w:vAlign w:val="center"/>
          </w:tcPr>
          <w:p w14:paraId="51EE0D43">
            <w:pPr>
              <w:jc w:val="center"/>
              <w:rPr>
                <w:rFonts w:ascii="宋体" w:cs="宋体"/>
              </w:rPr>
            </w:pPr>
            <w:r>
              <w:rPr>
                <w:rFonts w:hint="eastAsia" w:ascii="宋体" w:hAnsi="宋体" w:cs="宋体"/>
              </w:rPr>
              <w:t>响应文件的完整性</w:t>
            </w:r>
          </w:p>
        </w:tc>
        <w:tc>
          <w:tcPr>
            <w:tcW w:w="851" w:type="dxa"/>
            <w:shd w:val="clear" w:color="auto" w:fill="D9D9D9"/>
            <w:vAlign w:val="center"/>
          </w:tcPr>
          <w:p w14:paraId="4B83E9E7">
            <w:pPr>
              <w:jc w:val="center"/>
              <w:rPr>
                <w:rFonts w:ascii="宋体" w:cs="宋体"/>
              </w:rPr>
            </w:pPr>
            <w:r>
              <w:rPr>
                <w:rFonts w:hint="eastAsia" w:ascii="宋体" w:hAnsi="宋体" w:cs="宋体"/>
              </w:rPr>
              <w:t>磋商有效期</w:t>
            </w:r>
          </w:p>
        </w:tc>
        <w:tc>
          <w:tcPr>
            <w:tcW w:w="850" w:type="dxa"/>
            <w:shd w:val="clear" w:color="auto" w:fill="D9D9D9"/>
            <w:vAlign w:val="center"/>
          </w:tcPr>
          <w:p w14:paraId="4FA051FD">
            <w:pPr>
              <w:jc w:val="center"/>
              <w:rPr>
                <w:rFonts w:ascii="宋体" w:cs="宋体"/>
              </w:rPr>
            </w:pPr>
            <w:r>
              <w:rPr>
                <w:rFonts w:hint="eastAsia" w:ascii="宋体" w:hAnsi="宋体" w:cs="宋体"/>
              </w:rPr>
              <w:t>带★条款</w:t>
            </w:r>
          </w:p>
        </w:tc>
        <w:tc>
          <w:tcPr>
            <w:tcW w:w="2835" w:type="dxa"/>
            <w:gridSpan w:val="2"/>
            <w:shd w:val="clear" w:color="auto" w:fill="D9D9D9"/>
            <w:vAlign w:val="center"/>
          </w:tcPr>
          <w:p w14:paraId="2038C98F">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14:paraId="50B79951">
            <w:pPr>
              <w:jc w:val="center"/>
              <w:rPr>
                <w:rFonts w:ascii="宋体" w:cs="宋体"/>
              </w:rPr>
            </w:pPr>
          </w:p>
        </w:tc>
      </w:tr>
      <w:tr w14:paraId="7269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2A0C8D95">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14:paraId="24285A59">
            <w:pPr>
              <w:ind w:firstLine="1575" w:firstLineChars="750"/>
              <w:rPr>
                <w:rFonts w:ascii="宋体" w:cs="宋体"/>
              </w:rPr>
            </w:pPr>
          </w:p>
        </w:tc>
        <w:tc>
          <w:tcPr>
            <w:tcW w:w="1303" w:type="dxa"/>
            <w:tcBorders>
              <w:bottom w:val="single" w:color="auto" w:sz="4" w:space="0"/>
            </w:tcBorders>
            <w:shd w:val="clear" w:color="auto" w:fill="D9D9D9"/>
            <w:vAlign w:val="center"/>
          </w:tcPr>
          <w:p w14:paraId="0FF401ED">
            <w:pPr>
              <w:jc w:val="center"/>
              <w:rPr>
                <w:rFonts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14:paraId="7B27632C">
            <w:pPr>
              <w:jc w:val="center"/>
              <w:rPr>
                <w:rFonts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14:paraId="0ECAD97F">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14:paraId="30BBCEFB">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14:paraId="39940FD5">
            <w:pPr>
              <w:jc w:val="center"/>
              <w:rPr>
                <w:rFonts w:ascii="宋体" w:cs="宋体"/>
              </w:rPr>
            </w:pPr>
            <w:r>
              <w:rPr>
                <w:rFonts w:hint="eastAsia" w:ascii="宋体" w:hAnsi="宋体" w:cs="宋体"/>
              </w:rPr>
              <w:t>磋商截止日起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14:paraId="767B9836">
            <w:pPr>
              <w:jc w:val="center"/>
              <w:rPr>
                <w:rFonts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14:paraId="7C2FCD3D">
            <w:pPr>
              <w:jc w:val="center"/>
              <w:rPr>
                <w:rFonts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14:paraId="58A6603A">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14:paraId="792B614C">
            <w:pPr>
              <w:jc w:val="center"/>
              <w:rPr>
                <w:rFonts w:ascii="宋体" w:cs="宋体"/>
              </w:rPr>
            </w:pPr>
          </w:p>
        </w:tc>
      </w:tr>
      <w:tr w14:paraId="7BC7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14:paraId="5D2AA43B">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14:paraId="665A2B6E">
            <w:pPr>
              <w:spacing w:line="360" w:lineRule="auto"/>
              <w:jc w:val="center"/>
              <w:rPr>
                <w:rFonts w:ascii="宋体" w:cs="宋体"/>
              </w:rPr>
            </w:pPr>
          </w:p>
        </w:tc>
        <w:tc>
          <w:tcPr>
            <w:tcW w:w="1303" w:type="dxa"/>
            <w:shd w:val="clear" w:color="auto" w:fill="auto"/>
            <w:vAlign w:val="center"/>
          </w:tcPr>
          <w:p w14:paraId="439284EE">
            <w:pPr>
              <w:jc w:val="center"/>
              <w:rPr>
                <w:rFonts w:ascii="宋体" w:cs="宋体"/>
              </w:rPr>
            </w:pPr>
          </w:p>
        </w:tc>
        <w:tc>
          <w:tcPr>
            <w:tcW w:w="1843" w:type="dxa"/>
            <w:shd w:val="clear" w:color="auto" w:fill="auto"/>
            <w:vAlign w:val="center"/>
          </w:tcPr>
          <w:p w14:paraId="37899B82">
            <w:pPr>
              <w:jc w:val="center"/>
              <w:rPr>
                <w:rFonts w:ascii="宋体" w:cs="宋体"/>
              </w:rPr>
            </w:pPr>
          </w:p>
        </w:tc>
        <w:tc>
          <w:tcPr>
            <w:tcW w:w="1134" w:type="dxa"/>
            <w:shd w:val="clear" w:color="auto" w:fill="auto"/>
            <w:vAlign w:val="center"/>
          </w:tcPr>
          <w:p w14:paraId="3C09533E">
            <w:pPr>
              <w:jc w:val="center"/>
              <w:rPr>
                <w:rFonts w:ascii="宋体" w:cs="宋体"/>
              </w:rPr>
            </w:pPr>
          </w:p>
        </w:tc>
        <w:tc>
          <w:tcPr>
            <w:tcW w:w="1984" w:type="dxa"/>
            <w:shd w:val="clear" w:color="auto" w:fill="auto"/>
          </w:tcPr>
          <w:p w14:paraId="6E9D86D8">
            <w:pPr>
              <w:jc w:val="center"/>
              <w:rPr>
                <w:rFonts w:ascii="宋体" w:cs="宋体"/>
              </w:rPr>
            </w:pPr>
          </w:p>
        </w:tc>
        <w:tc>
          <w:tcPr>
            <w:tcW w:w="851" w:type="dxa"/>
            <w:shd w:val="clear" w:color="auto" w:fill="auto"/>
            <w:vAlign w:val="center"/>
          </w:tcPr>
          <w:p w14:paraId="51445169">
            <w:pPr>
              <w:jc w:val="center"/>
              <w:rPr>
                <w:rFonts w:ascii="宋体" w:cs="宋体"/>
              </w:rPr>
            </w:pPr>
          </w:p>
        </w:tc>
        <w:tc>
          <w:tcPr>
            <w:tcW w:w="850" w:type="dxa"/>
            <w:shd w:val="clear" w:color="auto" w:fill="auto"/>
            <w:vAlign w:val="center"/>
          </w:tcPr>
          <w:p w14:paraId="46D92002">
            <w:pPr>
              <w:jc w:val="center"/>
              <w:rPr>
                <w:rFonts w:ascii="宋体" w:cs="宋体"/>
              </w:rPr>
            </w:pPr>
          </w:p>
        </w:tc>
        <w:tc>
          <w:tcPr>
            <w:tcW w:w="1560" w:type="dxa"/>
            <w:shd w:val="clear" w:color="auto" w:fill="auto"/>
            <w:vAlign w:val="center"/>
          </w:tcPr>
          <w:p w14:paraId="017E19D0">
            <w:pPr>
              <w:jc w:val="center"/>
              <w:rPr>
                <w:rFonts w:ascii="宋体" w:cs="宋体"/>
              </w:rPr>
            </w:pPr>
          </w:p>
        </w:tc>
        <w:tc>
          <w:tcPr>
            <w:tcW w:w="1275" w:type="dxa"/>
            <w:shd w:val="clear" w:color="auto" w:fill="auto"/>
          </w:tcPr>
          <w:p w14:paraId="008C10A0">
            <w:pPr>
              <w:jc w:val="center"/>
              <w:rPr>
                <w:rFonts w:ascii="宋体" w:cs="宋体"/>
              </w:rPr>
            </w:pPr>
          </w:p>
        </w:tc>
        <w:tc>
          <w:tcPr>
            <w:tcW w:w="851" w:type="dxa"/>
            <w:shd w:val="clear" w:color="auto" w:fill="auto"/>
            <w:vAlign w:val="center"/>
          </w:tcPr>
          <w:p w14:paraId="742D9683">
            <w:pPr>
              <w:jc w:val="center"/>
              <w:rPr>
                <w:rFonts w:ascii="宋体" w:cs="宋体"/>
              </w:rPr>
            </w:pPr>
          </w:p>
        </w:tc>
      </w:tr>
      <w:tr w14:paraId="1A26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14:paraId="7D0B922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14:paraId="47DB1D81">
            <w:pPr>
              <w:spacing w:line="360" w:lineRule="auto"/>
              <w:jc w:val="center"/>
              <w:rPr>
                <w:rFonts w:ascii="宋体" w:cs="宋体"/>
              </w:rPr>
            </w:pPr>
          </w:p>
        </w:tc>
        <w:tc>
          <w:tcPr>
            <w:tcW w:w="1303" w:type="dxa"/>
            <w:shd w:val="clear" w:color="auto" w:fill="auto"/>
            <w:vAlign w:val="center"/>
          </w:tcPr>
          <w:p w14:paraId="5A41EC8A">
            <w:pPr>
              <w:jc w:val="center"/>
              <w:rPr>
                <w:rFonts w:ascii="宋体" w:cs="宋体"/>
              </w:rPr>
            </w:pPr>
          </w:p>
        </w:tc>
        <w:tc>
          <w:tcPr>
            <w:tcW w:w="1843" w:type="dxa"/>
            <w:shd w:val="clear" w:color="auto" w:fill="auto"/>
            <w:vAlign w:val="center"/>
          </w:tcPr>
          <w:p w14:paraId="1B09FDCD">
            <w:pPr>
              <w:jc w:val="center"/>
              <w:rPr>
                <w:rFonts w:ascii="宋体" w:cs="宋体"/>
              </w:rPr>
            </w:pPr>
          </w:p>
        </w:tc>
        <w:tc>
          <w:tcPr>
            <w:tcW w:w="1134" w:type="dxa"/>
            <w:shd w:val="clear" w:color="auto" w:fill="auto"/>
            <w:vAlign w:val="center"/>
          </w:tcPr>
          <w:p w14:paraId="799F384D">
            <w:pPr>
              <w:jc w:val="center"/>
              <w:rPr>
                <w:rFonts w:ascii="宋体" w:cs="宋体"/>
              </w:rPr>
            </w:pPr>
          </w:p>
        </w:tc>
        <w:tc>
          <w:tcPr>
            <w:tcW w:w="1984" w:type="dxa"/>
            <w:shd w:val="clear" w:color="auto" w:fill="auto"/>
          </w:tcPr>
          <w:p w14:paraId="11161F84">
            <w:pPr>
              <w:jc w:val="center"/>
              <w:rPr>
                <w:rFonts w:ascii="宋体" w:cs="宋体"/>
              </w:rPr>
            </w:pPr>
          </w:p>
        </w:tc>
        <w:tc>
          <w:tcPr>
            <w:tcW w:w="851" w:type="dxa"/>
            <w:shd w:val="clear" w:color="auto" w:fill="auto"/>
            <w:vAlign w:val="center"/>
          </w:tcPr>
          <w:p w14:paraId="4C5ACBDF">
            <w:pPr>
              <w:jc w:val="center"/>
              <w:rPr>
                <w:rFonts w:ascii="宋体" w:cs="宋体"/>
              </w:rPr>
            </w:pPr>
          </w:p>
        </w:tc>
        <w:tc>
          <w:tcPr>
            <w:tcW w:w="850" w:type="dxa"/>
            <w:shd w:val="clear" w:color="auto" w:fill="auto"/>
            <w:vAlign w:val="center"/>
          </w:tcPr>
          <w:p w14:paraId="194DF1B9">
            <w:pPr>
              <w:jc w:val="center"/>
              <w:rPr>
                <w:rFonts w:ascii="宋体" w:cs="宋体"/>
              </w:rPr>
            </w:pPr>
          </w:p>
        </w:tc>
        <w:tc>
          <w:tcPr>
            <w:tcW w:w="1560" w:type="dxa"/>
            <w:shd w:val="clear" w:color="auto" w:fill="auto"/>
            <w:vAlign w:val="center"/>
          </w:tcPr>
          <w:p w14:paraId="3C707A08">
            <w:pPr>
              <w:jc w:val="center"/>
              <w:rPr>
                <w:rFonts w:ascii="宋体" w:cs="宋体"/>
              </w:rPr>
            </w:pPr>
          </w:p>
        </w:tc>
        <w:tc>
          <w:tcPr>
            <w:tcW w:w="1275" w:type="dxa"/>
            <w:shd w:val="clear" w:color="auto" w:fill="auto"/>
          </w:tcPr>
          <w:p w14:paraId="730FAF8F">
            <w:pPr>
              <w:jc w:val="center"/>
              <w:rPr>
                <w:rFonts w:ascii="宋体" w:cs="宋体"/>
              </w:rPr>
            </w:pPr>
          </w:p>
        </w:tc>
        <w:tc>
          <w:tcPr>
            <w:tcW w:w="851" w:type="dxa"/>
            <w:shd w:val="clear" w:color="auto" w:fill="auto"/>
            <w:vAlign w:val="center"/>
          </w:tcPr>
          <w:p w14:paraId="752E9DB2">
            <w:pPr>
              <w:jc w:val="center"/>
              <w:rPr>
                <w:rFonts w:ascii="宋体" w:cs="宋体"/>
              </w:rPr>
            </w:pPr>
          </w:p>
        </w:tc>
      </w:tr>
      <w:tr w14:paraId="3966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14:paraId="249F0C3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14:paraId="07E5EED0">
            <w:pPr>
              <w:spacing w:line="360" w:lineRule="auto"/>
              <w:jc w:val="center"/>
              <w:rPr>
                <w:rFonts w:ascii="宋体" w:cs="宋体"/>
              </w:rPr>
            </w:pPr>
          </w:p>
        </w:tc>
        <w:tc>
          <w:tcPr>
            <w:tcW w:w="1303" w:type="dxa"/>
            <w:shd w:val="clear" w:color="auto" w:fill="auto"/>
            <w:vAlign w:val="center"/>
          </w:tcPr>
          <w:p w14:paraId="10D5D500">
            <w:pPr>
              <w:jc w:val="center"/>
              <w:rPr>
                <w:rFonts w:ascii="宋体" w:cs="宋体"/>
              </w:rPr>
            </w:pPr>
          </w:p>
        </w:tc>
        <w:tc>
          <w:tcPr>
            <w:tcW w:w="1843" w:type="dxa"/>
            <w:shd w:val="clear" w:color="auto" w:fill="auto"/>
            <w:vAlign w:val="center"/>
          </w:tcPr>
          <w:p w14:paraId="18F13EFB">
            <w:pPr>
              <w:jc w:val="center"/>
              <w:rPr>
                <w:rFonts w:ascii="宋体" w:cs="宋体"/>
              </w:rPr>
            </w:pPr>
          </w:p>
        </w:tc>
        <w:tc>
          <w:tcPr>
            <w:tcW w:w="1134" w:type="dxa"/>
            <w:shd w:val="clear" w:color="auto" w:fill="auto"/>
            <w:vAlign w:val="center"/>
          </w:tcPr>
          <w:p w14:paraId="055D8ABC">
            <w:pPr>
              <w:jc w:val="center"/>
              <w:rPr>
                <w:rFonts w:ascii="宋体" w:cs="宋体"/>
              </w:rPr>
            </w:pPr>
          </w:p>
        </w:tc>
        <w:tc>
          <w:tcPr>
            <w:tcW w:w="1984" w:type="dxa"/>
            <w:shd w:val="clear" w:color="auto" w:fill="auto"/>
          </w:tcPr>
          <w:p w14:paraId="7800D4C0">
            <w:pPr>
              <w:jc w:val="center"/>
              <w:rPr>
                <w:rFonts w:ascii="宋体" w:cs="宋体"/>
              </w:rPr>
            </w:pPr>
          </w:p>
        </w:tc>
        <w:tc>
          <w:tcPr>
            <w:tcW w:w="851" w:type="dxa"/>
            <w:shd w:val="clear" w:color="auto" w:fill="auto"/>
            <w:vAlign w:val="center"/>
          </w:tcPr>
          <w:p w14:paraId="6CA94C05">
            <w:pPr>
              <w:jc w:val="center"/>
              <w:rPr>
                <w:rFonts w:ascii="宋体" w:cs="宋体"/>
              </w:rPr>
            </w:pPr>
          </w:p>
        </w:tc>
        <w:tc>
          <w:tcPr>
            <w:tcW w:w="850" w:type="dxa"/>
            <w:shd w:val="clear" w:color="auto" w:fill="auto"/>
            <w:vAlign w:val="center"/>
          </w:tcPr>
          <w:p w14:paraId="7973D460">
            <w:pPr>
              <w:jc w:val="center"/>
              <w:rPr>
                <w:rFonts w:ascii="宋体" w:cs="宋体"/>
              </w:rPr>
            </w:pPr>
          </w:p>
        </w:tc>
        <w:tc>
          <w:tcPr>
            <w:tcW w:w="1560" w:type="dxa"/>
            <w:shd w:val="clear" w:color="auto" w:fill="auto"/>
            <w:vAlign w:val="center"/>
          </w:tcPr>
          <w:p w14:paraId="073094BF">
            <w:pPr>
              <w:jc w:val="center"/>
              <w:rPr>
                <w:rFonts w:ascii="宋体" w:cs="宋体"/>
              </w:rPr>
            </w:pPr>
          </w:p>
        </w:tc>
        <w:tc>
          <w:tcPr>
            <w:tcW w:w="1275" w:type="dxa"/>
            <w:shd w:val="clear" w:color="auto" w:fill="auto"/>
          </w:tcPr>
          <w:p w14:paraId="4E122576">
            <w:pPr>
              <w:jc w:val="center"/>
              <w:rPr>
                <w:rFonts w:ascii="宋体" w:cs="宋体"/>
              </w:rPr>
            </w:pPr>
          </w:p>
        </w:tc>
        <w:tc>
          <w:tcPr>
            <w:tcW w:w="851" w:type="dxa"/>
            <w:shd w:val="clear" w:color="auto" w:fill="auto"/>
            <w:vAlign w:val="center"/>
          </w:tcPr>
          <w:p w14:paraId="511E5F74">
            <w:pPr>
              <w:jc w:val="center"/>
              <w:rPr>
                <w:rFonts w:ascii="宋体" w:cs="宋体"/>
              </w:rPr>
            </w:pPr>
          </w:p>
        </w:tc>
      </w:tr>
      <w:tr w14:paraId="14B4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14:paraId="67B34EA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14:paraId="3E4D5187">
            <w:pPr>
              <w:spacing w:line="360" w:lineRule="auto"/>
              <w:jc w:val="center"/>
              <w:rPr>
                <w:rFonts w:ascii="宋体" w:cs="宋体"/>
              </w:rPr>
            </w:pPr>
          </w:p>
        </w:tc>
        <w:tc>
          <w:tcPr>
            <w:tcW w:w="1303" w:type="dxa"/>
            <w:shd w:val="clear" w:color="auto" w:fill="auto"/>
            <w:vAlign w:val="center"/>
          </w:tcPr>
          <w:p w14:paraId="18EFCAFC">
            <w:pPr>
              <w:jc w:val="center"/>
              <w:rPr>
                <w:rFonts w:ascii="宋体" w:cs="宋体"/>
              </w:rPr>
            </w:pPr>
          </w:p>
        </w:tc>
        <w:tc>
          <w:tcPr>
            <w:tcW w:w="1843" w:type="dxa"/>
            <w:shd w:val="clear" w:color="auto" w:fill="auto"/>
            <w:vAlign w:val="center"/>
          </w:tcPr>
          <w:p w14:paraId="7A0BB5A7">
            <w:pPr>
              <w:jc w:val="center"/>
              <w:rPr>
                <w:rFonts w:ascii="宋体" w:cs="宋体"/>
              </w:rPr>
            </w:pPr>
          </w:p>
        </w:tc>
        <w:tc>
          <w:tcPr>
            <w:tcW w:w="1134" w:type="dxa"/>
            <w:shd w:val="clear" w:color="auto" w:fill="auto"/>
            <w:vAlign w:val="center"/>
          </w:tcPr>
          <w:p w14:paraId="34176BC8">
            <w:pPr>
              <w:jc w:val="center"/>
              <w:rPr>
                <w:rFonts w:ascii="宋体" w:cs="宋体"/>
              </w:rPr>
            </w:pPr>
          </w:p>
        </w:tc>
        <w:tc>
          <w:tcPr>
            <w:tcW w:w="1984" w:type="dxa"/>
            <w:shd w:val="clear" w:color="auto" w:fill="auto"/>
          </w:tcPr>
          <w:p w14:paraId="6466EAEC">
            <w:pPr>
              <w:jc w:val="center"/>
              <w:rPr>
                <w:rFonts w:ascii="宋体" w:cs="宋体"/>
              </w:rPr>
            </w:pPr>
          </w:p>
        </w:tc>
        <w:tc>
          <w:tcPr>
            <w:tcW w:w="851" w:type="dxa"/>
            <w:shd w:val="clear" w:color="auto" w:fill="auto"/>
            <w:vAlign w:val="center"/>
          </w:tcPr>
          <w:p w14:paraId="05B6D11B">
            <w:pPr>
              <w:jc w:val="center"/>
              <w:rPr>
                <w:rFonts w:ascii="宋体" w:cs="宋体"/>
              </w:rPr>
            </w:pPr>
          </w:p>
        </w:tc>
        <w:tc>
          <w:tcPr>
            <w:tcW w:w="850" w:type="dxa"/>
            <w:shd w:val="clear" w:color="auto" w:fill="auto"/>
            <w:vAlign w:val="center"/>
          </w:tcPr>
          <w:p w14:paraId="749A5E62">
            <w:pPr>
              <w:jc w:val="center"/>
              <w:rPr>
                <w:rFonts w:ascii="宋体" w:cs="宋体"/>
              </w:rPr>
            </w:pPr>
          </w:p>
        </w:tc>
        <w:tc>
          <w:tcPr>
            <w:tcW w:w="1560" w:type="dxa"/>
            <w:shd w:val="clear" w:color="auto" w:fill="auto"/>
            <w:vAlign w:val="center"/>
          </w:tcPr>
          <w:p w14:paraId="6663DBFF">
            <w:pPr>
              <w:jc w:val="center"/>
              <w:rPr>
                <w:rFonts w:ascii="宋体" w:cs="宋体"/>
              </w:rPr>
            </w:pPr>
          </w:p>
        </w:tc>
        <w:tc>
          <w:tcPr>
            <w:tcW w:w="1275" w:type="dxa"/>
            <w:shd w:val="clear" w:color="auto" w:fill="auto"/>
          </w:tcPr>
          <w:p w14:paraId="2C3A9083">
            <w:pPr>
              <w:jc w:val="center"/>
              <w:rPr>
                <w:rFonts w:ascii="宋体" w:cs="宋体"/>
              </w:rPr>
            </w:pPr>
          </w:p>
        </w:tc>
        <w:tc>
          <w:tcPr>
            <w:tcW w:w="851" w:type="dxa"/>
            <w:shd w:val="clear" w:color="auto" w:fill="auto"/>
            <w:vAlign w:val="center"/>
          </w:tcPr>
          <w:p w14:paraId="7B2105F5">
            <w:pPr>
              <w:jc w:val="center"/>
              <w:rPr>
                <w:rFonts w:ascii="宋体" w:cs="宋体"/>
              </w:rPr>
            </w:pPr>
          </w:p>
        </w:tc>
      </w:tr>
      <w:tr w14:paraId="5C8A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29" w:hRule="atLeast"/>
          <w:jc w:val="center"/>
        </w:trPr>
        <w:tc>
          <w:tcPr>
            <w:tcW w:w="635" w:type="dxa"/>
            <w:shd w:val="clear" w:color="auto" w:fill="auto"/>
            <w:vAlign w:val="center"/>
          </w:tcPr>
          <w:p w14:paraId="2640ED3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14:paraId="6208AE9B">
            <w:pPr>
              <w:spacing w:line="360" w:lineRule="auto"/>
              <w:jc w:val="center"/>
              <w:rPr>
                <w:rFonts w:ascii="宋体" w:cs="宋体"/>
              </w:rPr>
            </w:pPr>
          </w:p>
        </w:tc>
        <w:tc>
          <w:tcPr>
            <w:tcW w:w="1303" w:type="dxa"/>
            <w:shd w:val="clear" w:color="auto" w:fill="auto"/>
            <w:vAlign w:val="center"/>
          </w:tcPr>
          <w:p w14:paraId="4F86691D">
            <w:pPr>
              <w:jc w:val="center"/>
              <w:rPr>
                <w:rFonts w:ascii="宋体" w:cs="宋体"/>
              </w:rPr>
            </w:pPr>
          </w:p>
        </w:tc>
        <w:tc>
          <w:tcPr>
            <w:tcW w:w="1843" w:type="dxa"/>
            <w:shd w:val="clear" w:color="auto" w:fill="auto"/>
            <w:vAlign w:val="center"/>
          </w:tcPr>
          <w:p w14:paraId="79083ACA">
            <w:pPr>
              <w:jc w:val="center"/>
              <w:rPr>
                <w:rFonts w:ascii="宋体" w:cs="宋体"/>
              </w:rPr>
            </w:pPr>
          </w:p>
        </w:tc>
        <w:tc>
          <w:tcPr>
            <w:tcW w:w="1134" w:type="dxa"/>
            <w:shd w:val="clear" w:color="auto" w:fill="auto"/>
            <w:vAlign w:val="center"/>
          </w:tcPr>
          <w:p w14:paraId="31021620">
            <w:pPr>
              <w:jc w:val="center"/>
              <w:rPr>
                <w:rFonts w:ascii="宋体" w:cs="宋体"/>
              </w:rPr>
            </w:pPr>
          </w:p>
        </w:tc>
        <w:tc>
          <w:tcPr>
            <w:tcW w:w="1984" w:type="dxa"/>
            <w:shd w:val="clear" w:color="auto" w:fill="auto"/>
          </w:tcPr>
          <w:p w14:paraId="1C9F6324">
            <w:pPr>
              <w:jc w:val="center"/>
              <w:rPr>
                <w:rFonts w:ascii="宋体" w:cs="宋体"/>
              </w:rPr>
            </w:pPr>
          </w:p>
        </w:tc>
        <w:tc>
          <w:tcPr>
            <w:tcW w:w="851" w:type="dxa"/>
            <w:shd w:val="clear" w:color="auto" w:fill="auto"/>
            <w:vAlign w:val="center"/>
          </w:tcPr>
          <w:p w14:paraId="5BC488A1">
            <w:pPr>
              <w:jc w:val="center"/>
              <w:rPr>
                <w:rFonts w:ascii="宋体" w:cs="宋体"/>
              </w:rPr>
            </w:pPr>
          </w:p>
        </w:tc>
        <w:tc>
          <w:tcPr>
            <w:tcW w:w="850" w:type="dxa"/>
            <w:shd w:val="clear" w:color="auto" w:fill="auto"/>
            <w:vAlign w:val="center"/>
          </w:tcPr>
          <w:p w14:paraId="250033B7">
            <w:pPr>
              <w:jc w:val="center"/>
              <w:rPr>
                <w:rFonts w:ascii="宋体" w:cs="宋体"/>
              </w:rPr>
            </w:pPr>
          </w:p>
        </w:tc>
        <w:tc>
          <w:tcPr>
            <w:tcW w:w="1560" w:type="dxa"/>
            <w:shd w:val="clear" w:color="auto" w:fill="auto"/>
            <w:vAlign w:val="center"/>
          </w:tcPr>
          <w:p w14:paraId="13CC89DF">
            <w:pPr>
              <w:jc w:val="center"/>
              <w:rPr>
                <w:rFonts w:ascii="宋体" w:cs="宋体"/>
              </w:rPr>
            </w:pPr>
          </w:p>
        </w:tc>
        <w:tc>
          <w:tcPr>
            <w:tcW w:w="1275" w:type="dxa"/>
            <w:shd w:val="clear" w:color="auto" w:fill="auto"/>
          </w:tcPr>
          <w:p w14:paraId="442D50AC">
            <w:pPr>
              <w:jc w:val="center"/>
              <w:rPr>
                <w:rFonts w:ascii="宋体" w:cs="宋体"/>
              </w:rPr>
            </w:pPr>
          </w:p>
        </w:tc>
        <w:tc>
          <w:tcPr>
            <w:tcW w:w="851" w:type="dxa"/>
            <w:shd w:val="clear" w:color="auto" w:fill="auto"/>
            <w:vAlign w:val="center"/>
          </w:tcPr>
          <w:p w14:paraId="243AC8F1">
            <w:pPr>
              <w:jc w:val="center"/>
              <w:rPr>
                <w:rFonts w:ascii="宋体" w:cs="宋体"/>
              </w:rPr>
            </w:pPr>
          </w:p>
        </w:tc>
      </w:tr>
    </w:tbl>
    <w:p w14:paraId="44FAC71C">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14:paraId="581B24C8">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14:paraId="4A9F365B">
      <w:pPr>
        <w:pStyle w:val="34"/>
        <w:ind w:firstLine="0" w:firstLineChars="0"/>
        <w:rPr>
          <w:rFonts w:cs="Times New Roman"/>
        </w:rPr>
      </w:pPr>
    </w:p>
    <w:p w14:paraId="37428A3B">
      <w:pPr>
        <w:rPr>
          <w:rFonts w:cs="宋体"/>
          <w:b/>
          <w:bCs/>
        </w:rPr>
      </w:pPr>
      <w:r>
        <w:rPr>
          <w:rFonts w:hint="eastAsia" w:cs="宋体"/>
          <w:b/>
          <w:bCs/>
        </w:rPr>
        <w:t>附件四：技术商务评审表</w:t>
      </w:r>
    </w:p>
    <w:p w14:paraId="70BDF95C">
      <w:pPr>
        <w:rPr>
          <w:rFonts w:cs="Times New Roman"/>
        </w:rPr>
      </w:pPr>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tbl>
      <w:tblPr>
        <w:tblStyle w:val="35"/>
        <w:tblW w:w="15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559"/>
        <w:gridCol w:w="709"/>
        <w:gridCol w:w="9151"/>
        <w:gridCol w:w="1155"/>
        <w:gridCol w:w="1155"/>
        <w:gridCol w:w="1155"/>
      </w:tblGrid>
      <w:tr w14:paraId="0677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86" w:type="dxa"/>
            <w:shd w:val="clear" w:color="auto" w:fill="D9D9D9"/>
            <w:vAlign w:val="center"/>
          </w:tcPr>
          <w:p w14:paraId="02305416">
            <w:pPr>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59" w:type="dxa"/>
            <w:shd w:val="clear" w:color="auto" w:fill="D9D9D9"/>
            <w:vAlign w:val="center"/>
          </w:tcPr>
          <w:p w14:paraId="1E845EE3">
            <w:pPr>
              <w:jc w:val="center"/>
              <w:rPr>
                <w:rFonts w:asciiTheme="minorEastAsia" w:hAnsiTheme="minorEastAsia" w:eastAsiaTheme="minorEastAsia"/>
                <w:color w:val="auto"/>
              </w:rPr>
            </w:pPr>
            <w:r>
              <w:rPr>
                <w:rFonts w:hint="eastAsia" w:asciiTheme="minorEastAsia" w:hAnsiTheme="minorEastAsia" w:eastAsiaTheme="minorEastAsia"/>
                <w:color w:val="auto"/>
              </w:rPr>
              <w:t>评审项目</w:t>
            </w:r>
          </w:p>
        </w:tc>
        <w:tc>
          <w:tcPr>
            <w:tcW w:w="709" w:type="dxa"/>
            <w:shd w:val="clear" w:color="auto" w:fill="D9D9D9"/>
            <w:vAlign w:val="center"/>
          </w:tcPr>
          <w:p w14:paraId="77E0402A">
            <w:pPr>
              <w:jc w:val="center"/>
              <w:rPr>
                <w:rFonts w:asciiTheme="minorEastAsia" w:hAnsiTheme="minorEastAsia" w:eastAsiaTheme="minorEastAsia"/>
                <w:color w:val="auto"/>
              </w:rPr>
            </w:pPr>
            <w:r>
              <w:rPr>
                <w:rFonts w:hint="eastAsia" w:asciiTheme="minorEastAsia" w:hAnsiTheme="minorEastAsia" w:eastAsiaTheme="minorEastAsia"/>
                <w:color w:val="auto"/>
              </w:rPr>
              <w:t>分配分数</w:t>
            </w:r>
          </w:p>
        </w:tc>
        <w:tc>
          <w:tcPr>
            <w:tcW w:w="9151" w:type="dxa"/>
            <w:shd w:val="clear" w:color="auto" w:fill="D9D9D9"/>
            <w:vAlign w:val="center"/>
          </w:tcPr>
          <w:p w14:paraId="596A9C48">
            <w:pPr>
              <w:ind w:firstLine="1260" w:firstLineChars="600"/>
              <w:rPr>
                <w:rFonts w:asciiTheme="minorEastAsia" w:hAnsiTheme="minorEastAsia" w:eastAsiaTheme="minorEastAsia"/>
                <w:color w:val="auto"/>
              </w:rPr>
            </w:pPr>
            <w:r>
              <w:rPr>
                <w:rFonts w:hint="eastAsia" w:asciiTheme="minorEastAsia" w:hAnsiTheme="minorEastAsia" w:eastAsiaTheme="minorEastAsia"/>
                <w:color w:val="auto"/>
              </w:rPr>
              <w:t>评议内容</w:t>
            </w:r>
          </w:p>
        </w:tc>
        <w:tc>
          <w:tcPr>
            <w:tcW w:w="1155" w:type="dxa"/>
            <w:shd w:val="clear" w:color="auto" w:fill="D9D9D9"/>
            <w:vAlign w:val="center"/>
          </w:tcPr>
          <w:p w14:paraId="5F34EB9E">
            <w:pPr>
              <w:jc w:val="center"/>
              <w:rPr>
                <w:rFonts w:asciiTheme="minorEastAsia" w:hAnsiTheme="minorEastAsia" w:eastAsiaTheme="minorEastAsia"/>
                <w:color w:val="auto"/>
              </w:rPr>
            </w:pPr>
            <w:r>
              <w:rPr>
                <w:rFonts w:hint="eastAsia" w:asciiTheme="minorEastAsia" w:hAnsiTheme="minorEastAsia" w:eastAsiaTheme="minorEastAsia"/>
                <w:color w:val="auto"/>
              </w:rPr>
              <w:t xml:space="preserve">  投标人</w:t>
            </w:r>
          </w:p>
          <w:p w14:paraId="5A10612A">
            <w:pPr>
              <w:jc w:val="center"/>
              <w:rPr>
                <w:rFonts w:asciiTheme="minorEastAsia" w:hAnsiTheme="minorEastAsia" w:eastAsiaTheme="minorEastAsia"/>
                <w:color w:val="auto"/>
              </w:rPr>
            </w:pPr>
            <w:r>
              <w:rPr>
                <w:rFonts w:hint="eastAsia" w:asciiTheme="minorEastAsia" w:hAnsiTheme="minorEastAsia" w:eastAsiaTheme="minorEastAsia"/>
                <w:color w:val="auto"/>
              </w:rPr>
              <w:t>（一）</w:t>
            </w:r>
          </w:p>
        </w:tc>
        <w:tc>
          <w:tcPr>
            <w:tcW w:w="1155" w:type="dxa"/>
            <w:shd w:val="clear" w:color="auto" w:fill="D9D9D9"/>
            <w:vAlign w:val="center"/>
          </w:tcPr>
          <w:p w14:paraId="5958B9E8">
            <w:pPr>
              <w:jc w:val="center"/>
              <w:rPr>
                <w:rFonts w:asciiTheme="minorEastAsia" w:hAnsiTheme="minorEastAsia" w:eastAsiaTheme="minorEastAsia"/>
                <w:color w:val="auto"/>
              </w:rPr>
            </w:pPr>
            <w:r>
              <w:rPr>
                <w:rFonts w:hint="eastAsia" w:asciiTheme="minorEastAsia" w:hAnsiTheme="minorEastAsia" w:eastAsiaTheme="minorEastAsia"/>
                <w:color w:val="auto"/>
              </w:rPr>
              <w:t>投标人</w:t>
            </w:r>
          </w:p>
          <w:p w14:paraId="71CA9723">
            <w:pPr>
              <w:jc w:val="center"/>
              <w:rPr>
                <w:rFonts w:asciiTheme="minorEastAsia" w:hAnsiTheme="minorEastAsia" w:eastAsiaTheme="minorEastAsia"/>
                <w:color w:val="auto"/>
              </w:rPr>
            </w:pPr>
            <w:r>
              <w:rPr>
                <w:rFonts w:hint="eastAsia" w:asciiTheme="minorEastAsia" w:hAnsiTheme="minorEastAsia" w:eastAsiaTheme="minorEastAsia"/>
                <w:color w:val="auto"/>
              </w:rPr>
              <w:t>（二）</w:t>
            </w:r>
          </w:p>
        </w:tc>
        <w:tc>
          <w:tcPr>
            <w:tcW w:w="1155" w:type="dxa"/>
            <w:shd w:val="clear" w:color="auto" w:fill="D9D9D9"/>
            <w:vAlign w:val="center"/>
          </w:tcPr>
          <w:p w14:paraId="1082E00C">
            <w:pPr>
              <w:jc w:val="center"/>
              <w:rPr>
                <w:rFonts w:asciiTheme="minorEastAsia" w:hAnsiTheme="minorEastAsia" w:eastAsiaTheme="minorEastAsia"/>
                <w:color w:val="auto"/>
              </w:rPr>
            </w:pPr>
            <w:r>
              <w:rPr>
                <w:rFonts w:hint="eastAsia" w:asciiTheme="minorEastAsia" w:hAnsiTheme="minorEastAsia" w:eastAsiaTheme="minorEastAsia"/>
                <w:color w:val="auto"/>
              </w:rPr>
              <w:t>投标人（三）</w:t>
            </w:r>
          </w:p>
        </w:tc>
      </w:tr>
      <w:tr w14:paraId="3D2E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86" w:type="dxa"/>
            <w:vAlign w:val="center"/>
          </w:tcPr>
          <w:p w14:paraId="6F521548">
            <w:pPr>
              <w:jc w:val="center"/>
              <w:rPr>
                <w:rFonts w:asciiTheme="minorEastAsia" w:hAnsiTheme="minorEastAsia" w:eastAsiaTheme="minorEastAsia"/>
                <w:color w:val="auto"/>
              </w:rPr>
            </w:pPr>
            <w:r>
              <w:rPr>
                <w:rFonts w:hint="eastAsia"/>
                <w:color w:val="auto"/>
              </w:rPr>
              <w:t>1</w:t>
            </w:r>
          </w:p>
        </w:tc>
        <w:tc>
          <w:tcPr>
            <w:tcW w:w="1559" w:type="dxa"/>
            <w:vAlign w:val="center"/>
          </w:tcPr>
          <w:p w14:paraId="6EB2C736">
            <w:pPr>
              <w:jc w:val="left"/>
              <w:rPr>
                <w:rFonts w:asciiTheme="minorEastAsia" w:hAnsiTheme="minorEastAsia" w:eastAsiaTheme="minorEastAsia"/>
                <w:color w:val="auto"/>
              </w:rPr>
            </w:pPr>
            <w:r>
              <w:rPr>
                <w:rFonts w:hint="eastAsia" w:ascii="宋体" w:hAnsi="宋体" w:cs="宋体"/>
                <w:color w:val="auto"/>
              </w:rPr>
              <w:t>项目实施方案</w:t>
            </w:r>
          </w:p>
        </w:tc>
        <w:tc>
          <w:tcPr>
            <w:tcW w:w="709" w:type="dxa"/>
            <w:vAlign w:val="center"/>
          </w:tcPr>
          <w:p w14:paraId="799C0D53">
            <w:pPr>
              <w:jc w:val="center"/>
              <w:rPr>
                <w:rFonts w:hint="default" w:asciiTheme="minorEastAsia" w:hAnsiTheme="minorEastAsia" w:eastAsiaTheme="minorEastAsia"/>
                <w:color w:val="auto"/>
                <w:lang w:val="en-US" w:eastAsia="zh-CN"/>
              </w:rPr>
            </w:pPr>
            <w:r>
              <w:rPr>
                <w:rFonts w:hint="eastAsia" w:ascii="宋体" w:hAnsi="宋体" w:cs="宋体"/>
                <w:color w:val="auto"/>
                <w:lang w:val="en-US" w:eastAsia="zh-CN"/>
              </w:rPr>
              <w:t>10</w:t>
            </w:r>
          </w:p>
        </w:tc>
        <w:tc>
          <w:tcPr>
            <w:tcW w:w="9151" w:type="dxa"/>
            <w:vAlign w:val="center"/>
          </w:tcPr>
          <w:p w14:paraId="0789EBEC">
            <w:pPr>
              <w:ind w:right="-73" w:rightChars="-35"/>
              <w:jc w:val="left"/>
              <w:rPr>
                <w:rFonts w:ascii="宋体" w:hAnsi="宋体" w:cs="宋体"/>
                <w:color w:val="auto"/>
              </w:rPr>
            </w:pPr>
            <w:r>
              <w:rPr>
                <w:rFonts w:hint="eastAsia" w:ascii="宋体" w:hAnsi="宋体" w:cs="宋体"/>
                <w:color w:val="auto"/>
              </w:rPr>
              <w:t>优：</w:t>
            </w:r>
            <w:r>
              <w:rPr>
                <w:rFonts w:hint="eastAsia" w:ascii="宋体" w:hAnsi="宋体" w:cs="宋体"/>
                <w:color w:val="auto"/>
                <w:kern w:val="0"/>
                <w:lang w:val="zh-CN"/>
              </w:rPr>
              <w:t>项目实施方案制定全面、可行、合理、具体得</w:t>
            </w:r>
            <w:r>
              <w:rPr>
                <w:rFonts w:hint="eastAsia" w:ascii="宋体" w:hAnsi="宋体" w:cs="宋体"/>
                <w:color w:val="auto"/>
                <w:kern w:val="0"/>
                <w:lang w:val="en-US" w:eastAsia="zh-CN"/>
              </w:rPr>
              <w:t>10</w:t>
            </w:r>
            <w:r>
              <w:rPr>
                <w:rFonts w:hint="eastAsia" w:ascii="宋体" w:hAnsi="宋体" w:cs="宋体"/>
                <w:color w:val="auto"/>
                <w:kern w:val="0"/>
                <w:lang w:val="zh-CN"/>
              </w:rPr>
              <w:t>分；</w:t>
            </w:r>
          </w:p>
          <w:p w14:paraId="2DA6FA96">
            <w:pPr>
              <w:ind w:right="-73" w:rightChars="-35"/>
              <w:jc w:val="left"/>
              <w:rPr>
                <w:rFonts w:ascii="宋体" w:hAnsi="宋体" w:cs="宋体"/>
                <w:color w:val="auto"/>
              </w:rPr>
            </w:pPr>
            <w:r>
              <w:rPr>
                <w:rFonts w:hint="eastAsia" w:ascii="宋体" w:hAnsi="宋体" w:cs="宋体"/>
                <w:color w:val="auto"/>
              </w:rPr>
              <w:t>良：项目实施方案制定较全面、可行、合理、具体得</w:t>
            </w:r>
            <w:r>
              <w:rPr>
                <w:rFonts w:hint="eastAsia" w:ascii="宋体" w:hAnsi="宋体" w:cs="宋体"/>
                <w:color w:val="auto"/>
                <w:lang w:val="en-US" w:eastAsia="zh-CN"/>
              </w:rPr>
              <w:t>5</w:t>
            </w:r>
            <w:r>
              <w:rPr>
                <w:rFonts w:hint="eastAsia" w:ascii="宋体" w:hAnsi="宋体" w:cs="宋体"/>
                <w:color w:val="auto"/>
              </w:rPr>
              <w:t>分；</w:t>
            </w:r>
          </w:p>
          <w:p w14:paraId="6351B189">
            <w:pPr>
              <w:ind w:right="-73" w:rightChars="-35"/>
              <w:jc w:val="left"/>
              <w:rPr>
                <w:rFonts w:asciiTheme="minorEastAsia" w:hAnsiTheme="minorEastAsia" w:eastAsiaTheme="minorEastAsia"/>
                <w:color w:val="auto"/>
              </w:rPr>
            </w:pPr>
            <w:r>
              <w:rPr>
                <w:rFonts w:hint="eastAsia" w:ascii="宋体" w:hAnsi="宋体" w:cs="宋体"/>
                <w:color w:val="auto"/>
              </w:rPr>
              <w:t>差：项目实施方案较差、缺乏可行性、合理性不足、不够具体得</w:t>
            </w:r>
            <w:r>
              <w:rPr>
                <w:rFonts w:hint="eastAsia" w:ascii="宋体" w:hAnsi="宋体" w:cs="宋体"/>
                <w:color w:val="auto"/>
                <w:lang w:val="en-US" w:eastAsia="zh-CN"/>
              </w:rPr>
              <w:t>3</w:t>
            </w:r>
            <w:r>
              <w:rPr>
                <w:rFonts w:hint="eastAsia" w:ascii="宋体" w:hAnsi="宋体" w:cs="宋体"/>
                <w:color w:val="auto"/>
              </w:rPr>
              <w:t>分。</w:t>
            </w:r>
          </w:p>
        </w:tc>
        <w:tc>
          <w:tcPr>
            <w:tcW w:w="1155" w:type="dxa"/>
            <w:vAlign w:val="center"/>
          </w:tcPr>
          <w:p w14:paraId="1CECE3C3">
            <w:pPr>
              <w:rPr>
                <w:rFonts w:cs="宋体" w:asciiTheme="minorEastAsia" w:hAnsiTheme="minorEastAsia" w:eastAsiaTheme="minorEastAsia"/>
                <w:color w:val="auto"/>
              </w:rPr>
            </w:pPr>
          </w:p>
        </w:tc>
        <w:tc>
          <w:tcPr>
            <w:tcW w:w="1155" w:type="dxa"/>
            <w:vAlign w:val="center"/>
          </w:tcPr>
          <w:p w14:paraId="44AAC869">
            <w:pPr>
              <w:rPr>
                <w:rFonts w:cs="宋体" w:asciiTheme="minorEastAsia" w:hAnsiTheme="minorEastAsia" w:eastAsiaTheme="minorEastAsia"/>
                <w:color w:val="auto"/>
              </w:rPr>
            </w:pPr>
          </w:p>
        </w:tc>
        <w:tc>
          <w:tcPr>
            <w:tcW w:w="1155" w:type="dxa"/>
            <w:vAlign w:val="center"/>
          </w:tcPr>
          <w:p w14:paraId="64165C6D">
            <w:pPr>
              <w:rPr>
                <w:rFonts w:cs="宋体" w:asciiTheme="minorEastAsia" w:hAnsiTheme="minorEastAsia" w:eastAsiaTheme="minorEastAsia"/>
                <w:color w:val="auto"/>
              </w:rPr>
            </w:pPr>
          </w:p>
        </w:tc>
      </w:tr>
      <w:tr w14:paraId="6266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86" w:type="dxa"/>
            <w:vAlign w:val="center"/>
          </w:tcPr>
          <w:p w14:paraId="35D5AE25">
            <w:pPr>
              <w:jc w:val="center"/>
              <w:rPr>
                <w:rFonts w:asciiTheme="minorEastAsia" w:hAnsiTheme="minorEastAsia" w:eastAsiaTheme="minorEastAsia"/>
                <w:color w:val="auto"/>
              </w:rPr>
            </w:pPr>
            <w:r>
              <w:rPr>
                <w:rFonts w:hint="eastAsia"/>
                <w:color w:val="auto"/>
              </w:rPr>
              <w:t>2</w:t>
            </w:r>
          </w:p>
        </w:tc>
        <w:tc>
          <w:tcPr>
            <w:tcW w:w="1559" w:type="dxa"/>
            <w:vAlign w:val="center"/>
          </w:tcPr>
          <w:p w14:paraId="36E41674">
            <w:pPr>
              <w:jc w:val="left"/>
              <w:rPr>
                <w:rFonts w:asciiTheme="minorEastAsia" w:hAnsiTheme="minorEastAsia" w:eastAsiaTheme="minorEastAsia"/>
                <w:color w:val="auto"/>
              </w:rPr>
            </w:pPr>
            <w:r>
              <w:rPr>
                <w:rFonts w:hint="eastAsia" w:ascii="宋体" w:hAnsi="宋体" w:cs="宋体"/>
                <w:color w:val="auto"/>
              </w:rPr>
              <w:t>质量保证措施、验收标准</w:t>
            </w:r>
          </w:p>
        </w:tc>
        <w:tc>
          <w:tcPr>
            <w:tcW w:w="709" w:type="dxa"/>
            <w:vAlign w:val="center"/>
          </w:tcPr>
          <w:p w14:paraId="2D7956A7">
            <w:pPr>
              <w:jc w:val="center"/>
              <w:rPr>
                <w:rFonts w:hint="default" w:asciiTheme="minorEastAsia" w:hAnsiTheme="minorEastAsia" w:eastAsiaTheme="minorEastAsia"/>
                <w:color w:val="auto"/>
                <w:lang w:val="en-US" w:eastAsia="zh-CN"/>
              </w:rPr>
            </w:pPr>
            <w:r>
              <w:rPr>
                <w:rFonts w:hint="eastAsia" w:ascii="宋体" w:hAnsi="宋体" w:cs="宋体"/>
                <w:color w:val="auto"/>
                <w:lang w:val="en-US" w:eastAsia="zh-CN"/>
              </w:rPr>
              <w:t>10</w:t>
            </w:r>
          </w:p>
        </w:tc>
        <w:tc>
          <w:tcPr>
            <w:tcW w:w="9151" w:type="dxa"/>
            <w:vAlign w:val="center"/>
          </w:tcPr>
          <w:p w14:paraId="34971CD5">
            <w:pPr>
              <w:widowControl/>
              <w:spacing w:line="240" w:lineRule="exact"/>
              <w:jc w:val="left"/>
              <w:rPr>
                <w:rFonts w:ascii="宋体" w:hAnsi="宋体" w:cs="宋体"/>
                <w:color w:val="auto"/>
                <w:kern w:val="0"/>
                <w:lang w:val="zh-CN"/>
              </w:rPr>
            </w:pPr>
            <w:r>
              <w:rPr>
                <w:rFonts w:hint="eastAsia" w:ascii="宋体" w:hAnsi="宋体" w:cs="宋体"/>
                <w:color w:val="auto"/>
                <w:kern w:val="0"/>
              </w:rPr>
              <w:t>优：</w:t>
            </w:r>
            <w:r>
              <w:rPr>
                <w:rFonts w:hint="eastAsia" w:ascii="宋体" w:hAnsi="宋体" w:cs="宋体"/>
                <w:color w:val="auto"/>
                <w:kern w:val="0"/>
                <w:lang w:val="zh-CN"/>
              </w:rPr>
              <w:t>质量保证措施可行、验收标准有效得</w:t>
            </w:r>
            <w:r>
              <w:rPr>
                <w:rFonts w:hint="eastAsia" w:ascii="宋体" w:hAnsi="宋体" w:cs="宋体"/>
                <w:color w:val="auto"/>
                <w:kern w:val="0"/>
                <w:lang w:val="en-US" w:eastAsia="zh-CN"/>
              </w:rPr>
              <w:t>10</w:t>
            </w:r>
            <w:r>
              <w:rPr>
                <w:rFonts w:hint="eastAsia" w:ascii="宋体" w:hAnsi="宋体" w:cs="宋体"/>
                <w:color w:val="auto"/>
                <w:kern w:val="0"/>
                <w:lang w:val="zh-CN"/>
              </w:rPr>
              <w:t>分；</w:t>
            </w:r>
          </w:p>
          <w:p w14:paraId="062A9590">
            <w:pPr>
              <w:widowControl/>
              <w:spacing w:line="240" w:lineRule="exact"/>
              <w:jc w:val="left"/>
              <w:rPr>
                <w:rFonts w:ascii="宋体" w:hAnsi="宋体" w:cs="宋体"/>
                <w:color w:val="auto"/>
                <w:kern w:val="0"/>
                <w:lang w:val="zh-CN"/>
              </w:rPr>
            </w:pPr>
            <w:r>
              <w:rPr>
                <w:rFonts w:hint="eastAsia" w:ascii="宋体" w:hAnsi="宋体" w:cs="宋体"/>
                <w:color w:val="auto"/>
                <w:kern w:val="0"/>
              </w:rPr>
              <w:t>良：</w:t>
            </w:r>
            <w:r>
              <w:rPr>
                <w:rFonts w:hint="eastAsia" w:ascii="宋体" w:hAnsi="宋体" w:cs="宋体"/>
                <w:color w:val="auto"/>
                <w:kern w:val="0"/>
                <w:lang w:val="zh-CN"/>
              </w:rPr>
              <w:t>质量保证措施一般、验收标准一般有效得</w:t>
            </w:r>
            <w:r>
              <w:rPr>
                <w:rFonts w:hint="eastAsia" w:ascii="宋体" w:hAnsi="宋体" w:cs="宋体"/>
                <w:color w:val="auto"/>
                <w:kern w:val="0"/>
                <w:lang w:val="en-US" w:eastAsia="zh-CN"/>
              </w:rPr>
              <w:t>5</w:t>
            </w:r>
            <w:r>
              <w:rPr>
                <w:rFonts w:hint="eastAsia" w:ascii="宋体" w:hAnsi="宋体" w:cs="宋体"/>
                <w:color w:val="auto"/>
                <w:kern w:val="0"/>
                <w:lang w:val="zh-CN"/>
              </w:rPr>
              <w:t>分；</w:t>
            </w:r>
          </w:p>
          <w:p w14:paraId="4EC24C76">
            <w:pPr>
              <w:jc w:val="left"/>
              <w:rPr>
                <w:rFonts w:cs="宋体" w:asciiTheme="minorEastAsia" w:hAnsiTheme="minorEastAsia" w:eastAsiaTheme="minorEastAsia"/>
                <w:color w:val="auto"/>
              </w:rPr>
            </w:pPr>
            <w:r>
              <w:rPr>
                <w:rFonts w:hint="eastAsia" w:ascii="宋体" w:hAnsi="宋体" w:cs="宋体"/>
                <w:color w:val="auto"/>
                <w:kern w:val="0"/>
              </w:rPr>
              <w:t>差：</w:t>
            </w:r>
            <w:r>
              <w:rPr>
                <w:rFonts w:hint="eastAsia" w:ascii="宋体" w:hAnsi="宋体" w:cs="宋体"/>
                <w:color w:val="auto"/>
                <w:kern w:val="0"/>
                <w:lang w:val="zh-CN"/>
              </w:rPr>
              <w:t>质量保证措施较差、验收标准存在不合理得</w:t>
            </w:r>
            <w:r>
              <w:rPr>
                <w:rFonts w:hint="eastAsia" w:ascii="宋体" w:hAnsi="宋体" w:cs="宋体"/>
                <w:color w:val="auto"/>
                <w:kern w:val="0"/>
                <w:lang w:val="en-US" w:eastAsia="zh-CN"/>
              </w:rPr>
              <w:t>3</w:t>
            </w:r>
            <w:r>
              <w:rPr>
                <w:rFonts w:hint="eastAsia" w:ascii="宋体" w:hAnsi="宋体" w:cs="宋体"/>
                <w:color w:val="auto"/>
                <w:kern w:val="0"/>
                <w:lang w:val="zh-CN"/>
              </w:rPr>
              <w:t>分。</w:t>
            </w:r>
          </w:p>
        </w:tc>
        <w:tc>
          <w:tcPr>
            <w:tcW w:w="1155" w:type="dxa"/>
            <w:vAlign w:val="center"/>
          </w:tcPr>
          <w:p w14:paraId="21B0846A">
            <w:pPr>
              <w:rPr>
                <w:rFonts w:cs="宋体" w:asciiTheme="minorEastAsia" w:hAnsiTheme="minorEastAsia" w:eastAsiaTheme="minorEastAsia"/>
                <w:color w:val="auto"/>
              </w:rPr>
            </w:pPr>
          </w:p>
        </w:tc>
        <w:tc>
          <w:tcPr>
            <w:tcW w:w="1155" w:type="dxa"/>
            <w:vAlign w:val="center"/>
          </w:tcPr>
          <w:p w14:paraId="310C5D11">
            <w:pPr>
              <w:rPr>
                <w:rFonts w:cs="宋体" w:asciiTheme="minorEastAsia" w:hAnsiTheme="minorEastAsia" w:eastAsiaTheme="minorEastAsia"/>
                <w:color w:val="auto"/>
              </w:rPr>
            </w:pPr>
          </w:p>
        </w:tc>
        <w:tc>
          <w:tcPr>
            <w:tcW w:w="1155" w:type="dxa"/>
            <w:vAlign w:val="center"/>
          </w:tcPr>
          <w:p w14:paraId="4672EE25">
            <w:pPr>
              <w:rPr>
                <w:rFonts w:cs="宋体" w:asciiTheme="minorEastAsia" w:hAnsiTheme="minorEastAsia" w:eastAsiaTheme="minorEastAsia"/>
                <w:color w:val="auto"/>
              </w:rPr>
            </w:pPr>
          </w:p>
        </w:tc>
      </w:tr>
      <w:tr w14:paraId="043F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86" w:type="dxa"/>
            <w:vAlign w:val="center"/>
          </w:tcPr>
          <w:p w14:paraId="4FE2CEB1">
            <w:pPr>
              <w:jc w:val="center"/>
              <w:rPr>
                <w:rFonts w:asciiTheme="minorEastAsia" w:hAnsiTheme="minorEastAsia" w:eastAsiaTheme="minorEastAsia"/>
                <w:color w:val="auto"/>
              </w:rPr>
            </w:pPr>
            <w:r>
              <w:rPr>
                <w:color w:val="auto"/>
              </w:rPr>
              <w:t>3</w:t>
            </w:r>
          </w:p>
        </w:tc>
        <w:tc>
          <w:tcPr>
            <w:tcW w:w="1559" w:type="dxa"/>
            <w:vAlign w:val="center"/>
          </w:tcPr>
          <w:p w14:paraId="7AB95E7C">
            <w:pPr>
              <w:jc w:val="left"/>
              <w:rPr>
                <w:rFonts w:asciiTheme="minorEastAsia" w:hAnsiTheme="minorEastAsia" w:eastAsiaTheme="minorEastAsia"/>
                <w:color w:val="auto"/>
              </w:rPr>
            </w:pPr>
            <w:r>
              <w:rPr>
                <w:rFonts w:hint="eastAsia" w:ascii="宋体" w:hAnsi="宋体" w:cs="宋体"/>
                <w:color w:val="auto"/>
              </w:rPr>
              <w:t>技术响应</w:t>
            </w:r>
          </w:p>
        </w:tc>
        <w:tc>
          <w:tcPr>
            <w:tcW w:w="709" w:type="dxa"/>
            <w:vAlign w:val="center"/>
          </w:tcPr>
          <w:p w14:paraId="671B141A">
            <w:pPr>
              <w:jc w:val="center"/>
              <w:rPr>
                <w:rFonts w:hint="default" w:asciiTheme="minorEastAsia" w:hAnsiTheme="minorEastAsia" w:eastAsiaTheme="minorEastAsia"/>
                <w:color w:val="auto"/>
                <w:lang w:val="en-US" w:eastAsia="zh-CN"/>
              </w:rPr>
            </w:pPr>
            <w:r>
              <w:rPr>
                <w:rFonts w:hint="eastAsia" w:ascii="宋体" w:hAnsi="宋体" w:cs="宋体"/>
                <w:color w:val="auto"/>
                <w:lang w:val="en-US" w:eastAsia="zh-CN"/>
              </w:rPr>
              <w:t>10</w:t>
            </w:r>
          </w:p>
        </w:tc>
        <w:tc>
          <w:tcPr>
            <w:tcW w:w="9151" w:type="dxa"/>
            <w:vAlign w:val="center"/>
          </w:tcPr>
          <w:p w14:paraId="35349836">
            <w:pPr>
              <w:jc w:val="left"/>
              <w:rPr>
                <w:rFonts w:asciiTheme="minorEastAsia" w:hAnsiTheme="minorEastAsia" w:eastAsiaTheme="minorEastAsia"/>
                <w:color w:val="auto"/>
                <w:lang w:val="zh-CN"/>
              </w:rPr>
            </w:pPr>
            <w:r>
              <w:rPr>
                <w:rFonts w:hint="eastAsia" w:ascii="宋体" w:hAnsi="宋体" w:cs="宋体"/>
                <w:color w:val="auto"/>
              </w:rPr>
              <w:t>不满足招标文件技术要求的为负偏离，带“</w:t>
            </w:r>
            <w:r>
              <w:rPr>
                <w:rFonts w:hint="eastAsia" w:ascii="宋体" w:hAnsi="宋体" w:cs="宋体"/>
                <w:color w:val="auto"/>
                <w:shd w:val="clear" w:color="auto" w:fill="FFFFFF"/>
              </w:rPr>
              <w:t>▲</w:t>
            </w:r>
            <w:r>
              <w:rPr>
                <w:rFonts w:hint="eastAsia" w:ascii="宋体" w:hAnsi="宋体" w:cs="宋体"/>
                <w:color w:val="auto"/>
              </w:rPr>
              <w:t>”负偏离有1项扣</w:t>
            </w:r>
            <w:r>
              <w:rPr>
                <w:rFonts w:hint="eastAsia" w:ascii="宋体" w:hAnsi="宋体" w:cs="宋体"/>
                <w:color w:val="auto"/>
                <w:lang w:val="en-US" w:eastAsia="zh-CN"/>
              </w:rPr>
              <w:t>5</w:t>
            </w:r>
            <w:r>
              <w:rPr>
                <w:rFonts w:hint="eastAsia" w:ascii="宋体" w:hAnsi="宋体" w:cs="宋体"/>
                <w:color w:val="auto"/>
              </w:rPr>
              <w:t>分，非“</w:t>
            </w:r>
            <w:r>
              <w:rPr>
                <w:rFonts w:hint="eastAsia" w:ascii="宋体" w:hAnsi="宋体" w:cs="宋体"/>
                <w:color w:val="auto"/>
                <w:shd w:val="clear" w:color="auto" w:fill="FFFFFF"/>
              </w:rPr>
              <w:t>▲</w:t>
            </w:r>
            <w:r>
              <w:rPr>
                <w:rFonts w:hint="eastAsia" w:ascii="宋体" w:hAnsi="宋体" w:cs="宋体"/>
                <w:color w:val="auto"/>
              </w:rPr>
              <w:t>”负偏离有1项扣</w:t>
            </w:r>
            <w:r>
              <w:rPr>
                <w:rFonts w:hint="eastAsia" w:ascii="宋体" w:hAnsi="宋体" w:cs="宋体"/>
                <w:color w:val="auto"/>
                <w:lang w:val="en-US" w:eastAsia="zh-CN"/>
              </w:rPr>
              <w:t>2</w:t>
            </w:r>
            <w:r>
              <w:rPr>
                <w:rFonts w:hint="eastAsia" w:ascii="宋体" w:hAnsi="宋体" w:cs="宋体"/>
                <w:color w:val="auto"/>
              </w:rPr>
              <w:t>分，扣完为止。</w:t>
            </w:r>
          </w:p>
        </w:tc>
        <w:tc>
          <w:tcPr>
            <w:tcW w:w="1155" w:type="dxa"/>
            <w:vAlign w:val="center"/>
          </w:tcPr>
          <w:p w14:paraId="17A0BF03">
            <w:pPr>
              <w:rPr>
                <w:rFonts w:cs="宋体" w:asciiTheme="minorEastAsia" w:hAnsiTheme="minorEastAsia" w:eastAsiaTheme="minorEastAsia"/>
                <w:color w:val="auto"/>
              </w:rPr>
            </w:pPr>
          </w:p>
        </w:tc>
        <w:tc>
          <w:tcPr>
            <w:tcW w:w="1155" w:type="dxa"/>
            <w:vAlign w:val="center"/>
          </w:tcPr>
          <w:p w14:paraId="315E58D0">
            <w:pPr>
              <w:rPr>
                <w:rFonts w:cs="宋体" w:asciiTheme="minorEastAsia" w:hAnsiTheme="minorEastAsia" w:eastAsiaTheme="minorEastAsia"/>
                <w:color w:val="auto"/>
              </w:rPr>
            </w:pPr>
          </w:p>
        </w:tc>
        <w:tc>
          <w:tcPr>
            <w:tcW w:w="1155" w:type="dxa"/>
            <w:vAlign w:val="center"/>
          </w:tcPr>
          <w:p w14:paraId="4F34D977">
            <w:pPr>
              <w:rPr>
                <w:rFonts w:cs="宋体" w:asciiTheme="minorEastAsia" w:hAnsiTheme="minorEastAsia" w:eastAsiaTheme="minorEastAsia"/>
                <w:color w:val="auto"/>
              </w:rPr>
            </w:pPr>
          </w:p>
        </w:tc>
      </w:tr>
      <w:tr w14:paraId="787B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486" w:type="dxa"/>
            <w:vAlign w:val="center"/>
          </w:tcPr>
          <w:p w14:paraId="6D962C46">
            <w:pPr>
              <w:jc w:val="center"/>
              <w:rPr>
                <w:rFonts w:hint="eastAsia" w:asciiTheme="minorEastAsia" w:hAnsiTheme="minorEastAsia" w:eastAsiaTheme="minorEastAsia"/>
                <w:color w:val="auto"/>
                <w:lang w:eastAsia="zh-CN"/>
              </w:rPr>
            </w:pPr>
            <w:r>
              <w:rPr>
                <w:rFonts w:hint="eastAsia"/>
                <w:color w:val="auto"/>
                <w:lang w:val="en-US" w:eastAsia="zh-CN"/>
              </w:rPr>
              <w:t>4</w:t>
            </w:r>
          </w:p>
        </w:tc>
        <w:tc>
          <w:tcPr>
            <w:tcW w:w="1559" w:type="dxa"/>
            <w:vAlign w:val="center"/>
          </w:tcPr>
          <w:p w14:paraId="3AB0C8D2">
            <w:pPr>
              <w:jc w:val="left"/>
              <w:rPr>
                <w:rFonts w:asciiTheme="minorEastAsia" w:hAnsiTheme="minorEastAsia" w:eastAsiaTheme="minorEastAsia"/>
                <w:color w:val="auto"/>
              </w:rPr>
            </w:pPr>
            <w:r>
              <w:rPr>
                <w:rFonts w:hint="eastAsia" w:ascii="宋体" w:hAnsi="宋体" w:cs="宋体"/>
                <w:color w:val="auto"/>
              </w:rPr>
              <w:t>同类业绩</w:t>
            </w:r>
          </w:p>
        </w:tc>
        <w:tc>
          <w:tcPr>
            <w:tcW w:w="709" w:type="dxa"/>
            <w:vAlign w:val="center"/>
          </w:tcPr>
          <w:p w14:paraId="229A7AF7">
            <w:pPr>
              <w:jc w:val="center"/>
              <w:rPr>
                <w:rFonts w:hint="default" w:asciiTheme="minorEastAsia" w:hAnsiTheme="minorEastAsia" w:eastAsiaTheme="minorEastAsia"/>
                <w:color w:val="auto"/>
                <w:lang w:val="en-US" w:eastAsia="zh-CN"/>
              </w:rPr>
            </w:pPr>
            <w:r>
              <w:rPr>
                <w:rFonts w:hint="eastAsia" w:ascii="宋体" w:hAnsi="宋体" w:cs="宋体" w:eastAsiaTheme="minorEastAsia"/>
                <w:color w:val="auto"/>
                <w:lang w:val="en-US" w:eastAsia="zh-CN"/>
              </w:rPr>
              <w:t>20</w:t>
            </w:r>
          </w:p>
        </w:tc>
        <w:tc>
          <w:tcPr>
            <w:tcW w:w="9151" w:type="dxa"/>
            <w:vAlign w:val="center"/>
          </w:tcPr>
          <w:p w14:paraId="400E5C9B">
            <w:pPr>
              <w:jc w:val="left"/>
              <w:rPr>
                <w:rFonts w:ascii="宋体" w:hAnsi="宋体" w:cs="宋体"/>
                <w:color w:val="auto"/>
              </w:rPr>
            </w:pPr>
            <w:r>
              <w:rPr>
                <w:rFonts w:hint="eastAsia" w:ascii="宋体" w:hAnsi="宋体" w:cs="宋体"/>
                <w:color w:val="auto"/>
              </w:rPr>
              <w:t>202</w:t>
            </w:r>
            <w:r>
              <w:rPr>
                <w:rFonts w:hint="eastAsia" w:ascii="宋体" w:hAnsi="宋体" w:cs="宋体"/>
                <w:color w:val="auto"/>
                <w:lang w:val="en-US" w:eastAsia="zh-CN"/>
              </w:rPr>
              <w:t>3</w:t>
            </w:r>
            <w:r>
              <w:rPr>
                <w:rFonts w:hint="eastAsia" w:ascii="宋体" w:hAnsi="宋体" w:cs="宋体"/>
                <w:color w:val="auto"/>
              </w:rPr>
              <w:t>年以来，投标人具有</w:t>
            </w:r>
            <w:r>
              <w:rPr>
                <w:rFonts w:hint="eastAsia" w:ascii="宋体" w:hAnsi="宋体" w:cs="宋体"/>
                <w:color w:val="auto"/>
                <w:lang w:eastAsia="zh-CN"/>
              </w:rPr>
              <w:t>同</w:t>
            </w:r>
            <w:r>
              <w:rPr>
                <w:rFonts w:hint="eastAsia" w:ascii="宋体" w:hAnsi="宋体" w:cs="宋体"/>
                <w:color w:val="auto"/>
              </w:rPr>
              <w:t>类项目的业绩，每提供一份业绩得</w:t>
            </w:r>
            <w:r>
              <w:rPr>
                <w:rFonts w:hint="eastAsia" w:ascii="宋体" w:hAnsi="宋体" w:cs="宋体"/>
                <w:color w:val="auto"/>
                <w:lang w:val="en-US" w:eastAsia="zh-CN"/>
              </w:rPr>
              <w:t>4</w:t>
            </w:r>
            <w:r>
              <w:rPr>
                <w:rFonts w:hint="eastAsia" w:ascii="宋体" w:hAnsi="宋体" w:cs="宋体"/>
                <w:color w:val="auto"/>
              </w:rPr>
              <w:t>分，最高得</w:t>
            </w:r>
            <w:r>
              <w:rPr>
                <w:rFonts w:hint="eastAsia" w:ascii="宋体" w:hAnsi="宋体" w:cs="宋体"/>
                <w:color w:val="auto"/>
                <w:lang w:val="en-US" w:eastAsia="zh-CN"/>
              </w:rPr>
              <w:t>20</w:t>
            </w:r>
            <w:r>
              <w:rPr>
                <w:rFonts w:hint="eastAsia" w:ascii="宋体" w:hAnsi="宋体" w:cs="宋体"/>
                <w:color w:val="auto"/>
              </w:rPr>
              <w:t>分。</w:t>
            </w:r>
          </w:p>
          <w:p w14:paraId="399CBF4C">
            <w:pPr>
              <w:jc w:val="left"/>
              <w:rPr>
                <w:rFonts w:asciiTheme="minorEastAsia" w:hAnsiTheme="minorEastAsia" w:eastAsiaTheme="minorEastAsia"/>
                <w:color w:val="auto"/>
              </w:rPr>
            </w:pPr>
            <w:r>
              <w:rPr>
                <w:rFonts w:hint="eastAsia" w:ascii="宋体" w:hAnsi="宋体" w:cs="宋体"/>
                <w:color w:val="auto"/>
              </w:rPr>
              <w:t>注：以合同签订时间为准，须同时提供业绩合同复印件加盖公章及</w:t>
            </w:r>
            <w:r>
              <w:rPr>
                <w:rFonts w:hint="eastAsia" w:ascii="宋体" w:hAnsi="宋体" w:cs="宋体"/>
                <w:color w:val="auto"/>
                <w:lang w:val="en-US" w:eastAsia="zh-CN"/>
              </w:rPr>
              <w:t>合同发票</w:t>
            </w:r>
            <w:r>
              <w:rPr>
                <w:rFonts w:hint="eastAsia" w:ascii="宋体" w:hAnsi="宋体" w:cs="宋体"/>
                <w:color w:val="auto"/>
              </w:rPr>
              <w:t>复印件加盖公章作为证明材料，</w:t>
            </w:r>
            <w:r>
              <w:rPr>
                <w:rFonts w:hint="eastAsia" w:ascii="宋体" w:hAnsi="宋体" w:cs="宋体"/>
                <w:color w:val="auto"/>
                <w:lang w:val="en-US" w:eastAsia="zh-CN"/>
              </w:rPr>
              <w:t>两者必须同时提供</w:t>
            </w:r>
            <w:r>
              <w:rPr>
                <w:rFonts w:hint="eastAsia" w:ascii="宋体" w:hAnsi="宋体" w:cs="宋体"/>
                <w:color w:val="auto"/>
              </w:rPr>
              <w:t>，不提供</w:t>
            </w:r>
            <w:r>
              <w:rPr>
                <w:rFonts w:hint="eastAsia" w:ascii="宋体" w:hAnsi="宋体" w:cs="宋体"/>
                <w:color w:val="auto"/>
                <w:lang w:val="en-US" w:eastAsia="zh-CN"/>
              </w:rPr>
              <w:t>或者提供一项的</w:t>
            </w:r>
            <w:r>
              <w:rPr>
                <w:rFonts w:hint="eastAsia" w:ascii="宋体" w:hAnsi="宋体" w:cs="宋体"/>
                <w:color w:val="auto"/>
              </w:rPr>
              <w:t>不得分。用户为同一个采购人的只能算一个业绩。</w:t>
            </w:r>
          </w:p>
        </w:tc>
        <w:tc>
          <w:tcPr>
            <w:tcW w:w="1155" w:type="dxa"/>
            <w:vAlign w:val="center"/>
          </w:tcPr>
          <w:p w14:paraId="20CE444A">
            <w:pPr>
              <w:jc w:val="center"/>
              <w:rPr>
                <w:rFonts w:cs="宋体" w:asciiTheme="minorEastAsia" w:hAnsiTheme="minorEastAsia" w:eastAsiaTheme="minorEastAsia"/>
                <w:color w:val="auto"/>
              </w:rPr>
            </w:pPr>
          </w:p>
        </w:tc>
        <w:tc>
          <w:tcPr>
            <w:tcW w:w="1155" w:type="dxa"/>
            <w:vAlign w:val="center"/>
          </w:tcPr>
          <w:p w14:paraId="665356C5">
            <w:pPr>
              <w:jc w:val="center"/>
              <w:rPr>
                <w:rFonts w:cs="宋体" w:asciiTheme="minorEastAsia" w:hAnsiTheme="minorEastAsia" w:eastAsiaTheme="minorEastAsia"/>
                <w:color w:val="auto"/>
              </w:rPr>
            </w:pPr>
          </w:p>
        </w:tc>
        <w:tc>
          <w:tcPr>
            <w:tcW w:w="1155" w:type="dxa"/>
            <w:vAlign w:val="center"/>
          </w:tcPr>
          <w:p w14:paraId="21B77E42">
            <w:pPr>
              <w:jc w:val="center"/>
              <w:rPr>
                <w:rFonts w:cs="宋体" w:asciiTheme="minorEastAsia" w:hAnsiTheme="minorEastAsia" w:eastAsiaTheme="minorEastAsia"/>
                <w:color w:val="auto"/>
              </w:rPr>
            </w:pPr>
          </w:p>
        </w:tc>
      </w:tr>
      <w:tr w14:paraId="5C54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86" w:type="dxa"/>
            <w:vAlign w:val="center"/>
          </w:tcPr>
          <w:p w14:paraId="7B212F4C">
            <w:pPr>
              <w:jc w:val="center"/>
              <w:rPr>
                <w:rFonts w:hint="default" w:cs="Calibri" w:asciiTheme="minorEastAsia" w:hAnsiTheme="minorEastAsia" w:eastAsiaTheme="minorEastAsia"/>
                <w:color w:val="auto"/>
                <w:kern w:val="2"/>
                <w:sz w:val="21"/>
                <w:szCs w:val="21"/>
                <w:lang w:val="en-US" w:eastAsia="zh-CN" w:bidi="ar-SA"/>
              </w:rPr>
            </w:pPr>
            <w:r>
              <w:rPr>
                <w:rFonts w:hint="eastAsia" w:cs="Calibri" w:asciiTheme="minorEastAsia" w:hAnsiTheme="minorEastAsia"/>
                <w:color w:val="auto"/>
                <w:kern w:val="2"/>
                <w:sz w:val="21"/>
                <w:szCs w:val="21"/>
                <w:lang w:val="en-US" w:eastAsia="zh-CN" w:bidi="ar-SA"/>
              </w:rPr>
              <w:t>5</w:t>
            </w:r>
          </w:p>
        </w:tc>
        <w:tc>
          <w:tcPr>
            <w:tcW w:w="1559" w:type="dxa"/>
            <w:vAlign w:val="center"/>
          </w:tcPr>
          <w:p w14:paraId="2716D3AE">
            <w:pPr>
              <w:jc w:val="left"/>
              <w:rPr>
                <w:rFonts w:hint="eastAsia" w:cs="Calibri" w:asciiTheme="minorEastAsia" w:hAnsiTheme="minorEastAsia" w:eastAsiaTheme="minorEastAsia"/>
                <w:color w:val="auto"/>
                <w:kern w:val="2"/>
                <w:sz w:val="21"/>
                <w:szCs w:val="21"/>
                <w:lang w:val="en-US" w:eastAsia="zh-CN" w:bidi="ar-SA"/>
              </w:rPr>
            </w:pPr>
            <w:r>
              <w:rPr>
                <w:rFonts w:hint="eastAsia" w:ascii="宋体" w:hAnsi="宋体" w:cs="宋体"/>
                <w:color w:val="auto"/>
                <w:lang w:val="en-US" w:eastAsia="zh-CN"/>
              </w:rPr>
              <w:t>专业技术</w:t>
            </w:r>
            <w:r>
              <w:rPr>
                <w:rFonts w:hint="eastAsia" w:ascii="宋体" w:hAnsi="宋体" w:cs="宋体"/>
                <w:color w:val="auto"/>
              </w:rPr>
              <w:t>服务能力</w:t>
            </w:r>
          </w:p>
        </w:tc>
        <w:tc>
          <w:tcPr>
            <w:tcW w:w="709" w:type="dxa"/>
            <w:vAlign w:val="center"/>
          </w:tcPr>
          <w:p w14:paraId="5A615020">
            <w:pPr>
              <w:jc w:val="center"/>
              <w:rPr>
                <w:rFonts w:hint="default" w:cs="Calibri" w:asciiTheme="minorEastAsia" w:hAnsiTheme="minorEastAsia" w:eastAsiaTheme="minorEastAsia"/>
                <w:color w:val="auto"/>
                <w:kern w:val="2"/>
                <w:sz w:val="21"/>
                <w:szCs w:val="21"/>
                <w:lang w:val="en-US" w:eastAsia="zh-CN" w:bidi="ar-SA"/>
              </w:rPr>
            </w:pPr>
            <w:r>
              <w:rPr>
                <w:rFonts w:hint="eastAsia" w:ascii="宋体" w:hAnsi="宋体" w:cs="宋体" w:eastAsiaTheme="minorEastAsia"/>
                <w:color w:val="auto"/>
                <w:lang w:val="en-US" w:eastAsia="zh-CN"/>
              </w:rPr>
              <w:t>10</w:t>
            </w:r>
          </w:p>
        </w:tc>
        <w:tc>
          <w:tcPr>
            <w:tcW w:w="9151" w:type="dxa"/>
            <w:vAlign w:val="center"/>
          </w:tcPr>
          <w:p w14:paraId="5E4F5C0B">
            <w:pPr>
              <w:ind w:right="-73" w:rightChars="-35"/>
              <w:jc w:val="left"/>
              <w:rPr>
                <w:rFonts w:ascii="宋体" w:hAnsi="宋体" w:cs="宋体"/>
                <w:color w:val="auto"/>
              </w:rPr>
            </w:pPr>
            <w:r>
              <w:rPr>
                <w:rFonts w:hint="eastAsia" w:ascii="宋体" w:hAnsi="宋体" w:cs="宋体"/>
                <w:color w:val="auto"/>
              </w:rPr>
              <w:t>优：售后服务响应时间及时，</w:t>
            </w:r>
            <w:r>
              <w:rPr>
                <w:rFonts w:hint="eastAsia" w:ascii="宋体" w:hAnsi="宋体" w:cs="宋体"/>
                <w:color w:val="auto"/>
                <w:lang w:val="en-US" w:eastAsia="zh-CN"/>
              </w:rPr>
              <w:t>安装技术</w:t>
            </w:r>
            <w:r>
              <w:rPr>
                <w:rFonts w:hint="eastAsia" w:ascii="宋体" w:hAnsi="宋体" w:cs="宋体"/>
                <w:color w:val="auto"/>
              </w:rPr>
              <w:t>人员专业实力强、人数充足得</w:t>
            </w:r>
            <w:r>
              <w:rPr>
                <w:rFonts w:hint="eastAsia" w:ascii="宋体" w:hAnsi="宋体" w:cs="宋体"/>
                <w:color w:val="auto"/>
                <w:lang w:val="en-US" w:eastAsia="zh-CN"/>
              </w:rPr>
              <w:t>10</w:t>
            </w:r>
            <w:r>
              <w:rPr>
                <w:rFonts w:hint="eastAsia" w:ascii="宋体" w:hAnsi="宋体" w:cs="宋体"/>
                <w:color w:val="auto"/>
              </w:rPr>
              <w:t>分；</w:t>
            </w:r>
          </w:p>
          <w:p w14:paraId="7CA5FF6C">
            <w:pPr>
              <w:ind w:right="-73" w:rightChars="-35"/>
              <w:jc w:val="left"/>
              <w:rPr>
                <w:rFonts w:ascii="宋体" w:hAnsi="宋体" w:cs="宋体"/>
                <w:color w:val="auto"/>
              </w:rPr>
            </w:pPr>
            <w:r>
              <w:rPr>
                <w:rFonts w:hint="eastAsia" w:ascii="宋体" w:hAnsi="宋体" w:cs="宋体"/>
                <w:color w:val="auto"/>
              </w:rPr>
              <w:t>良：售后服务响应时间较及时，</w:t>
            </w:r>
            <w:r>
              <w:rPr>
                <w:rFonts w:hint="eastAsia" w:ascii="宋体" w:hAnsi="宋体" w:cs="宋体"/>
                <w:color w:val="auto"/>
                <w:lang w:val="en-US" w:eastAsia="zh-CN"/>
              </w:rPr>
              <w:t>安装技术</w:t>
            </w:r>
            <w:r>
              <w:rPr>
                <w:rFonts w:hint="eastAsia" w:ascii="宋体" w:hAnsi="宋体" w:cs="宋体"/>
                <w:color w:val="auto"/>
              </w:rPr>
              <w:t>人员专业实力一般，人数一般得</w:t>
            </w:r>
            <w:r>
              <w:rPr>
                <w:rFonts w:hint="eastAsia" w:ascii="宋体" w:hAnsi="宋体" w:cs="宋体"/>
                <w:color w:val="auto"/>
                <w:lang w:val="en-US" w:eastAsia="zh-CN"/>
              </w:rPr>
              <w:t>5</w:t>
            </w:r>
            <w:r>
              <w:rPr>
                <w:rFonts w:hint="eastAsia" w:ascii="宋体" w:hAnsi="宋体" w:cs="宋体"/>
                <w:color w:val="auto"/>
              </w:rPr>
              <w:t>分；</w:t>
            </w:r>
          </w:p>
          <w:p w14:paraId="0E23124F">
            <w:pPr>
              <w:jc w:val="left"/>
              <w:rPr>
                <w:rFonts w:cs="Calibri" w:asciiTheme="minorEastAsia" w:hAnsiTheme="minorEastAsia" w:eastAsiaTheme="minorEastAsia"/>
                <w:color w:val="auto"/>
                <w:kern w:val="2"/>
                <w:sz w:val="21"/>
                <w:szCs w:val="21"/>
                <w:lang w:val="en-US" w:eastAsia="zh-CN" w:bidi="ar-SA"/>
              </w:rPr>
            </w:pPr>
            <w:r>
              <w:rPr>
                <w:rFonts w:hint="eastAsia" w:ascii="宋体" w:hAnsi="宋体" w:cs="宋体"/>
                <w:color w:val="auto"/>
              </w:rPr>
              <w:t>差：售后服务响应时间较慢，</w:t>
            </w:r>
            <w:r>
              <w:rPr>
                <w:rFonts w:hint="eastAsia" w:ascii="宋体" w:hAnsi="宋体" w:cs="宋体"/>
                <w:color w:val="auto"/>
                <w:lang w:val="en-US" w:eastAsia="zh-CN"/>
              </w:rPr>
              <w:t>安装技术</w:t>
            </w:r>
            <w:r>
              <w:rPr>
                <w:rFonts w:hint="eastAsia" w:ascii="宋体" w:hAnsi="宋体" w:cs="宋体"/>
                <w:color w:val="auto"/>
              </w:rPr>
              <w:t>人员专业实力较差，人数不足得</w:t>
            </w:r>
            <w:r>
              <w:rPr>
                <w:rFonts w:hint="eastAsia" w:ascii="宋体" w:hAnsi="宋体" w:cs="宋体"/>
                <w:color w:val="auto"/>
                <w:lang w:val="en-US" w:eastAsia="zh-CN"/>
              </w:rPr>
              <w:t>3</w:t>
            </w:r>
            <w:r>
              <w:rPr>
                <w:rFonts w:hint="eastAsia" w:ascii="宋体" w:hAnsi="宋体" w:cs="宋体"/>
                <w:color w:val="auto"/>
              </w:rPr>
              <w:t>分。</w:t>
            </w:r>
          </w:p>
        </w:tc>
        <w:tc>
          <w:tcPr>
            <w:tcW w:w="1155" w:type="dxa"/>
            <w:vAlign w:val="center"/>
          </w:tcPr>
          <w:p w14:paraId="52456C29">
            <w:pPr>
              <w:rPr>
                <w:rFonts w:cs="宋体" w:asciiTheme="minorEastAsia" w:hAnsiTheme="minorEastAsia" w:eastAsiaTheme="minorEastAsia"/>
                <w:color w:val="auto"/>
              </w:rPr>
            </w:pPr>
          </w:p>
        </w:tc>
        <w:tc>
          <w:tcPr>
            <w:tcW w:w="1155" w:type="dxa"/>
            <w:vAlign w:val="center"/>
          </w:tcPr>
          <w:p w14:paraId="1875C12D">
            <w:pPr>
              <w:rPr>
                <w:rFonts w:cs="宋体" w:asciiTheme="minorEastAsia" w:hAnsiTheme="minorEastAsia" w:eastAsiaTheme="minorEastAsia"/>
                <w:color w:val="auto"/>
              </w:rPr>
            </w:pPr>
          </w:p>
        </w:tc>
        <w:tc>
          <w:tcPr>
            <w:tcW w:w="1155" w:type="dxa"/>
            <w:vAlign w:val="center"/>
          </w:tcPr>
          <w:p w14:paraId="566CBDE4">
            <w:pPr>
              <w:rPr>
                <w:rFonts w:cs="宋体" w:asciiTheme="minorEastAsia" w:hAnsiTheme="minorEastAsia" w:eastAsiaTheme="minorEastAsia"/>
                <w:color w:val="auto"/>
              </w:rPr>
            </w:pPr>
          </w:p>
        </w:tc>
      </w:tr>
      <w:tr w14:paraId="65BE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45" w:type="dxa"/>
            <w:gridSpan w:val="2"/>
            <w:vAlign w:val="center"/>
          </w:tcPr>
          <w:p w14:paraId="1B159C41">
            <w:pPr>
              <w:ind w:firstLine="210" w:firstLineChars="100"/>
              <w:jc w:val="center"/>
              <w:rPr>
                <w:rFonts w:hint="eastAsia" w:cs="Calibri"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rPr>
              <w:t>合计</w:t>
            </w:r>
          </w:p>
        </w:tc>
        <w:tc>
          <w:tcPr>
            <w:tcW w:w="709" w:type="dxa"/>
            <w:vAlign w:val="center"/>
          </w:tcPr>
          <w:p w14:paraId="4E2D85BC">
            <w:pPr>
              <w:jc w:val="center"/>
              <w:rPr>
                <w:rFonts w:cs="Calibri"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lang w:val="en-US" w:eastAsia="zh-CN"/>
              </w:rPr>
              <w:t>6</w:t>
            </w:r>
            <w:r>
              <w:rPr>
                <w:rFonts w:asciiTheme="minorEastAsia" w:hAnsiTheme="minorEastAsia" w:eastAsiaTheme="minorEastAsia"/>
                <w:color w:val="auto"/>
              </w:rPr>
              <w:t>0</w:t>
            </w:r>
          </w:p>
        </w:tc>
        <w:tc>
          <w:tcPr>
            <w:tcW w:w="9151" w:type="dxa"/>
            <w:vAlign w:val="center"/>
          </w:tcPr>
          <w:p w14:paraId="6713C89D">
            <w:pPr>
              <w:ind w:firstLine="1260" w:firstLineChars="600"/>
              <w:rPr>
                <w:rFonts w:asciiTheme="minorEastAsia" w:hAnsiTheme="minorEastAsia" w:eastAsiaTheme="minorEastAsia"/>
                <w:color w:val="auto"/>
              </w:rPr>
            </w:pPr>
          </w:p>
        </w:tc>
        <w:tc>
          <w:tcPr>
            <w:tcW w:w="1155" w:type="dxa"/>
            <w:vAlign w:val="center"/>
          </w:tcPr>
          <w:p w14:paraId="0C9FA6E2">
            <w:pPr>
              <w:rPr>
                <w:rFonts w:cs="宋体" w:asciiTheme="minorEastAsia" w:hAnsiTheme="minorEastAsia" w:eastAsiaTheme="minorEastAsia"/>
                <w:color w:val="auto"/>
              </w:rPr>
            </w:pPr>
          </w:p>
        </w:tc>
        <w:tc>
          <w:tcPr>
            <w:tcW w:w="1155" w:type="dxa"/>
            <w:vAlign w:val="center"/>
          </w:tcPr>
          <w:p w14:paraId="070FA46A">
            <w:pPr>
              <w:rPr>
                <w:rFonts w:cs="宋体" w:asciiTheme="minorEastAsia" w:hAnsiTheme="minorEastAsia" w:eastAsiaTheme="minorEastAsia"/>
                <w:color w:val="auto"/>
              </w:rPr>
            </w:pPr>
          </w:p>
        </w:tc>
        <w:tc>
          <w:tcPr>
            <w:tcW w:w="1155" w:type="dxa"/>
            <w:vAlign w:val="center"/>
          </w:tcPr>
          <w:p w14:paraId="03153B4C">
            <w:pPr>
              <w:rPr>
                <w:rFonts w:cs="宋体" w:asciiTheme="minorEastAsia" w:hAnsiTheme="minorEastAsia" w:eastAsiaTheme="minorEastAsia"/>
                <w:color w:val="auto"/>
              </w:rPr>
            </w:pPr>
          </w:p>
        </w:tc>
      </w:tr>
    </w:tbl>
    <w:p w14:paraId="2F3D2FD7">
      <w:pPr>
        <w:pStyle w:val="34"/>
        <w:ind w:firstLine="0" w:firstLineChars="0"/>
        <w:rPr>
          <w:rFonts w:cs="Times New Roman"/>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p w14:paraId="1AB09708">
      <w:pPr>
        <w:rPr>
          <w:rFonts w:cs="Times New Roman"/>
          <w:b/>
          <w:bCs/>
        </w:rPr>
      </w:pPr>
    </w:p>
    <w:p w14:paraId="20BF7D96">
      <w:pPr>
        <w:rPr>
          <w:rFonts w:cs="Times New Roman"/>
        </w:rPr>
      </w:pPr>
    </w:p>
    <w:p w14:paraId="3521398D">
      <w:pPr>
        <w:rPr>
          <w:rFonts w:cs="Times New Roman"/>
        </w:rPr>
      </w:pPr>
    </w:p>
    <w:p w14:paraId="65B02EDE">
      <w:pPr>
        <w:pStyle w:val="34"/>
        <w:ind w:firstLine="210"/>
        <w:rPr>
          <w:rFonts w:cs="Times New Roman"/>
        </w:rPr>
      </w:pPr>
    </w:p>
    <w:p w14:paraId="431EB777">
      <w:pPr>
        <w:rPr>
          <w:rFonts w:cs="Times New Roman"/>
        </w:rPr>
      </w:pPr>
    </w:p>
    <w:p w14:paraId="07D48D48">
      <w:pPr>
        <w:pStyle w:val="3"/>
        <w:jc w:val="center"/>
        <w:rPr>
          <w:rFonts w:ascii="宋体"/>
          <w:b w:val="0"/>
          <w:bCs w:val="0"/>
        </w:rPr>
      </w:pPr>
      <w:bookmarkStart w:id="65" w:name="_Toc15294"/>
      <w:bookmarkStart w:id="66" w:name="_Toc19827"/>
      <w:r>
        <w:rPr>
          <w:rFonts w:hint="eastAsia" w:cs="宋体"/>
        </w:rPr>
        <w:t>第五章　合同格式</w:t>
      </w:r>
      <w:bookmarkEnd w:id="65"/>
      <w:bookmarkEnd w:id="66"/>
    </w:p>
    <w:p w14:paraId="2CFB2C83">
      <w:pPr>
        <w:pStyle w:val="3"/>
        <w:spacing w:after="0" w:line="360" w:lineRule="auto"/>
        <w:jc w:val="center"/>
        <w:rPr>
          <w:rFonts w:ascii="宋体"/>
          <w:sz w:val="52"/>
          <w:szCs w:val="52"/>
        </w:rPr>
      </w:pPr>
      <w:r>
        <w:rPr>
          <w:rFonts w:hint="eastAsia" w:ascii="宋体" w:hAnsi="宋体" w:cs="宋体"/>
          <w:sz w:val="52"/>
          <w:szCs w:val="52"/>
        </w:rPr>
        <w:t>合　同　书</w:t>
      </w:r>
    </w:p>
    <w:p w14:paraId="6BC32873">
      <w:pPr>
        <w:tabs>
          <w:tab w:val="left" w:pos="720"/>
        </w:tabs>
        <w:spacing w:line="360" w:lineRule="auto"/>
        <w:jc w:val="center"/>
        <w:rPr>
          <w:rFonts w:ascii="宋体" w:cs="Times New Roman"/>
          <w:b/>
          <w:bCs/>
          <w:sz w:val="36"/>
          <w:szCs w:val="36"/>
        </w:rPr>
      </w:pPr>
    </w:p>
    <w:p w14:paraId="655F5A98">
      <w:pPr>
        <w:tabs>
          <w:tab w:val="left" w:pos="720"/>
        </w:tabs>
        <w:spacing w:line="360" w:lineRule="auto"/>
        <w:rPr>
          <w:rFonts w:ascii="宋体" w:cs="Times New Roman"/>
          <w:b/>
          <w:bCs/>
        </w:rPr>
      </w:pPr>
    </w:p>
    <w:p w14:paraId="0C3B89DC">
      <w:pPr>
        <w:tabs>
          <w:tab w:val="left" w:pos="720"/>
        </w:tabs>
        <w:spacing w:line="360" w:lineRule="auto"/>
        <w:rPr>
          <w:rFonts w:ascii="宋体" w:cs="Times New Roman"/>
          <w:b/>
          <w:bCs/>
        </w:rPr>
      </w:pPr>
    </w:p>
    <w:p w14:paraId="63F99E0E">
      <w:pPr>
        <w:tabs>
          <w:tab w:val="left" w:pos="720"/>
        </w:tabs>
        <w:spacing w:line="360" w:lineRule="auto"/>
        <w:rPr>
          <w:rFonts w:ascii="宋体" w:cs="Times New Roman"/>
          <w:b/>
          <w:bCs/>
        </w:rPr>
      </w:pPr>
    </w:p>
    <w:p w14:paraId="1B749424">
      <w:pPr>
        <w:tabs>
          <w:tab w:val="left" w:pos="720"/>
        </w:tabs>
        <w:spacing w:line="360" w:lineRule="auto"/>
        <w:rPr>
          <w:rFonts w:ascii="宋体" w:cs="Times New Roman"/>
          <w:b/>
          <w:bCs/>
        </w:rPr>
      </w:pPr>
    </w:p>
    <w:p w14:paraId="76A23BD0">
      <w:pPr>
        <w:tabs>
          <w:tab w:val="left" w:pos="720"/>
        </w:tabs>
        <w:spacing w:line="360" w:lineRule="auto"/>
        <w:rPr>
          <w:rFonts w:ascii="宋体" w:cs="Times New Roman"/>
          <w:b/>
          <w:bCs/>
        </w:rPr>
      </w:pPr>
    </w:p>
    <w:tbl>
      <w:tblPr>
        <w:tblStyle w:val="35"/>
        <w:tblW w:w="5400" w:type="dxa"/>
        <w:jc w:val="center"/>
        <w:tblLayout w:type="fixed"/>
        <w:tblCellMar>
          <w:top w:w="0" w:type="dxa"/>
          <w:left w:w="108" w:type="dxa"/>
          <w:bottom w:w="0" w:type="dxa"/>
          <w:right w:w="108" w:type="dxa"/>
        </w:tblCellMar>
      </w:tblPr>
      <w:tblGrid>
        <w:gridCol w:w="5400"/>
      </w:tblGrid>
      <w:tr w14:paraId="47C89762">
        <w:tblPrEx>
          <w:tblCellMar>
            <w:top w:w="0" w:type="dxa"/>
            <w:left w:w="108" w:type="dxa"/>
            <w:bottom w:w="0" w:type="dxa"/>
            <w:right w:w="108" w:type="dxa"/>
          </w:tblCellMar>
        </w:tblPrEx>
        <w:trPr>
          <w:trHeight w:val="446" w:hRule="atLeast"/>
          <w:jc w:val="center"/>
        </w:trPr>
        <w:tc>
          <w:tcPr>
            <w:tcW w:w="5400" w:type="dxa"/>
          </w:tcPr>
          <w:p w14:paraId="5B086EB8">
            <w:pPr>
              <w:tabs>
                <w:tab w:val="left" w:pos="720"/>
              </w:tabs>
              <w:spacing w:line="360" w:lineRule="auto"/>
              <w:rPr>
                <w:rFonts w:ascii="宋体" w:cs="Times New Roman"/>
                <w:b/>
                <w:bCs/>
                <w:sz w:val="24"/>
                <w:szCs w:val="24"/>
                <w:u w:val="single"/>
              </w:rPr>
            </w:pPr>
            <w:r>
              <w:rPr>
                <w:rFonts w:hint="eastAsia" w:ascii="宋体" w:hAnsi="宋体" w:cs="宋体"/>
                <w:b/>
                <w:bCs/>
                <w:sz w:val="24"/>
                <w:szCs w:val="24"/>
              </w:rPr>
              <w:t>采购编号：</w:t>
            </w:r>
            <w:r>
              <w:rPr>
                <w:rFonts w:ascii="宋体" w:hAnsi="宋体" w:cs="宋体"/>
                <w:b/>
                <w:bCs/>
                <w:sz w:val="24"/>
                <w:szCs w:val="24"/>
                <w:u w:val="single"/>
              </w:rPr>
              <w:t xml:space="preserve">                          </w:t>
            </w:r>
          </w:p>
        </w:tc>
      </w:tr>
      <w:tr w14:paraId="5E8DCD2B">
        <w:tblPrEx>
          <w:tblCellMar>
            <w:top w:w="0" w:type="dxa"/>
            <w:left w:w="108" w:type="dxa"/>
            <w:bottom w:w="0" w:type="dxa"/>
            <w:right w:w="108" w:type="dxa"/>
          </w:tblCellMar>
        </w:tblPrEx>
        <w:trPr>
          <w:trHeight w:val="446" w:hRule="atLeast"/>
          <w:jc w:val="center"/>
        </w:trPr>
        <w:tc>
          <w:tcPr>
            <w:tcW w:w="5400" w:type="dxa"/>
          </w:tcPr>
          <w:p w14:paraId="4493FCFA">
            <w:pPr>
              <w:tabs>
                <w:tab w:val="left" w:pos="720"/>
              </w:tabs>
              <w:spacing w:line="360" w:lineRule="auto"/>
              <w:rPr>
                <w:rFonts w:ascii="宋体" w:cs="Times New Roman"/>
                <w:b/>
                <w:bCs/>
                <w:sz w:val="24"/>
                <w:szCs w:val="24"/>
                <w:u w:val="single"/>
              </w:rPr>
            </w:pPr>
          </w:p>
        </w:tc>
      </w:tr>
      <w:tr w14:paraId="164278C2">
        <w:tblPrEx>
          <w:tblCellMar>
            <w:top w:w="0" w:type="dxa"/>
            <w:left w:w="108" w:type="dxa"/>
            <w:bottom w:w="0" w:type="dxa"/>
            <w:right w:w="108" w:type="dxa"/>
          </w:tblCellMar>
        </w:tblPrEx>
        <w:trPr>
          <w:trHeight w:val="446" w:hRule="atLeast"/>
          <w:jc w:val="center"/>
        </w:trPr>
        <w:tc>
          <w:tcPr>
            <w:tcW w:w="5400" w:type="dxa"/>
          </w:tcPr>
          <w:p w14:paraId="4211C72A">
            <w:pPr>
              <w:tabs>
                <w:tab w:val="left" w:pos="720"/>
              </w:tabs>
              <w:spacing w:line="360" w:lineRule="auto"/>
              <w:rPr>
                <w:rFonts w:ascii="宋体" w:cs="Times New Roman"/>
                <w:b/>
                <w:bCs/>
                <w:sz w:val="24"/>
                <w:szCs w:val="24"/>
              </w:rPr>
            </w:pPr>
            <w:r>
              <w:rPr>
                <w:rFonts w:hint="eastAsia" w:ascii="宋体" w:hAnsi="宋体" w:cs="宋体"/>
                <w:b/>
                <w:bCs/>
                <w:sz w:val="24"/>
                <w:szCs w:val="24"/>
              </w:rPr>
              <w:t>项目名称：</w:t>
            </w:r>
            <w:r>
              <w:rPr>
                <w:rFonts w:ascii="宋体" w:hAnsi="宋体" w:cs="宋体"/>
                <w:b/>
                <w:bCs/>
                <w:sz w:val="24"/>
                <w:szCs w:val="24"/>
                <w:u w:val="single"/>
              </w:rPr>
              <w:t xml:space="preserve">                          </w:t>
            </w:r>
          </w:p>
        </w:tc>
      </w:tr>
      <w:tr w14:paraId="5B8DAFDB">
        <w:tblPrEx>
          <w:tblCellMar>
            <w:top w:w="0" w:type="dxa"/>
            <w:left w:w="108" w:type="dxa"/>
            <w:bottom w:w="0" w:type="dxa"/>
            <w:right w:w="108" w:type="dxa"/>
          </w:tblCellMar>
        </w:tblPrEx>
        <w:trPr>
          <w:trHeight w:val="460" w:hRule="atLeast"/>
          <w:jc w:val="center"/>
        </w:trPr>
        <w:tc>
          <w:tcPr>
            <w:tcW w:w="5400" w:type="dxa"/>
          </w:tcPr>
          <w:p w14:paraId="058FBCA1">
            <w:pPr>
              <w:tabs>
                <w:tab w:val="left" w:pos="720"/>
              </w:tabs>
              <w:spacing w:line="360" w:lineRule="auto"/>
              <w:rPr>
                <w:rFonts w:ascii="宋体" w:cs="Times New Roman"/>
                <w:b/>
                <w:bCs/>
              </w:rPr>
            </w:pPr>
          </w:p>
        </w:tc>
      </w:tr>
    </w:tbl>
    <w:p w14:paraId="0CE4F83F">
      <w:pPr>
        <w:spacing w:line="360" w:lineRule="auto"/>
        <w:rPr>
          <w:rFonts w:ascii="宋体" w:cs="Times New Roman"/>
        </w:rPr>
      </w:pPr>
    </w:p>
    <w:p w14:paraId="5A06DFE8">
      <w:pPr>
        <w:spacing w:line="360" w:lineRule="auto"/>
        <w:rPr>
          <w:rFonts w:ascii="宋体" w:cs="Times New Roman"/>
        </w:rPr>
      </w:pPr>
    </w:p>
    <w:p w14:paraId="43BEA4A6">
      <w:pPr>
        <w:spacing w:line="360" w:lineRule="auto"/>
        <w:rPr>
          <w:rFonts w:ascii="宋体" w:cs="Times New Roman"/>
        </w:rPr>
      </w:pPr>
    </w:p>
    <w:p w14:paraId="106B2DB6">
      <w:pPr>
        <w:spacing w:line="360" w:lineRule="auto"/>
        <w:rPr>
          <w:rFonts w:ascii="宋体" w:cs="Times New Roman"/>
        </w:rPr>
      </w:pPr>
    </w:p>
    <w:p w14:paraId="4802EF29">
      <w:pPr>
        <w:spacing w:line="360" w:lineRule="auto"/>
        <w:rPr>
          <w:rFonts w:ascii="宋体" w:cs="Times New Roman"/>
        </w:rPr>
      </w:pPr>
    </w:p>
    <w:p w14:paraId="334BA473">
      <w:pPr>
        <w:spacing w:line="360" w:lineRule="auto"/>
        <w:rPr>
          <w:rFonts w:ascii="宋体" w:cs="Times New Roman"/>
        </w:rPr>
      </w:pPr>
    </w:p>
    <w:p w14:paraId="6325186F">
      <w:pPr>
        <w:spacing w:line="360" w:lineRule="auto"/>
        <w:rPr>
          <w:rFonts w:ascii="宋体" w:cs="Times New Roman"/>
        </w:rPr>
      </w:pPr>
    </w:p>
    <w:p w14:paraId="7B4979F9">
      <w:pPr>
        <w:spacing w:line="360" w:lineRule="auto"/>
        <w:rPr>
          <w:rFonts w:ascii="宋体" w:cs="Times New Roman"/>
        </w:rPr>
      </w:pPr>
    </w:p>
    <w:p w14:paraId="16546ED7">
      <w:pPr>
        <w:spacing w:line="360" w:lineRule="auto"/>
        <w:rPr>
          <w:rFonts w:ascii="宋体" w:cs="Times New Roman"/>
        </w:rPr>
      </w:pPr>
    </w:p>
    <w:p w14:paraId="1A5A60DA">
      <w:pPr>
        <w:spacing w:line="360" w:lineRule="auto"/>
        <w:rPr>
          <w:rFonts w:ascii="宋体" w:cs="Times New Roman"/>
          <w:b/>
          <w:bCs/>
          <w:color w:val="FF0000"/>
        </w:rPr>
      </w:pPr>
      <w:bookmarkStart w:id="67" w:name="_Hlk38299433"/>
      <w:r>
        <w:rPr>
          <w:rFonts w:hint="eastAsia" w:ascii="宋体" w:hAnsi="宋体" w:cs="宋体"/>
          <w:b/>
          <w:bCs/>
        </w:rPr>
        <w:t>注：合同签订双方根据项目的具体要求进行修订，不作统一格式要求。</w:t>
      </w:r>
    </w:p>
    <w:bookmarkEnd w:id="67"/>
    <w:p w14:paraId="7D856A13">
      <w:pPr>
        <w:spacing w:line="420" w:lineRule="exact"/>
        <w:rPr>
          <w:rFonts w:cs="Times New Roman"/>
        </w:rPr>
      </w:pPr>
    </w:p>
    <w:p w14:paraId="213316C1">
      <w:pPr>
        <w:pStyle w:val="3"/>
        <w:jc w:val="center"/>
      </w:pPr>
      <w:bookmarkStart w:id="68" w:name="_Toc15910"/>
      <w:bookmarkStart w:id="69" w:name="_Toc17126"/>
      <w:r>
        <w:rPr>
          <w:rFonts w:hint="eastAsia" w:cs="宋体"/>
        </w:rPr>
        <w:t>第六章　响应文件格式</w:t>
      </w:r>
      <w:bookmarkEnd w:id="68"/>
      <w:bookmarkEnd w:id="69"/>
    </w:p>
    <w:p w14:paraId="32C33C73">
      <w:pPr>
        <w:pStyle w:val="18"/>
        <w:tabs>
          <w:tab w:val="left" w:pos="1260"/>
        </w:tabs>
        <w:spacing w:line="360" w:lineRule="auto"/>
        <w:jc w:val="center"/>
        <w:rPr>
          <w:rFonts w:hint="eastAsia" w:hAnsi="宋体" w:eastAsia="宋体"/>
          <w:b/>
          <w:bCs/>
          <w:spacing w:val="100"/>
          <w:w w:val="110"/>
          <w:kern w:val="0"/>
          <w:sz w:val="36"/>
          <w:szCs w:val="36"/>
          <w:lang w:eastAsia="zh-CN"/>
        </w:rPr>
      </w:pPr>
      <w:r>
        <w:rPr>
          <w:rFonts w:hint="eastAsia" w:hAnsi="宋体"/>
          <w:b/>
          <w:bCs/>
          <w:spacing w:val="100"/>
          <w:w w:val="110"/>
          <w:kern w:val="0"/>
          <w:sz w:val="36"/>
          <w:szCs w:val="36"/>
        </w:rPr>
        <w:t>中山市技师学院</w:t>
      </w:r>
      <w:r>
        <w:rPr>
          <w:rFonts w:hAnsi="宋体"/>
          <w:b/>
          <w:bCs/>
          <w:spacing w:val="100"/>
          <w:w w:val="110"/>
          <w:kern w:val="0"/>
          <w:sz w:val="36"/>
          <w:szCs w:val="36"/>
        </w:rPr>
        <w:t>XXXX</w:t>
      </w:r>
      <w:r>
        <w:rPr>
          <w:rFonts w:hint="eastAsia" w:hAnsi="宋体"/>
          <w:b/>
          <w:bCs/>
          <w:spacing w:val="100"/>
          <w:w w:val="110"/>
          <w:kern w:val="0"/>
          <w:sz w:val="36"/>
          <w:szCs w:val="36"/>
        </w:rPr>
        <w:t>采购项目</w:t>
      </w:r>
    </w:p>
    <w:p w14:paraId="36092F93">
      <w:pPr>
        <w:pStyle w:val="18"/>
        <w:tabs>
          <w:tab w:val="left" w:pos="1260"/>
        </w:tabs>
        <w:spacing w:line="360" w:lineRule="auto"/>
        <w:jc w:val="center"/>
        <w:rPr>
          <w:rFonts w:hint="eastAsia" w:hAnsi="宋体" w:eastAsia="宋体"/>
          <w:b/>
          <w:bCs/>
          <w:spacing w:val="100"/>
          <w:w w:val="110"/>
          <w:kern w:val="0"/>
          <w:sz w:val="36"/>
          <w:szCs w:val="36"/>
          <w:lang w:eastAsia="zh-CN"/>
        </w:rPr>
      </w:pPr>
    </w:p>
    <w:p w14:paraId="3BDC9683">
      <w:pPr>
        <w:pStyle w:val="18"/>
        <w:tabs>
          <w:tab w:val="left" w:pos="1260"/>
        </w:tabs>
        <w:spacing w:line="360" w:lineRule="auto"/>
        <w:jc w:val="center"/>
        <w:rPr>
          <w:rFonts w:hAnsi="宋体" w:cs="Times New Roman"/>
          <w:b/>
          <w:bCs/>
          <w:spacing w:val="100"/>
          <w:w w:val="110"/>
          <w:kern w:val="0"/>
          <w:sz w:val="36"/>
          <w:szCs w:val="36"/>
        </w:rPr>
      </w:pPr>
    </w:p>
    <w:p w14:paraId="33663705">
      <w:pPr>
        <w:pStyle w:val="18"/>
        <w:tabs>
          <w:tab w:val="left" w:pos="1260"/>
        </w:tabs>
        <w:spacing w:line="360" w:lineRule="auto"/>
        <w:jc w:val="center"/>
        <w:rPr>
          <w:rFonts w:hAnsi="宋体" w:cs="Times New Roman"/>
          <w:b/>
          <w:bCs/>
          <w:spacing w:val="100"/>
          <w:w w:val="110"/>
          <w:kern w:val="0"/>
          <w:sz w:val="48"/>
          <w:szCs w:val="48"/>
        </w:rPr>
      </w:pPr>
      <w:r>
        <w:rPr>
          <w:rFonts w:hint="eastAsia" w:hAnsi="宋体"/>
          <w:b/>
          <w:bCs/>
          <w:spacing w:val="100"/>
          <w:w w:val="110"/>
          <w:kern w:val="0"/>
          <w:sz w:val="48"/>
          <w:szCs w:val="48"/>
        </w:rPr>
        <w:t>竞争性磋商</w:t>
      </w:r>
    </w:p>
    <w:p w14:paraId="02CDDA28">
      <w:pPr>
        <w:pStyle w:val="18"/>
        <w:tabs>
          <w:tab w:val="left" w:pos="1260"/>
        </w:tabs>
        <w:spacing w:line="360" w:lineRule="auto"/>
        <w:jc w:val="center"/>
        <w:rPr>
          <w:rFonts w:hAnsi="宋体" w:cs="Times New Roman"/>
          <w:b/>
          <w:bCs/>
          <w:spacing w:val="100"/>
          <w:w w:val="110"/>
          <w:sz w:val="48"/>
          <w:szCs w:val="48"/>
        </w:rPr>
      </w:pPr>
      <w:r>
        <w:rPr>
          <w:rFonts w:hint="eastAsia" w:hAnsi="宋体"/>
          <w:b/>
          <w:bCs/>
          <w:spacing w:val="100"/>
          <w:w w:val="110"/>
          <w:kern w:val="0"/>
          <w:sz w:val="48"/>
          <w:szCs w:val="48"/>
        </w:rPr>
        <w:t>响应文件</w:t>
      </w:r>
    </w:p>
    <w:p w14:paraId="3CF565A6">
      <w:pPr>
        <w:pStyle w:val="18"/>
        <w:spacing w:line="360" w:lineRule="auto"/>
        <w:jc w:val="center"/>
        <w:rPr>
          <w:rFonts w:hAnsi="宋体" w:cs="Times New Roman"/>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14:paraId="72B59EC0">
      <w:pPr>
        <w:pStyle w:val="18"/>
        <w:spacing w:line="360" w:lineRule="auto"/>
        <w:jc w:val="center"/>
        <w:rPr>
          <w:rFonts w:hAnsi="宋体" w:cs="Times New Roman"/>
          <w:b/>
          <w:bCs/>
        </w:rPr>
      </w:pPr>
    </w:p>
    <w:p w14:paraId="219A14DB">
      <w:pPr>
        <w:pStyle w:val="18"/>
        <w:spacing w:line="360" w:lineRule="auto"/>
        <w:jc w:val="center"/>
        <w:rPr>
          <w:rFonts w:hAnsi="宋体" w:cs="Times New Roman"/>
          <w:b/>
          <w:bCs/>
        </w:rPr>
      </w:pPr>
    </w:p>
    <w:p w14:paraId="7F81BB3B">
      <w:pPr>
        <w:pStyle w:val="16"/>
        <w:spacing w:line="360" w:lineRule="auto"/>
        <w:ind w:firstLine="967" w:firstLineChars="344"/>
        <w:rPr>
          <w:rFonts w:ascii="宋体"/>
          <w:b/>
          <w:bCs/>
          <w:sz w:val="28"/>
          <w:szCs w:val="28"/>
        </w:rPr>
      </w:pPr>
    </w:p>
    <w:p w14:paraId="027558EF">
      <w:pPr>
        <w:pStyle w:val="16"/>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14:paraId="625EC956">
      <w:pPr>
        <w:pStyle w:val="18"/>
        <w:spacing w:line="360" w:lineRule="auto"/>
        <w:ind w:firstLine="967" w:firstLineChars="344"/>
        <w:rPr>
          <w:rFonts w:hAnsi="宋体" w:cs="Times New Roman"/>
          <w:b/>
          <w:bCs/>
          <w:sz w:val="28"/>
          <w:szCs w:val="28"/>
          <w:u w:val="single"/>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14:paraId="6E9559C3">
      <w:pPr>
        <w:pStyle w:val="18"/>
        <w:spacing w:line="360" w:lineRule="auto"/>
        <w:ind w:firstLine="632" w:firstLineChars="300"/>
        <w:rPr>
          <w:rFonts w:hAnsi="宋体" w:cs="Times New Roman"/>
          <w:b/>
          <w:bCs/>
        </w:rPr>
      </w:pPr>
    </w:p>
    <w:p w14:paraId="33149EA1">
      <w:pPr>
        <w:pStyle w:val="18"/>
        <w:spacing w:line="360" w:lineRule="auto"/>
        <w:rPr>
          <w:rFonts w:hAnsi="宋体" w:cs="Times New Roman"/>
          <w:b/>
          <w:bCs/>
        </w:rPr>
      </w:pPr>
    </w:p>
    <w:p w14:paraId="4F78D021">
      <w:pPr>
        <w:pStyle w:val="18"/>
        <w:spacing w:line="360" w:lineRule="auto"/>
        <w:ind w:firstLine="632" w:firstLineChars="300"/>
        <w:rPr>
          <w:rFonts w:hAnsi="宋体" w:cs="Times New Roman"/>
          <w:b/>
          <w:bCs/>
        </w:rPr>
      </w:pPr>
    </w:p>
    <w:p w14:paraId="71DACB4D">
      <w:pPr>
        <w:pStyle w:val="18"/>
        <w:spacing w:line="360" w:lineRule="auto"/>
        <w:rPr>
          <w:rFonts w:hAnsi="宋体" w:cs="Times New Roman"/>
          <w:b/>
          <w:bCs/>
        </w:rPr>
      </w:pPr>
    </w:p>
    <w:p w14:paraId="5D8E889C">
      <w:pPr>
        <w:pStyle w:val="18"/>
        <w:spacing w:line="360" w:lineRule="auto"/>
        <w:ind w:firstLine="632" w:firstLineChars="300"/>
        <w:rPr>
          <w:rFonts w:hAnsi="宋体" w:cs="Times New Roman"/>
          <w:b/>
          <w:bCs/>
        </w:rPr>
      </w:pPr>
    </w:p>
    <w:p w14:paraId="6FC7D3AD">
      <w:pPr>
        <w:pStyle w:val="16"/>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14:paraId="4DD809C6">
      <w:pPr>
        <w:pStyle w:val="16"/>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14:paraId="1B9A7413">
      <w:pPr>
        <w:pStyle w:val="16"/>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14:paraId="3E6B72E7">
      <w:pPr>
        <w:pStyle w:val="16"/>
        <w:spacing w:line="360" w:lineRule="auto"/>
        <w:ind w:left="0" w:leftChars="0"/>
        <w:rPr>
          <w:rFonts w:ascii="宋体"/>
          <w:b/>
          <w:bCs/>
          <w:sz w:val="28"/>
          <w:szCs w:val="28"/>
        </w:rPr>
      </w:pPr>
    </w:p>
    <w:p w14:paraId="23860DAD">
      <w:pPr>
        <w:spacing w:line="360" w:lineRule="auto"/>
        <w:rPr>
          <w:rFonts w:ascii="宋体" w:cs="Times New Roman"/>
          <w:b/>
          <w:bCs/>
          <w:color w:val="FF0000"/>
        </w:rPr>
      </w:pPr>
      <w:r>
        <w:rPr>
          <w:rFonts w:hint="eastAsia" w:ascii="宋体" w:hAnsi="宋体" w:cs="宋体"/>
          <w:b/>
          <w:bCs/>
        </w:rPr>
        <w:t>注：响应文件由供应商自行编制，本响应文件格式仅供参考，不作统一格式要求。</w:t>
      </w:r>
    </w:p>
    <w:p w14:paraId="1E5F2BFD">
      <w:pPr>
        <w:pStyle w:val="4"/>
        <w:keepLines w:val="0"/>
        <w:numPr>
          <w:ilvl w:val="0"/>
          <w:numId w:val="69"/>
        </w:numPr>
        <w:tabs>
          <w:tab w:val="left" w:pos="851"/>
        </w:tabs>
        <w:spacing w:before="0" w:after="0" w:line="360" w:lineRule="auto"/>
        <w:ind w:firstLine="0"/>
        <w:jc w:val="center"/>
        <w:rPr>
          <w:rFonts w:ascii="宋体" w:hAnsi="宋体" w:eastAsia="宋体" w:cs="Times New Roman"/>
        </w:rPr>
      </w:pPr>
      <w:bookmarkStart w:id="70" w:name="_Toc31068"/>
      <w:bookmarkStart w:id="71" w:name="_Toc27385"/>
      <w:r>
        <w:rPr>
          <w:rFonts w:hint="eastAsia" w:ascii="宋体" w:hAnsi="宋体" w:eastAsia="宋体" w:cs="宋体"/>
        </w:rPr>
        <w:t>报价函</w:t>
      </w:r>
      <w:bookmarkEnd w:id="70"/>
      <w:bookmarkEnd w:id="71"/>
    </w:p>
    <w:p w14:paraId="59ADD197">
      <w:pPr>
        <w:spacing w:line="360" w:lineRule="auto"/>
        <w:rPr>
          <w:rFonts w:ascii="宋体" w:cs="Times New Roman"/>
        </w:rPr>
      </w:pPr>
      <w:r>
        <w:rPr>
          <w:rFonts w:hint="eastAsia" w:ascii="宋体" w:hAnsi="宋体" w:cs="宋体"/>
        </w:rPr>
        <w:t>致：中山市技师学院</w:t>
      </w:r>
    </w:p>
    <w:p w14:paraId="794ADCDB">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14:paraId="6E1AB098">
      <w:pPr>
        <w:widowControl/>
        <w:numPr>
          <w:ilvl w:val="0"/>
          <w:numId w:val="70"/>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14:paraId="7B7E7736">
      <w:pPr>
        <w:widowControl/>
        <w:numPr>
          <w:ilvl w:val="0"/>
          <w:numId w:val="70"/>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14:paraId="1E5F044D">
      <w:pPr>
        <w:widowControl/>
        <w:numPr>
          <w:ilvl w:val="0"/>
          <w:numId w:val="70"/>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14:paraId="30364075">
      <w:pPr>
        <w:widowControl/>
        <w:numPr>
          <w:ilvl w:val="0"/>
          <w:numId w:val="70"/>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14:paraId="73B082F8">
      <w:pPr>
        <w:widowControl/>
        <w:numPr>
          <w:ilvl w:val="0"/>
          <w:numId w:val="70"/>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14:paraId="73777109">
      <w:pPr>
        <w:widowControl/>
        <w:numPr>
          <w:ilvl w:val="0"/>
          <w:numId w:val="70"/>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14:paraId="17AA7DCF">
      <w:pPr>
        <w:widowControl/>
        <w:numPr>
          <w:ilvl w:val="0"/>
          <w:numId w:val="70"/>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14:paraId="74D57431">
      <w:pPr>
        <w:widowControl/>
        <w:numPr>
          <w:ilvl w:val="0"/>
          <w:numId w:val="70"/>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14:paraId="0EF4A5A3">
      <w:pPr>
        <w:widowControl/>
        <w:numPr>
          <w:ilvl w:val="0"/>
          <w:numId w:val="70"/>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14:paraId="5F160879">
      <w:pPr>
        <w:widowControl/>
        <w:numPr>
          <w:ilvl w:val="0"/>
          <w:numId w:val="70"/>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14:paraId="13DAF042">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14:paraId="5D7AEC26">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2FB0C101">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r>
        <w:rPr>
          <w:rFonts w:ascii="宋体" w:hAnsi="宋体" w:cs="宋体"/>
          <w:color w:val="000000"/>
          <w:kern w:val="0"/>
        </w:rPr>
        <w:t xml:space="preserve"> </w:t>
      </w:r>
    </w:p>
    <w:p w14:paraId="4D5E48BC">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14:paraId="7766D9D0">
      <w:pPr>
        <w:pStyle w:val="4"/>
        <w:keepLines w:val="0"/>
        <w:numPr>
          <w:ilvl w:val="0"/>
          <w:numId w:val="69"/>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14:paraId="3EDFADB9">
      <w:pPr>
        <w:ind w:firstLine="632" w:firstLineChars="300"/>
        <w:rPr>
          <w:rFonts w:ascii="宋体" w:cs="Times New Roman"/>
          <w:b/>
          <w:bCs/>
        </w:rPr>
      </w:pPr>
    </w:p>
    <w:p w14:paraId="1C2992C5">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14:paraId="466CCA0F">
      <w:pPr>
        <w:rPr>
          <w:rFonts w:ascii="宋体" w:cs="Times New Roman"/>
        </w:rPr>
      </w:pPr>
    </w:p>
    <w:p w14:paraId="59D4868D">
      <w:pPr>
        <w:widowControl/>
        <w:jc w:val="center"/>
        <w:rPr>
          <w:rFonts w:cs="Times New Roman"/>
        </w:rPr>
      </w:pPr>
      <w:bookmarkStart w:id="72" w:name="_Toc20491"/>
      <w:r>
        <w:rPr>
          <w:rFonts w:hint="eastAsia" w:ascii="黑体" w:hAnsi="宋体" w:eastAsia="黑体" w:cs="黑体"/>
          <w:color w:val="000000"/>
          <w:kern w:val="0"/>
          <w:sz w:val="31"/>
          <w:szCs w:val="31"/>
        </w:rPr>
        <w:t>法定代表人证明书</w:t>
      </w:r>
    </w:p>
    <w:p w14:paraId="7A0ABEAE">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14:paraId="4E38F90F">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14:paraId="07E39A8D">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14:paraId="0E9175EE">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14:paraId="17493D2E">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14:paraId="02907F3B">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14:paraId="14A56B5D">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2DCC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4629A5BF">
            <w:pPr>
              <w:spacing w:line="500" w:lineRule="exact"/>
              <w:ind w:left="-359" w:leftChars="-171"/>
              <w:rPr>
                <w:rFonts w:ascii="宋体" w:cs="Times New Roman"/>
              </w:rPr>
            </w:pPr>
          </w:p>
          <w:p w14:paraId="06832A74">
            <w:pPr>
              <w:spacing w:line="360" w:lineRule="auto"/>
              <w:ind w:left="-359" w:leftChars="-171"/>
              <w:jc w:val="center"/>
              <w:rPr>
                <w:rFonts w:ascii="宋体" w:cs="Times New Roman"/>
              </w:rPr>
            </w:pPr>
            <w:r>
              <w:rPr>
                <w:rFonts w:hint="eastAsia" w:ascii="宋体" w:hAnsi="宋体" w:cs="宋体"/>
              </w:rPr>
              <w:t>法定代表人</w:t>
            </w:r>
          </w:p>
          <w:p w14:paraId="101EE79C">
            <w:pPr>
              <w:spacing w:line="360" w:lineRule="auto"/>
              <w:ind w:left="-359" w:leftChars="-171"/>
              <w:jc w:val="center"/>
              <w:rPr>
                <w:rFonts w:ascii="宋体" w:cs="Times New Roman"/>
              </w:rPr>
            </w:pPr>
            <w:r>
              <w:rPr>
                <w:rFonts w:hint="eastAsia" w:ascii="宋体" w:hAnsi="宋体" w:cs="宋体"/>
              </w:rPr>
              <w:t>有效居民身份证复印件粘贴处</w:t>
            </w:r>
          </w:p>
          <w:p w14:paraId="58D4C8EF">
            <w:pPr>
              <w:spacing w:line="360" w:lineRule="auto"/>
              <w:ind w:left="-359" w:leftChars="-171"/>
              <w:jc w:val="center"/>
              <w:rPr>
                <w:rFonts w:ascii="宋体" w:cs="Times New Roman"/>
              </w:rPr>
            </w:pPr>
            <w:r>
              <w:rPr>
                <w:rFonts w:hint="eastAsia" w:ascii="宋体" w:hAnsi="宋体" w:cs="宋体"/>
              </w:rPr>
              <w:t>（正面）</w:t>
            </w:r>
          </w:p>
        </w:tc>
      </w:tr>
    </w:tbl>
    <w:p w14:paraId="5DD4FA85">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4F0E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4923F80C">
            <w:pPr>
              <w:spacing w:line="500" w:lineRule="exact"/>
              <w:ind w:left="-359" w:leftChars="-171"/>
              <w:rPr>
                <w:rFonts w:ascii="宋体" w:cs="Times New Roman"/>
              </w:rPr>
            </w:pPr>
          </w:p>
          <w:p w14:paraId="39B24197">
            <w:pPr>
              <w:spacing w:line="360" w:lineRule="auto"/>
              <w:ind w:left="-359" w:leftChars="-171"/>
              <w:jc w:val="center"/>
              <w:rPr>
                <w:rFonts w:ascii="宋体" w:cs="Times New Roman"/>
              </w:rPr>
            </w:pPr>
            <w:r>
              <w:rPr>
                <w:rFonts w:hint="eastAsia" w:ascii="宋体" w:hAnsi="宋体" w:cs="宋体"/>
              </w:rPr>
              <w:t>法定代表人</w:t>
            </w:r>
          </w:p>
          <w:p w14:paraId="7B89787F">
            <w:pPr>
              <w:spacing w:line="360" w:lineRule="auto"/>
              <w:ind w:left="-359" w:leftChars="-171"/>
              <w:jc w:val="center"/>
              <w:rPr>
                <w:rFonts w:ascii="宋体" w:cs="Times New Roman"/>
              </w:rPr>
            </w:pPr>
            <w:r>
              <w:rPr>
                <w:rFonts w:hint="eastAsia" w:ascii="宋体" w:hAnsi="宋体" w:cs="宋体"/>
              </w:rPr>
              <w:t>有效居民身份证复印件粘贴处</w:t>
            </w:r>
          </w:p>
          <w:p w14:paraId="39CA635A">
            <w:pPr>
              <w:spacing w:line="360" w:lineRule="auto"/>
              <w:ind w:left="-359" w:leftChars="-171"/>
              <w:jc w:val="center"/>
              <w:rPr>
                <w:rFonts w:ascii="宋体" w:cs="Times New Roman"/>
              </w:rPr>
            </w:pPr>
            <w:r>
              <w:rPr>
                <w:rFonts w:hint="eastAsia" w:ascii="宋体" w:hAnsi="宋体" w:cs="宋体"/>
              </w:rPr>
              <w:t>（反面）</w:t>
            </w:r>
          </w:p>
        </w:tc>
      </w:tr>
    </w:tbl>
    <w:p w14:paraId="2BCEC875">
      <w:pPr>
        <w:pStyle w:val="9"/>
        <w:spacing w:line="600" w:lineRule="exact"/>
        <w:ind w:firstLine="422"/>
        <w:rPr>
          <w:rFonts w:ascii="宋体" w:cs="Times New Roman"/>
          <w:b/>
          <w:bCs/>
        </w:rPr>
      </w:pPr>
    </w:p>
    <w:p w14:paraId="51CF38BC">
      <w:pPr>
        <w:pStyle w:val="15"/>
        <w:rPr>
          <w:rFonts w:ascii="宋体"/>
          <w:sz w:val="32"/>
          <w:szCs w:val="32"/>
        </w:rPr>
      </w:pPr>
    </w:p>
    <w:p w14:paraId="62833D78"/>
    <w:p w14:paraId="168F6938">
      <w:pPr>
        <w:pStyle w:val="15"/>
        <w:rPr>
          <w:rFonts w:ascii="宋体"/>
          <w:sz w:val="32"/>
          <w:szCs w:val="32"/>
        </w:rPr>
      </w:pPr>
    </w:p>
    <w:p w14:paraId="44B672D8">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36CB2747">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14:paraId="15994F65">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14:paraId="39B83CAA">
      <w:pPr>
        <w:pStyle w:val="3"/>
        <w:spacing w:line="360" w:lineRule="auto"/>
        <w:jc w:val="center"/>
        <w:rPr>
          <w:rFonts w:ascii="宋体"/>
          <w:sz w:val="21"/>
          <w:szCs w:val="21"/>
        </w:rPr>
      </w:pPr>
    </w:p>
    <w:p w14:paraId="30EF8811">
      <w:pPr>
        <w:rPr>
          <w:rFonts w:cs="Times New Roman"/>
        </w:rPr>
      </w:pPr>
    </w:p>
    <w:p w14:paraId="0C0C0267">
      <w:pPr>
        <w:pStyle w:val="3"/>
        <w:spacing w:line="360" w:lineRule="auto"/>
        <w:jc w:val="center"/>
        <w:rPr>
          <w:rFonts w:ascii="宋体"/>
        </w:rPr>
      </w:pPr>
      <w:r>
        <w:rPr>
          <w:rFonts w:hint="eastAsia" w:ascii="宋体" w:hAnsi="宋体" w:cs="宋体"/>
          <w:sz w:val="32"/>
          <w:szCs w:val="32"/>
        </w:rPr>
        <w:t>法定代表人授权委托书</w:t>
      </w:r>
      <w:bookmarkEnd w:id="72"/>
    </w:p>
    <w:p w14:paraId="484DFC60">
      <w:pPr>
        <w:spacing w:line="360" w:lineRule="auto"/>
        <w:rPr>
          <w:rFonts w:ascii="宋体" w:cs="Times New Roman"/>
        </w:rPr>
      </w:pPr>
      <w:bookmarkStart w:id="73" w:name="_Toc19527"/>
      <w:r>
        <w:rPr>
          <w:rFonts w:hint="eastAsia" w:ascii="宋体" w:hAnsi="宋体" w:cs="宋体"/>
        </w:rPr>
        <w:t>致：中山市技师学院</w:t>
      </w:r>
    </w:p>
    <w:p w14:paraId="14513B8B">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14:paraId="08FE8825">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14:paraId="62E7B540">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14:paraId="0B9E7FDC">
      <w:pPr>
        <w:pStyle w:val="34"/>
        <w:ind w:firstLine="210"/>
        <w:rPr>
          <w:rFonts w:cs="Times New Roman"/>
        </w:rPr>
      </w:pPr>
    </w:p>
    <w:p w14:paraId="23A9DF76">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14:paraId="5FD5141E">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14:paraId="03DC8172">
      <w:pPr>
        <w:widowControl/>
        <w:spacing w:line="360" w:lineRule="auto"/>
        <w:jc w:val="left"/>
        <w:rPr>
          <w:rFonts w:ascii="宋体" w:cs="Times New Roman"/>
          <w:color w:val="000000"/>
          <w:kern w:val="0"/>
        </w:rPr>
      </w:pPr>
    </w:p>
    <w:p w14:paraId="1D51A389">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14:paraId="3E066428">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525D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73E1115F">
            <w:pPr>
              <w:spacing w:line="500" w:lineRule="exact"/>
              <w:ind w:left="-359" w:leftChars="-171"/>
              <w:rPr>
                <w:rFonts w:ascii="宋体" w:cs="Times New Roman"/>
              </w:rPr>
            </w:pPr>
          </w:p>
          <w:p w14:paraId="08591672">
            <w:pPr>
              <w:spacing w:line="360" w:lineRule="auto"/>
              <w:ind w:left="-359" w:leftChars="-171"/>
              <w:jc w:val="center"/>
              <w:rPr>
                <w:rFonts w:ascii="宋体" w:cs="Times New Roman"/>
              </w:rPr>
            </w:pPr>
            <w:r>
              <w:rPr>
                <w:rFonts w:hint="eastAsia" w:ascii="宋体" w:hAnsi="宋体" w:cs="宋体"/>
              </w:rPr>
              <w:t>被授权人（授权代表）</w:t>
            </w:r>
          </w:p>
          <w:p w14:paraId="1714C02B">
            <w:pPr>
              <w:spacing w:line="360" w:lineRule="auto"/>
              <w:ind w:left="-359" w:leftChars="-171"/>
              <w:jc w:val="center"/>
              <w:rPr>
                <w:rFonts w:ascii="宋体" w:cs="Times New Roman"/>
              </w:rPr>
            </w:pPr>
            <w:r>
              <w:rPr>
                <w:rFonts w:hint="eastAsia" w:ascii="宋体" w:hAnsi="宋体" w:cs="宋体"/>
              </w:rPr>
              <w:t>有效居民身份证复印件粘贴处</w:t>
            </w:r>
          </w:p>
          <w:p w14:paraId="0CBCC41C">
            <w:pPr>
              <w:spacing w:line="360" w:lineRule="auto"/>
              <w:ind w:left="-359" w:leftChars="-171"/>
              <w:jc w:val="center"/>
              <w:rPr>
                <w:rFonts w:ascii="宋体" w:cs="Times New Roman"/>
              </w:rPr>
            </w:pPr>
            <w:r>
              <w:rPr>
                <w:rFonts w:hint="eastAsia" w:ascii="宋体" w:hAnsi="宋体" w:cs="宋体"/>
              </w:rPr>
              <w:t>（正面）</w:t>
            </w:r>
          </w:p>
        </w:tc>
      </w:tr>
    </w:tbl>
    <w:p w14:paraId="6A378280">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1FC5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11621ED3">
            <w:pPr>
              <w:spacing w:line="500" w:lineRule="exact"/>
              <w:ind w:left="-359" w:leftChars="-171"/>
              <w:rPr>
                <w:rFonts w:ascii="宋体" w:cs="Times New Roman"/>
              </w:rPr>
            </w:pPr>
          </w:p>
          <w:p w14:paraId="6B802D6E">
            <w:pPr>
              <w:spacing w:line="360" w:lineRule="auto"/>
              <w:ind w:left="-359" w:leftChars="-171"/>
              <w:jc w:val="center"/>
              <w:rPr>
                <w:rFonts w:ascii="宋体" w:cs="Times New Roman"/>
              </w:rPr>
            </w:pPr>
            <w:r>
              <w:rPr>
                <w:rFonts w:hint="eastAsia" w:ascii="宋体" w:hAnsi="宋体" w:cs="宋体"/>
              </w:rPr>
              <w:t>被授权人（授权代表）</w:t>
            </w:r>
          </w:p>
          <w:p w14:paraId="23533730">
            <w:pPr>
              <w:spacing w:line="360" w:lineRule="auto"/>
              <w:ind w:left="-359" w:leftChars="-171"/>
              <w:jc w:val="center"/>
              <w:rPr>
                <w:rFonts w:ascii="宋体" w:cs="Times New Roman"/>
              </w:rPr>
            </w:pPr>
            <w:r>
              <w:rPr>
                <w:rFonts w:hint="eastAsia" w:ascii="宋体" w:hAnsi="宋体" w:cs="宋体"/>
              </w:rPr>
              <w:t>有效居民身份证复印件粘贴处</w:t>
            </w:r>
          </w:p>
          <w:p w14:paraId="3329252F">
            <w:pPr>
              <w:spacing w:line="360" w:lineRule="auto"/>
              <w:ind w:left="-359" w:leftChars="-171"/>
              <w:jc w:val="center"/>
              <w:rPr>
                <w:rFonts w:ascii="宋体" w:cs="Times New Roman"/>
              </w:rPr>
            </w:pPr>
            <w:r>
              <w:rPr>
                <w:rFonts w:hint="eastAsia" w:ascii="宋体" w:hAnsi="宋体" w:cs="宋体"/>
              </w:rPr>
              <w:t>（反面）</w:t>
            </w:r>
          </w:p>
        </w:tc>
      </w:tr>
    </w:tbl>
    <w:p w14:paraId="495AC628">
      <w:pPr>
        <w:tabs>
          <w:tab w:val="left" w:pos="2041"/>
          <w:tab w:val="left" w:pos="3600"/>
          <w:tab w:val="left" w:pos="3780"/>
        </w:tabs>
        <w:spacing w:line="600" w:lineRule="exact"/>
        <w:rPr>
          <w:rFonts w:cs="Times New Roman"/>
        </w:rPr>
      </w:pPr>
    </w:p>
    <w:bookmarkEnd w:id="73"/>
    <w:p w14:paraId="18D344AE">
      <w:pPr>
        <w:pStyle w:val="34"/>
        <w:ind w:firstLine="0" w:firstLineChars="0"/>
        <w:rPr>
          <w:rFonts w:cs="Times New Roman"/>
        </w:rPr>
      </w:pPr>
    </w:p>
    <w:p w14:paraId="6B19D60F">
      <w:pPr>
        <w:pStyle w:val="4"/>
        <w:keepLines w:val="0"/>
        <w:numPr>
          <w:ilvl w:val="0"/>
          <w:numId w:val="69"/>
        </w:numPr>
        <w:tabs>
          <w:tab w:val="left" w:pos="851"/>
        </w:tabs>
        <w:spacing w:before="0" w:after="0" w:line="360" w:lineRule="auto"/>
        <w:ind w:firstLine="0"/>
        <w:jc w:val="center"/>
        <w:rPr>
          <w:rFonts w:ascii="宋体" w:hAnsi="宋体" w:eastAsia="宋体" w:cs="Times New Roman"/>
        </w:rPr>
      </w:pPr>
      <w:bookmarkStart w:id="74" w:name="_Toc3476"/>
      <w:r>
        <w:rPr>
          <w:rFonts w:hint="eastAsia" w:ascii="宋体" w:hAnsi="宋体" w:eastAsia="宋体" w:cs="宋体"/>
        </w:rPr>
        <w:t>供应商资格声明函</w:t>
      </w:r>
    </w:p>
    <w:p w14:paraId="04FE1A0F">
      <w:pPr>
        <w:rPr>
          <w:rFonts w:cs="Times New Roman"/>
        </w:rPr>
      </w:pPr>
    </w:p>
    <w:p w14:paraId="2AFB9E36">
      <w:pPr>
        <w:spacing w:line="360" w:lineRule="auto"/>
        <w:rPr>
          <w:rFonts w:ascii="宋体" w:cs="Times New Roman"/>
          <w:b/>
          <w:bCs/>
        </w:rPr>
      </w:pPr>
      <w:r>
        <w:rPr>
          <w:rFonts w:hint="eastAsia" w:ascii="宋体" w:hAnsi="宋体" w:cs="宋体"/>
          <w:b/>
          <w:bCs/>
        </w:rPr>
        <w:t>中山市技师学院：</w:t>
      </w:r>
    </w:p>
    <w:p w14:paraId="3F5D2C80">
      <w:pPr>
        <w:pStyle w:val="15"/>
        <w:spacing w:before="26" w:line="360" w:lineRule="auto"/>
        <w:ind w:left="15" w:leftChars="7" w:right="103" w:rightChars="49" w:firstLine="623"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14:paraId="5FF58B08">
      <w:pPr>
        <w:pStyle w:val="15"/>
        <w:spacing w:line="360" w:lineRule="auto"/>
        <w:ind w:left="15" w:leftChars="7" w:right="103" w:rightChars="49" w:firstLine="623" w:firstLineChars="297"/>
        <w:rPr>
          <w:rFonts w:ascii="宋体"/>
        </w:rPr>
      </w:pPr>
      <w:r>
        <w:rPr>
          <w:rFonts w:hint="eastAsia" w:ascii="宋体" w:hAnsi="宋体" w:cs="宋体"/>
        </w:rPr>
        <w:t>一、本公司（企业）具备《中华人民共和国政府采购法》第二十二条规定的条件：</w:t>
      </w:r>
    </w:p>
    <w:p w14:paraId="717A198A">
      <w:pPr>
        <w:pStyle w:val="15"/>
        <w:spacing w:before="61" w:line="360" w:lineRule="auto"/>
        <w:ind w:left="15" w:leftChars="7" w:right="103" w:rightChars="49" w:firstLine="623" w:firstLineChars="297"/>
        <w:rPr>
          <w:rFonts w:ascii="宋体"/>
        </w:rPr>
      </w:pPr>
      <w:r>
        <w:rPr>
          <w:rFonts w:hint="eastAsia" w:ascii="宋体" w:hAnsi="宋体" w:cs="宋体"/>
        </w:rPr>
        <w:t>（一）具有独立承担民事责任的能力；</w:t>
      </w:r>
    </w:p>
    <w:p w14:paraId="57E45A8C">
      <w:pPr>
        <w:pStyle w:val="15"/>
        <w:spacing w:before="23" w:line="360" w:lineRule="auto"/>
        <w:ind w:left="15" w:leftChars="7" w:right="103" w:rightChars="49" w:firstLine="623"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14:paraId="100D39D0">
      <w:pPr>
        <w:pStyle w:val="15"/>
        <w:spacing w:before="23" w:line="360" w:lineRule="auto"/>
        <w:ind w:left="15" w:leftChars="7" w:right="103" w:rightChars="49" w:firstLine="623"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14:paraId="362031D6">
      <w:pPr>
        <w:pStyle w:val="15"/>
        <w:spacing w:before="23" w:line="360" w:lineRule="auto"/>
        <w:ind w:left="15" w:leftChars="7" w:right="103" w:rightChars="49" w:firstLine="623"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14:paraId="58F8E4C4">
      <w:pPr>
        <w:pStyle w:val="15"/>
        <w:spacing w:before="23" w:line="360" w:lineRule="auto"/>
        <w:ind w:left="15" w:leftChars="7" w:right="103" w:rightChars="49" w:firstLine="623" w:firstLineChars="297"/>
        <w:rPr>
          <w:rFonts w:ascii="宋体"/>
        </w:rPr>
      </w:pPr>
      <w:r>
        <w:rPr>
          <w:rFonts w:hint="eastAsia" w:ascii="宋体" w:hAnsi="宋体" w:cs="宋体"/>
        </w:rPr>
        <w:t>（五）参加采购活动前三年内，在经营活动中没有重大违法记录；</w:t>
      </w:r>
    </w:p>
    <w:p w14:paraId="28FAF98C">
      <w:pPr>
        <w:pStyle w:val="15"/>
        <w:spacing w:before="23" w:line="360" w:lineRule="auto"/>
        <w:ind w:left="15" w:leftChars="7" w:right="103" w:rightChars="49" w:firstLine="623" w:firstLineChars="297"/>
        <w:rPr>
          <w:rFonts w:ascii="宋体"/>
        </w:rPr>
      </w:pPr>
      <w:r>
        <w:rPr>
          <w:rFonts w:hint="eastAsia" w:ascii="宋体" w:hAnsi="宋体" w:cs="宋体"/>
        </w:rPr>
        <w:t>（六）法律、行政法规规定的其他条件。</w:t>
      </w:r>
    </w:p>
    <w:p w14:paraId="276AB2F4">
      <w:pPr>
        <w:pStyle w:val="15"/>
        <w:spacing w:line="360" w:lineRule="auto"/>
        <w:ind w:left="15" w:leftChars="7" w:right="103" w:rightChars="49" w:firstLine="564" w:firstLineChars="297"/>
        <w:rPr>
          <w:rFonts w:ascii="宋体"/>
        </w:rPr>
      </w:pPr>
      <w:r>
        <w:rPr>
          <w:rFonts w:hint="eastAsia" w:ascii="宋体" w:hAnsi="宋体" w:cs="宋体"/>
          <w:spacing w:val="-10"/>
        </w:rPr>
        <w:t>二、</w:t>
      </w:r>
      <w:r>
        <w:rPr>
          <w:rFonts w:hint="eastAsia" w:ascii="宋体" w:hAnsi="宋体" w:cs="宋体"/>
        </w:rPr>
        <w:t>根据《中华人民共和国政府采购法实施条例》的规定，本公司（企业）如为采购项目（包组）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14:paraId="25B90DAF">
      <w:pPr>
        <w:pStyle w:val="15"/>
        <w:spacing w:line="360" w:lineRule="auto"/>
        <w:ind w:left="15" w:leftChars="7" w:right="103" w:rightChars="49" w:firstLine="588"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14:paraId="1CFEF94C">
      <w:pPr>
        <w:pStyle w:val="15"/>
        <w:spacing w:line="360" w:lineRule="auto"/>
        <w:ind w:left="-181" w:leftChars="-86" w:right="104" w:firstLine="399"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14:paraId="6F8F0304">
      <w:pPr>
        <w:pStyle w:val="15"/>
        <w:spacing w:before="54" w:line="360" w:lineRule="auto"/>
        <w:ind w:left="420"/>
        <w:rPr>
          <w:rFonts w:ascii="宋体"/>
        </w:rPr>
      </w:pPr>
      <w:r>
        <w:rPr>
          <w:rFonts w:hint="eastAsia" w:ascii="宋体" w:hAnsi="宋体" w:cs="宋体"/>
        </w:rPr>
        <w:t>特此声明！</w:t>
      </w:r>
    </w:p>
    <w:p w14:paraId="50F4E734">
      <w:pPr>
        <w:pStyle w:val="15"/>
        <w:spacing w:before="23" w:line="360" w:lineRule="auto"/>
        <w:ind w:left="199" w:hanging="199" w:hangingChars="95"/>
      </w:pPr>
      <w:r>
        <w:rPr>
          <w:rFonts w:hint="eastAsia" w:ascii="宋体" w:hAnsi="宋体" w:cs="宋体"/>
        </w:rPr>
        <w:t>备注：</w:t>
      </w:r>
      <w:r>
        <w:rPr>
          <w:rFonts w:ascii="宋体" w:hAnsi="宋体" w:cs="宋体"/>
        </w:rPr>
        <w:t>1.</w:t>
      </w:r>
      <w:r>
        <w:rPr>
          <w:rFonts w:ascii="宋体"/>
        </w:rPr>
        <w:t xml:space="preserve"> </w:t>
      </w:r>
      <w:r>
        <w:rPr>
          <w:rFonts w:hint="eastAsia" w:ascii="宋体" w:hAnsi="宋体" w:cs="宋体"/>
        </w:rPr>
        <w:t>本声明函如有虚假或与事实不符的，作无效报价处理。</w:t>
      </w:r>
    </w:p>
    <w:p w14:paraId="20665446">
      <w:pPr>
        <w:spacing w:line="480" w:lineRule="auto"/>
      </w:pPr>
      <w:r>
        <w:rPr>
          <w:rFonts w:hint="eastAsia" w:cs="宋体"/>
        </w:rPr>
        <w:t>供应商法定代表人（或法定代表人授权代表）签字或盖私章：</w:t>
      </w:r>
      <w:r>
        <w:t xml:space="preserve">                   </w:t>
      </w:r>
    </w:p>
    <w:p w14:paraId="44449D73">
      <w:pPr>
        <w:spacing w:line="480" w:lineRule="auto"/>
      </w:pPr>
      <w:r>
        <w:rPr>
          <w:rFonts w:hint="eastAsia" w:cs="宋体"/>
        </w:rPr>
        <w:t>供应商名称（盖公章）：</w:t>
      </w:r>
      <w:r>
        <w:t xml:space="preserve">                        </w:t>
      </w:r>
    </w:p>
    <w:p w14:paraId="128150AD">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08B6524B">
      <w:pPr>
        <w:rPr>
          <w:rFonts w:ascii="宋体" w:cs="Times New Roman"/>
          <w:b/>
          <w:bCs/>
          <w:sz w:val="24"/>
          <w:szCs w:val="24"/>
        </w:rPr>
      </w:pPr>
      <w:r>
        <w:rPr>
          <w:rFonts w:hint="eastAsia" w:ascii="宋体" w:hAnsi="宋体" w:cs="宋体"/>
          <w:b/>
          <w:bCs/>
          <w:sz w:val="24"/>
          <w:szCs w:val="24"/>
        </w:rPr>
        <w:t>附件：</w:t>
      </w:r>
    </w:p>
    <w:p w14:paraId="416BDCF7">
      <w:pPr>
        <w:numPr>
          <w:ilvl w:val="0"/>
          <w:numId w:val="71"/>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2DCD4398">
      <w:pPr>
        <w:numPr>
          <w:ilvl w:val="0"/>
          <w:numId w:val="71"/>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75" w:name="_Hlk38352089"/>
      <w:r>
        <w:rPr>
          <w:rFonts w:hint="eastAsia" w:ascii="宋体" w:hAnsi="宋体" w:cs="宋体"/>
        </w:rPr>
        <w:t>加盖公章</w:t>
      </w:r>
      <w:bookmarkEnd w:id="75"/>
      <w:r>
        <w:rPr>
          <w:rFonts w:hint="eastAsia" w:ascii="宋体" w:hAnsi="宋体" w:cs="宋体"/>
        </w:rPr>
        <w:t>；</w:t>
      </w:r>
    </w:p>
    <w:p w14:paraId="0D1BD060">
      <w:pPr>
        <w:numPr>
          <w:ilvl w:val="0"/>
          <w:numId w:val="71"/>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14:paraId="4B3333C3">
      <w:pPr>
        <w:numPr>
          <w:ilvl w:val="0"/>
          <w:numId w:val="71"/>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14:paraId="32B8FCC1">
      <w:pPr>
        <w:numPr>
          <w:ilvl w:val="0"/>
          <w:numId w:val="71"/>
        </w:numPr>
        <w:spacing w:line="360" w:lineRule="auto"/>
        <w:ind w:hanging="5"/>
        <w:rPr>
          <w:rFonts w:cs="Times New Roman"/>
        </w:rPr>
      </w:pPr>
      <w:r>
        <w:rPr>
          <w:rFonts w:hint="eastAsia" w:ascii="宋体" w:hAnsi="宋体" w:cs="宋体"/>
        </w:rPr>
        <w:t>资格条件要求的其他文件（如有），提供相应复印件加盖公章；</w:t>
      </w:r>
    </w:p>
    <w:p w14:paraId="20FE2DED">
      <w:pPr>
        <w:pStyle w:val="34"/>
        <w:ind w:firstLine="210"/>
        <w:rPr>
          <w:rFonts w:ascii="宋体" w:hAnsi="宋体" w:cs="宋体"/>
        </w:rPr>
      </w:pPr>
    </w:p>
    <w:p w14:paraId="547F93B0">
      <w:pPr>
        <w:pStyle w:val="34"/>
        <w:ind w:firstLine="210"/>
        <w:rPr>
          <w:rFonts w:ascii="宋体" w:hAnsi="宋体" w:cs="宋体"/>
        </w:rPr>
      </w:pPr>
    </w:p>
    <w:p w14:paraId="6373F4B8">
      <w:pPr>
        <w:pStyle w:val="34"/>
        <w:ind w:firstLine="210"/>
        <w:rPr>
          <w:rFonts w:ascii="宋体" w:hAnsi="宋体" w:cs="宋体"/>
        </w:rPr>
      </w:pPr>
    </w:p>
    <w:p w14:paraId="700549C2">
      <w:pPr>
        <w:pStyle w:val="4"/>
        <w:keepLines w:val="0"/>
        <w:numPr>
          <w:ilvl w:val="0"/>
          <w:numId w:val="69"/>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无围标、串标行为承诺书</w:t>
      </w:r>
    </w:p>
    <w:p w14:paraId="3B3E40BE">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14:paraId="03EAC909">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14:paraId="24E67D12">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14:paraId="2A6BAA63">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14:paraId="1B21D10A">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14:paraId="4ADBEA20">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14:paraId="211344B8">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14:paraId="7E816F33">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14:paraId="042021D3">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14:paraId="7CB2809D">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14:paraId="51A281DC">
      <w:pPr>
        <w:spacing w:line="360" w:lineRule="auto"/>
        <w:ind w:firstLine="420" w:firstLineChars="200"/>
        <w:rPr>
          <w:rFonts w:cs="Times New Roman"/>
        </w:rPr>
      </w:pPr>
      <w:r>
        <w:rPr>
          <w:rFonts w:hint="eastAsia" w:ascii="宋体" w:hAnsi="宋体" w:cs="宋体"/>
        </w:rPr>
        <w:t>特此承诺。</w:t>
      </w:r>
    </w:p>
    <w:p w14:paraId="2B48B149">
      <w:pPr>
        <w:spacing w:line="480" w:lineRule="auto"/>
      </w:pPr>
      <w:r>
        <w:rPr>
          <w:rFonts w:hint="eastAsia" w:cs="宋体"/>
        </w:rPr>
        <w:t>供应商法定代表人（或法定代表人授权代表）签字或盖私章：</w:t>
      </w:r>
      <w:r>
        <w:t xml:space="preserve">                   </w:t>
      </w:r>
    </w:p>
    <w:p w14:paraId="66C97250">
      <w:pPr>
        <w:spacing w:line="480" w:lineRule="auto"/>
      </w:pPr>
      <w:r>
        <w:rPr>
          <w:rFonts w:hint="eastAsia" w:cs="宋体"/>
        </w:rPr>
        <w:t>供应商名称（盖公章）：</w:t>
      </w:r>
      <w:r>
        <w:t xml:space="preserve">                        </w:t>
      </w:r>
    </w:p>
    <w:p w14:paraId="017D60FF">
      <w:pPr>
        <w:spacing w:line="480" w:lineRule="auto"/>
        <w:rPr>
          <w:rFonts w:ascii="宋体" w:cs="Times New Roman"/>
          <w:b/>
          <w:bCs/>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bookmarkEnd w:id="74"/>
    </w:p>
    <w:p w14:paraId="278B8079">
      <w:pPr>
        <w:pStyle w:val="34"/>
        <w:ind w:firstLine="210"/>
      </w:pPr>
    </w:p>
    <w:p w14:paraId="544D43DA">
      <w:pPr>
        <w:pStyle w:val="34"/>
        <w:ind w:firstLine="210"/>
      </w:pPr>
    </w:p>
    <w:p w14:paraId="1B0AA3AB">
      <w:pPr>
        <w:pStyle w:val="3"/>
        <w:numPr>
          <w:ilvl w:val="0"/>
          <w:numId w:val="72"/>
        </w:numPr>
        <w:spacing w:before="0" w:after="0" w:line="360" w:lineRule="auto"/>
        <w:jc w:val="center"/>
        <w:rPr>
          <w:rFonts w:ascii="黑体" w:eastAsia="黑体"/>
          <w:b w:val="0"/>
          <w:bCs w:val="0"/>
          <w:sz w:val="32"/>
          <w:szCs w:val="32"/>
        </w:rPr>
      </w:pPr>
      <w:bookmarkStart w:id="76" w:name="_Toc27679"/>
      <w:r>
        <w:rPr>
          <w:rFonts w:hint="eastAsia" w:ascii="黑体" w:eastAsia="黑体" w:cs="黑体"/>
          <w:b w:val="0"/>
          <w:bCs w:val="0"/>
          <w:sz w:val="32"/>
          <w:szCs w:val="32"/>
        </w:rPr>
        <w:t>用户需求条款响应表</w:t>
      </w:r>
      <w:bookmarkEnd w:id="76"/>
    </w:p>
    <w:p w14:paraId="31ECB78C">
      <w:pPr>
        <w:pStyle w:val="4"/>
        <w:ind w:firstLine="2650" w:firstLineChars="1100"/>
        <w:rPr>
          <w:rFonts w:ascii="宋体" w:hAnsi="宋体" w:eastAsia="宋体" w:cs="Times New Roman"/>
        </w:rPr>
      </w:pPr>
      <w:bookmarkStart w:id="77" w:name="_Toc1142"/>
      <w:bookmarkStart w:id="78" w:name="_Toc15567"/>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77"/>
      <w:bookmarkEnd w:id="78"/>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14:paraId="68D3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14:paraId="3CAC59CC">
            <w:pPr>
              <w:jc w:val="center"/>
              <w:rPr>
                <w:rFonts w:ascii="宋体" w:cs="Times New Roman"/>
                <w:b/>
                <w:bCs/>
              </w:rPr>
            </w:pPr>
            <w:r>
              <w:rPr>
                <w:rFonts w:hint="eastAsia" w:ascii="宋体" w:hAnsi="宋体" w:cs="宋体"/>
                <w:b/>
                <w:bCs/>
              </w:rPr>
              <w:t>序号</w:t>
            </w:r>
          </w:p>
        </w:tc>
        <w:tc>
          <w:tcPr>
            <w:tcW w:w="4970" w:type="dxa"/>
            <w:shd w:val="clear" w:color="auto" w:fill="D9D9D9"/>
            <w:vAlign w:val="center"/>
          </w:tcPr>
          <w:p w14:paraId="2992B039">
            <w:pPr>
              <w:jc w:val="center"/>
              <w:rPr>
                <w:rFonts w:ascii="宋体" w:cs="Times New Roman"/>
                <w:b/>
                <w:bCs/>
              </w:rPr>
            </w:pPr>
            <w:r>
              <w:rPr>
                <w:rFonts w:hint="eastAsia" w:ascii="宋体" w:hAnsi="宋体" w:cs="宋体"/>
                <w:b/>
                <w:bCs/>
              </w:rPr>
              <w:t>一般商务条款要求</w:t>
            </w:r>
          </w:p>
        </w:tc>
        <w:tc>
          <w:tcPr>
            <w:tcW w:w="1289" w:type="dxa"/>
            <w:shd w:val="clear" w:color="auto" w:fill="D9D9D9"/>
            <w:vAlign w:val="center"/>
          </w:tcPr>
          <w:p w14:paraId="3C38FEF0">
            <w:pPr>
              <w:jc w:val="center"/>
              <w:rPr>
                <w:rFonts w:ascii="宋体" w:cs="Times New Roman"/>
                <w:b/>
                <w:bCs/>
              </w:rPr>
            </w:pPr>
            <w:r>
              <w:rPr>
                <w:rFonts w:hint="eastAsia" w:ascii="宋体" w:hAnsi="宋体" w:cs="宋体"/>
                <w:b/>
                <w:bCs/>
              </w:rPr>
              <w:t>是否响应</w:t>
            </w:r>
          </w:p>
        </w:tc>
        <w:tc>
          <w:tcPr>
            <w:tcW w:w="1613" w:type="dxa"/>
            <w:shd w:val="clear" w:color="auto" w:fill="D9D9D9"/>
            <w:vAlign w:val="center"/>
          </w:tcPr>
          <w:p w14:paraId="69C12908">
            <w:pPr>
              <w:jc w:val="center"/>
              <w:rPr>
                <w:rFonts w:ascii="宋体" w:cs="Times New Roman"/>
                <w:b/>
                <w:bCs/>
              </w:rPr>
            </w:pPr>
            <w:r>
              <w:rPr>
                <w:rFonts w:hint="eastAsia" w:ascii="宋体" w:hAnsi="宋体" w:cs="宋体"/>
                <w:b/>
                <w:bCs/>
              </w:rPr>
              <w:t>偏离说明</w:t>
            </w:r>
          </w:p>
        </w:tc>
      </w:tr>
      <w:tr w14:paraId="2908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14:paraId="1D452500">
            <w:pPr>
              <w:jc w:val="center"/>
              <w:rPr>
                <w:rFonts w:ascii="宋体" w:cs="Times New Roman"/>
              </w:rPr>
            </w:pPr>
            <w:r>
              <w:rPr>
                <w:rFonts w:ascii="宋体" w:hAnsi="宋体" w:cs="宋体"/>
              </w:rPr>
              <w:t>1</w:t>
            </w:r>
          </w:p>
        </w:tc>
        <w:tc>
          <w:tcPr>
            <w:tcW w:w="4970" w:type="dxa"/>
            <w:vAlign w:val="center"/>
          </w:tcPr>
          <w:p w14:paraId="0EBA7234">
            <w:pPr>
              <w:rPr>
                <w:rFonts w:ascii="宋体" w:cs="Times New Roman"/>
              </w:rPr>
            </w:pPr>
            <w:r>
              <w:rPr>
                <w:rFonts w:hint="eastAsia" w:ascii="宋体" w:hAnsi="宋体" w:cs="宋体"/>
              </w:rPr>
              <w:t>完全理解并接受合同条款要求</w:t>
            </w:r>
          </w:p>
        </w:tc>
        <w:tc>
          <w:tcPr>
            <w:tcW w:w="1289" w:type="dxa"/>
            <w:vAlign w:val="center"/>
          </w:tcPr>
          <w:p w14:paraId="330789F5">
            <w:pPr>
              <w:rPr>
                <w:rFonts w:ascii="宋体" w:cs="Times New Roman"/>
              </w:rPr>
            </w:pPr>
          </w:p>
        </w:tc>
        <w:tc>
          <w:tcPr>
            <w:tcW w:w="1613" w:type="dxa"/>
            <w:vAlign w:val="center"/>
          </w:tcPr>
          <w:p w14:paraId="1CE90C15">
            <w:pPr>
              <w:rPr>
                <w:rFonts w:ascii="宋体" w:cs="Times New Roman"/>
              </w:rPr>
            </w:pPr>
          </w:p>
        </w:tc>
      </w:tr>
      <w:tr w14:paraId="5F3B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5B51B97A">
            <w:pPr>
              <w:jc w:val="center"/>
              <w:rPr>
                <w:rFonts w:ascii="宋体" w:cs="Times New Roman"/>
              </w:rPr>
            </w:pPr>
            <w:r>
              <w:rPr>
                <w:rFonts w:ascii="宋体" w:hAnsi="宋体" w:cs="宋体"/>
              </w:rPr>
              <w:t>2</w:t>
            </w:r>
          </w:p>
        </w:tc>
        <w:tc>
          <w:tcPr>
            <w:tcW w:w="4970" w:type="dxa"/>
            <w:vAlign w:val="center"/>
          </w:tcPr>
          <w:p w14:paraId="442E0649">
            <w:pPr>
              <w:rPr>
                <w:rFonts w:ascii="宋体" w:cs="Times New Roman"/>
              </w:rPr>
            </w:pPr>
            <w:r>
              <w:rPr>
                <w:rFonts w:hint="eastAsia" w:ascii="宋体" w:hAnsi="宋体" w:cs="宋体"/>
              </w:rPr>
              <w:t>完全理解并接受对合格供应商、合格的货物要求</w:t>
            </w:r>
          </w:p>
        </w:tc>
        <w:tc>
          <w:tcPr>
            <w:tcW w:w="1289" w:type="dxa"/>
            <w:vAlign w:val="center"/>
          </w:tcPr>
          <w:p w14:paraId="3BC35F3C">
            <w:pPr>
              <w:rPr>
                <w:rFonts w:ascii="宋体" w:cs="Times New Roman"/>
              </w:rPr>
            </w:pPr>
          </w:p>
        </w:tc>
        <w:tc>
          <w:tcPr>
            <w:tcW w:w="1613" w:type="dxa"/>
            <w:vAlign w:val="center"/>
          </w:tcPr>
          <w:p w14:paraId="1BB2F24F">
            <w:pPr>
              <w:rPr>
                <w:rFonts w:ascii="宋体" w:cs="Times New Roman"/>
              </w:rPr>
            </w:pPr>
          </w:p>
        </w:tc>
      </w:tr>
      <w:tr w14:paraId="1812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C6BEE9C">
            <w:pPr>
              <w:jc w:val="center"/>
              <w:rPr>
                <w:rFonts w:ascii="宋体" w:cs="Times New Roman"/>
              </w:rPr>
            </w:pPr>
            <w:r>
              <w:rPr>
                <w:rFonts w:ascii="宋体" w:hAnsi="宋体" w:cs="宋体"/>
              </w:rPr>
              <w:t>3</w:t>
            </w:r>
          </w:p>
        </w:tc>
        <w:tc>
          <w:tcPr>
            <w:tcW w:w="4970" w:type="dxa"/>
            <w:vAlign w:val="center"/>
          </w:tcPr>
          <w:p w14:paraId="366ED075">
            <w:pPr>
              <w:rPr>
                <w:rFonts w:ascii="宋体" w:cs="Times New Roman"/>
              </w:rPr>
            </w:pPr>
            <w:r>
              <w:rPr>
                <w:rFonts w:hint="eastAsia" w:ascii="宋体" w:hAnsi="宋体" w:cs="宋体"/>
              </w:rPr>
              <w:t>完全理解并接受对供应商的各项须知、规约要求和责任义务</w:t>
            </w:r>
          </w:p>
        </w:tc>
        <w:tc>
          <w:tcPr>
            <w:tcW w:w="1289" w:type="dxa"/>
            <w:vAlign w:val="center"/>
          </w:tcPr>
          <w:p w14:paraId="2C4F4BF0">
            <w:pPr>
              <w:rPr>
                <w:rFonts w:ascii="宋体" w:cs="Times New Roman"/>
              </w:rPr>
            </w:pPr>
          </w:p>
        </w:tc>
        <w:tc>
          <w:tcPr>
            <w:tcW w:w="1613" w:type="dxa"/>
            <w:vAlign w:val="center"/>
          </w:tcPr>
          <w:p w14:paraId="19D20CF0">
            <w:pPr>
              <w:rPr>
                <w:rFonts w:ascii="宋体" w:cs="Times New Roman"/>
              </w:rPr>
            </w:pPr>
          </w:p>
        </w:tc>
      </w:tr>
      <w:tr w14:paraId="0A2E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1F00A9A">
            <w:pPr>
              <w:jc w:val="center"/>
              <w:rPr>
                <w:rFonts w:ascii="宋体" w:cs="Times New Roman"/>
              </w:rPr>
            </w:pPr>
            <w:r>
              <w:rPr>
                <w:rFonts w:ascii="宋体" w:hAnsi="宋体" w:cs="宋体"/>
              </w:rPr>
              <w:t>4</w:t>
            </w:r>
          </w:p>
        </w:tc>
        <w:tc>
          <w:tcPr>
            <w:tcW w:w="4970" w:type="dxa"/>
            <w:vAlign w:val="center"/>
          </w:tcPr>
          <w:p w14:paraId="42F59566">
            <w:pPr>
              <w:rPr>
                <w:rFonts w:ascii="宋体" w:cs="Times New Roman"/>
              </w:rPr>
            </w:pPr>
            <w:r>
              <w:rPr>
                <w:rFonts w:hint="eastAsia" w:ascii="宋体" w:hAnsi="宋体" w:cs="宋体"/>
              </w:rPr>
              <w:t>可提供制造商出具的供货来源证明或供货渠道与品质的合法性证明</w:t>
            </w:r>
          </w:p>
        </w:tc>
        <w:tc>
          <w:tcPr>
            <w:tcW w:w="1289" w:type="dxa"/>
            <w:vAlign w:val="center"/>
          </w:tcPr>
          <w:p w14:paraId="1C069F72">
            <w:pPr>
              <w:rPr>
                <w:rFonts w:ascii="宋体" w:cs="Times New Roman"/>
              </w:rPr>
            </w:pPr>
          </w:p>
        </w:tc>
        <w:tc>
          <w:tcPr>
            <w:tcW w:w="1613" w:type="dxa"/>
            <w:vAlign w:val="center"/>
          </w:tcPr>
          <w:p w14:paraId="39EB8F49">
            <w:pPr>
              <w:rPr>
                <w:rFonts w:ascii="宋体" w:cs="Times New Roman"/>
              </w:rPr>
            </w:pPr>
          </w:p>
        </w:tc>
      </w:tr>
      <w:tr w14:paraId="3A50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1EA519F6">
            <w:pPr>
              <w:jc w:val="center"/>
              <w:rPr>
                <w:rFonts w:ascii="宋体" w:cs="Times New Roman"/>
              </w:rPr>
            </w:pPr>
            <w:r>
              <w:rPr>
                <w:rFonts w:ascii="宋体" w:hAnsi="宋体" w:cs="宋体"/>
              </w:rPr>
              <w:t>5</w:t>
            </w:r>
          </w:p>
        </w:tc>
        <w:tc>
          <w:tcPr>
            <w:tcW w:w="4970" w:type="dxa"/>
            <w:vAlign w:val="center"/>
          </w:tcPr>
          <w:p w14:paraId="5E73459B">
            <w:pPr>
              <w:rPr>
                <w:rFonts w:ascii="宋体" w:cs="Times New Roman"/>
              </w:rPr>
            </w:pPr>
            <w:r>
              <w:rPr>
                <w:rFonts w:hint="eastAsia" w:ascii="宋体" w:hAnsi="宋体" w:cs="宋体"/>
              </w:rPr>
              <w:t>投标有效期：投标有效期为自递交响应文件起至确定正式中标人止不少于</w:t>
            </w:r>
            <w:r>
              <w:rPr>
                <w:rFonts w:ascii="宋体" w:hAnsi="宋体" w:cs="宋体"/>
                <w:u w:val="single"/>
              </w:rPr>
              <w:t xml:space="preserve"> 90 </w:t>
            </w:r>
            <w:r>
              <w:rPr>
                <w:rFonts w:hint="eastAsia" w:ascii="宋体" w:hAnsi="宋体" w:cs="宋体"/>
              </w:rPr>
              <w:t>天。</w:t>
            </w:r>
          </w:p>
        </w:tc>
        <w:tc>
          <w:tcPr>
            <w:tcW w:w="1289" w:type="dxa"/>
            <w:vAlign w:val="center"/>
          </w:tcPr>
          <w:p w14:paraId="6BD561E2">
            <w:pPr>
              <w:rPr>
                <w:rFonts w:ascii="宋体" w:cs="Times New Roman"/>
              </w:rPr>
            </w:pPr>
          </w:p>
        </w:tc>
        <w:tc>
          <w:tcPr>
            <w:tcW w:w="1613" w:type="dxa"/>
            <w:vAlign w:val="center"/>
          </w:tcPr>
          <w:p w14:paraId="16DE2FCA">
            <w:pPr>
              <w:rPr>
                <w:rFonts w:ascii="宋体" w:cs="Times New Roman"/>
              </w:rPr>
            </w:pPr>
          </w:p>
        </w:tc>
      </w:tr>
      <w:tr w14:paraId="5C9C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09BCB84">
            <w:pPr>
              <w:jc w:val="center"/>
              <w:rPr>
                <w:rFonts w:ascii="宋体" w:cs="Times New Roman"/>
              </w:rPr>
            </w:pPr>
            <w:r>
              <w:rPr>
                <w:rFonts w:ascii="宋体" w:hAnsi="宋体" w:cs="宋体"/>
              </w:rPr>
              <w:t>6</w:t>
            </w:r>
          </w:p>
        </w:tc>
        <w:tc>
          <w:tcPr>
            <w:tcW w:w="4970" w:type="dxa"/>
            <w:vAlign w:val="center"/>
          </w:tcPr>
          <w:p w14:paraId="3876C2FB">
            <w:pPr>
              <w:rPr>
                <w:rFonts w:ascii="宋体" w:cs="Times New Roman"/>
              </w:rPr>
            </w:pPr>
            <w:r>
              <w:rPr>
                <w:rFonts w:hint="eastAsia" w:ascii="宋体" w:hAnsi="宋体" w:cs="宋体"/>
              </w:rPr>
              <w:t>报价内容均涵盖报价要求之一切费用和伴随服务</w:t>
            </w:r>
          </w:p>
        </w:tc>
        <w:tc>
          <w:tcPr>
            <w:tcW w:w="1289" w:type="dxa"/>
            <w:vAlign w:val="center"/>
          </w:tcPr>
          <w:p w14:paraId="7392B5EC">
            <w:pPr>
              <w:rPr>
                <w:rFonts w:ascii="宋体" w:cs="Times New Roman"/>
              </w:rPr>
            </w:pPr>
          </w:p>
        </w:tc>
        <w:tc>
          <w:tcPr>
            <w:tcW w:w="1613" w:type="dxa"/>
            <w:vAlign w:val="center"/>
          </w:tcPr>
          <w:p w14:paraId="39E01B54">
            <w:pPr>
              <w:rPr>
                <w:rFonts w:ascii="宋体" w:cs="Times New Roman"/>
              </w:rPr>
            </w:pPr>
          </w:p>
        </w:tc>
      </w:tr>
      <w:tr w14:paraId="4B86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14:paraId="5F4D5107">
            <w:pPr>
              <w:jc w:val="center"/>
              <w:rPr>
                <w:rFonts w:ascii="宋体" w:cs="Times New Roman"/>
              </w:rPr>
            </w:pPr>
            <w:r>
              <w:rPr>
                <w:rFonts w:ascii="宋体" w:hAnsi="宋体" w:cs="宋体"/>
              </w:rPr>
              <w:t>7</w:t>
            </w:r>
          </w:p>
        </w:tc>
        <w:tc>
          <w:tcPr>
            <w:tcW w:w="4970" w:type="dxa"/>
            <w:vAlign w:val="center"/>
          </w:tcPr>
          <w:p w14:paraId="2041A521">
            <w:pPr>
              <w:rPr>
                <w:rFonts w:ascii="宋体" w:cs="Times New Roman"/>
              </w:rPr>
            </w:pPr>
            <w:r>
              <w:rPr>
                <w:rFonts w:hint="eastAsia" w:ascii="宋体" w:hAnsi="宋体" w:cs="宋体"/>
              </w:rPr>
              <w:t>质保期：详见“第二章</w:t>
            </w:r>
            <w:r>
              <w:rPr>
                <w:rFonts w:ascii="宋体" w:hAnsi="宋体" w:cs="宋体"/>
              </w:rPr>
              <w:t xml:space="preserve"> </w:t>
            </w:r>
            <w:r>
              <w:rPr>
                <w:rFonts w:hint="eastAsia" w:ascii="宋体" w:hAnsi="宋体" w:cs="宋体"/>
              </w:rPr>
              <w:t>用户需求书”</w:t>
            </w:r>
          </w:p>
        </w:tc>
        <w:tc>
          <w:tcPr>
            <w:tcW w:w="1289" w:type="dxa"/>
            <w:vAlign w:val="center"/>
          </w:tcPr>
          <w:p w14:paraId="72BDF4A9">
            <w:pPr>
              <w:rPr>
                <w:rFonts w:ascii="宋体" w:cs="Times New Roman"/>
              </w:rPr>
            </w:pPr>
          </w:p>
        </w:tc>
        <w:tc>
          <w:tcPr>
            <w:tcW w:w="1613" w:type="dxa"/>
            <w:vAlign w:val="center"/>
          </w:tcPr>
          <w:p w14:paraId="5CB18F88">
            <w:pPr>
              <w:rPr>
                <w:rFonts w:ascii="宋体" w:cs="Times New Roman"/>
              </w:rPr>
            </w:pPr>
          </w:p>
        </w:tc>
      </w:tr>
      <w:tr w14:paraId="7A4F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F70ABD0">
            <w:pPr>
              <w:jc w:val="center"/>
              <w:rPr>
                <w:rFonts w:ascii="宋体" w:cs="Times New Roman"/>
              </w:rPr>
            </w:pPr>
            <w:r>
              <w:rPr>
                <w:rFonts w:ascii="宋体" w:hAnsi="宋体" w:cs="宋体"/>
              </w:rPr>
              <w:t>8</w:t>
            </w:r>
          </w:p>
        </w:tc>
        <w:tc>
          <w:tcPr>
            <w:tcW w:w="4970" w:type="dxa"/>
            <w:vAlign w:val="center"/>
          </w:tcPr>
          <w:p w14:paraId="0848CDE7">
            <w:pPr>
              <w:rPr>
                <w:rFonts w:ascii="宋体" w:cs="Times New Roman"/>
              </w:rPr>
            </w:pPr>
            <w:r>
              <w:rPr>
                <w:rFonts w:hint="eastAsia" w:ascii="宋体" w:hAnsi="宋体" w:cs="宋体"/>
              </w:rPr>
              <w:t>满足对售后服务的各项要求</w:t>
            </w:r>
          </w:p>
        </w:tc>
        <w:tc>
          <w:tcPr>
            <w:tcW w:w="1289" w:type="dxa"/>
            <w:vAlign w:val="center"/>
          </w:tcPr>
          <w:p w14:paraId="5A1B3E60">
            <w:pPr>
              <w:rPr>
                <w:rFonts w:ascii="宋体" w:cs="Times New Roman"/>
              </w:rPr>
            </w:pPr>
          </w:p>
        </w:tc>
        <w:tc>
          <w:tcPr>
            <w:tcW w:w="1613" w:type="dxa"/>
            <w:vAlign w:val="center"/>
          </w:tcPr>
          <w:p w14:paraId="4151D4E2">
            <w:pPr>
              <w:rPr>
                <w:rFonts w:ascii="宋体" w:cs="Times New Roman"/>
              </w:rPr>
            </w:pPr>
          </w:p>
        </w:tc>
      </w:tr>
      <w:tr w14:paraId="0C6F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864760D">
            <w:pPr>
              <w:jc w:val="center"/>
              <w:rPr>
                <w:rFonts w:ascii="宋体" w:cs="Times New Roman"/>
              </w:rPr>
            </w:pPr>
            <w:r>
              <w:rPr>
                <w:rFonts w:ascii="宋体" w:hAnsi="宋体" w:cs="宋体"/>
              </w:rPr>
              <w:t>9</w:t>
            </w:r>
          </w:p>
        </w:tc>
        <w:tc>
          <w:tcPr>
            <w:tcW w:w="4970" w:type="dxa"/>
            <w:vAlign w:val="center"/>
          </w:tcPr>
          <w:p w14:paraId="261C3A69">
            <w:pPr>
              <w:rPr>
                <w:rFonts w:ascii="宋体" w:cs="Times New Roman"/>
              </w:rPr>
            </w:pPr>
            <w:r>
              <w:rPr>
                <w:rFonts w:hint="eastAsia" w:ascii="宋体" w:hAnsi="宋体" w:cs="宋体"/>
                <w:lang w:val="en-GB"/>
              </w:rPr>
              <w:t>同意接受合同范本所列述的各项条款</w:t>
            </w:r>
          </w:p>
        </w:tc>
        <w:tc>
          <w:tcPr>
            <w:tcW w:w="1289" w:type="dxa"/>
            <w:vAlign w:val="center"/>
          </w:tcPr>
          <w:p w14:paraId="11A4DDAF">
            <w:pPr>
              <w:rPr>
                <w:rFonts w:ascii="宋体" w:cs="Times New Roman"/>
              </w:rPr>
            </w:pPr>
          </w:p>
        </w:tc>
        <w:tc>
          <w:tcPr>
            <w:tcW w:w="1613" w:type="dxa"/>
            <w:vAlign w:val="center"/>
          </w:tcPr>
          <w:p w14:paraId="43454A6E">
            <w:pPr>
              <w:rPr>
                <w:rFonts w:ascii="宋体" w:cs="Times New Roman"/>
              </w:rPr>
            </w:pPr>
          </w:p>
        </w:tc>
      </w:tr>
      <w:tr w14:paraId="07B9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A8CE3A3">
            <w:pPr>
              <w:jc w:val="center"/>
              <w:rPr>
                <w:rFonts w:ascii="宋体" w:cs="Times New Roman"/>
              </w:rPr>
            </w:pPr>
            <w:r>
              <w:rPr>
                <w:rFonts w:ascii="宋体" w:hAnsi="宋体" w:cs="宋体"/>
              </w:rPr>
              <w:t>10</w:t>
            </w:r>
          </w:p>
        </w:tc>
        <w:tc>
          <w:tcPr>
            <w:tcW w:w="4970" w:type="dxa"/>
            <w:vAlign w:val="center"/>
          </w:tcPr>
          <w:p w14:paraId="189A667C">
            <w:pPr>
              <w:rPr>
                <w:rFonts w:ascii="宋体" w:cs="Times New Roman"/>
              </w:rPr>
            </w:pPr>
            <w:r>
              <w:rPr>
                <w:rFonts w:hint="eastAsia" w:ascii="宋体" w:hAnsi="宋体" w:cs="宋体"/>
              </w:rPr>
              <w:t>同意按本项目要求缴付相关款项</w:t>
            </w:r>
          </w:p>
        </w:tc>
        <w:tc>
          <w:tcPr>
            <w:tcW w:w="1289" w:type="dxa"/>
            <w:vAlign w:val="center"/>
          </w:tcPr>
          <w:p w14:paraId="5979345B">
            <w:pPr>
              <w:rPr>
                <w:rFonts w:ascii="宋体" w:cs="Times New Roman"/>
              </w:rPr>
            </w:pPr>
          </w:p>
        </w:tc>
        <w:tc>
          <w:tcPr>
            <w:tcW w:w="1613" w:type="dxa"/>
            <w:vAlign w:val="center"/>
          </w:tcPr>
          <w:p w14:paraId="5813CEE0">
            <w:pPr>
              <w:rPr>
                <w:rFonts w:ascii="宋体" w:cs="Times New Roman"/>
              </w:rPr>
            </w:pPr>
          </w:p>
        </w:tc>
      </w:tr>
      <w:tr w14:paraId="285D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5E8805B5">
            <w:pPr>
              <w:jc w:val="center"/>
              <w:rPr>
                <w:rFonts w:ascii="宋体" w:cs="Times New Roman"/>
              </w:rPr>
            </w:pPr>
            <w:r>
              <w:rPr>
                <w:rFonts w:ascii="宋体" w:hAnsi="宋体" w:cs="宋体"/>
              </w:rPr>
              <w:t>11</w:t>
            </w:r>
          </w:p>
        </w:tc>
        <w:tc>
          <w:tcPr>
            <w:tcW w:w="4970" w:type="dxa"/>
            <w:vAlign w:val="center"/>
          </w:tcPr>
          <w:p w14:paraId="572D4244">
            <w:pPr>
              <w:pStyle w:val="25"/>
              <w:rPr>
                <w:rFonts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14:paraId="331063BD">
            <w:pPr>
              <w:rPr>
                <w:rFonts w:ascii="宋体" w:cs="Times New Roman"/>
              </w:rPr>
            </w:pPr>
          </w:p>
        </w:tc>
        <w:tc>
          <w:tcPr>
            <w:tcW w:w="1613" w:type="dxa"/>
            <w:vAlign w:val="center"/>
          </w:tcPr>
          <w:p w14:paraId="6B8B7B67">
            <w:pPr>
              <w:rPr>
                <w:rFonts w:ascii="宋体" w:cs="Times New Roman"/>
              </w:rPr>
            </w:pPr>
          </w:p>
        </w:tc>
      </w:tr>
    </w:tbl>
    <w:p w14:paraId="14969DB0">
      <w:pPr>
        <w:spacing w:line="360" w:lineRule="auto"/>
        <w:ind w:left="525" w:hanging="525" w:hangingChars="250"/>
        <w:rPr>
          <w:rFonts w:ascii="宋体" w:cs="Times New Roman"/>
        </w:rPr>
      </w:pPr>
      <w:r>
        <w:rPr>
          <w:rFonts w:hint="eastAsia" w:ascii="宋体" w:hAnsi="宋体" w:cs="宋体"/>
        </w:rPr>
        <w:t>注：</w:t>
      </w:r>
    </w:p>
    <w:p w14:paraId="44E9461A">
      <w:pPr>
        <w:numPr>
          <w:ilvl w:val="0"/>
          <w:numId w:val="73"/>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14:paraId="10B67493">
      <w:pPr>
        <w:numPr>
          <w:ilvl w:val="0"/>
          <w:numId w:val="73"/>
        </w:numPr>
        <w:tabs>
          <w:tab w:val="left" w:pos="840"/>
        </w:tabs>
        <w:spacing w:line="360" w:lineRule="auto"/>
        <w:ind w:hanging="487"/>
        <w:rPr>
          <w:rFonts w:ascii="宋体" w:cs="Times New Roman"/>
        </w:rPr>
      </w:pPr>
      <w:r>
        <w:rPr>
          <w:rFonts w:hint="eastAsia" w:ascii="宋体" w:hAnsi="宋体" w:cs="宋体"/>
        </w:rPr>
        <w:t>本表内容不得擅自修改。</w:t>
      </w:r>
    </w:p>
    <w:p w14:paraId="38434763">
      <w:pPr>
        <w:rPr>
          <w:rFonts w:ascii="宋体" w:cs="Times New Roman"/>
        </w:rPr>
      </w:pPr>
    </w:p>
    <w:p w14:paraId="5B575199">
      <w:pPr>
        <w:spacing w:line="360" w:lineRule="auto"/>
        <w:rPr>
          <w:rFonts w:ascii="宋体" w:cs="Times New Roman"/>
        </w:rPr>
      </w:pPr>
    </w:p>
    <w:p w14:paraId="1EDBF98B">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356951CE">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4CAE68C8">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227EA929">
      <w:pPr>
        <w:pStyle w:val="3"/>
        <w:spacing w:line="360" w:lineRule="auto"/>
        <w:jc w:val="center"/>
        <w:rPr>
          <w:rFonts w:ascii="宋体"/>
        </w:rPr>
      </w:pPr>
      <w:r>
        <w:rPr>
          <w:rFonts w:ascii="宋体"/>
        </w:rPr>
        <w:br w:type="page"/>
      </w:r>
      <w:bookmarkStart w:id="79" w:name="_Toc21096"/>
      <w:bookmarkStart w:id="80" w:name="_Toc17233"/>
      <w:bookmarkStart w:id="81" w:name="_Toc32159"/>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bookmarkEnd w:id="79"/>
      <w:bookmarkEnd w:id="80"/>
    </w:p>
    <w:tbl>
      <w:tblPr>
        <w:tblStyle w:val="35"/>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6"/>
        <w:gridCol w:w="2910"/>
        <w:gridCol w:w="1845"/>
        <w:gridCol w:w="1793"/>
      </w:tblGrid>
      <w:tr w14:paraId="2C6C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shd w:val="clear" w:color="auto" w:fill="D9D9D9"/>
            <w:vAlign w:val="center"/>
          </w:tcPr>
          <w:p w14:paraId="126FA4D5">
            <w:pPr>
              <w:jc w:val="center"/>
              <w:rPr>
                <w:rFonts w:ascii="宋体" w:cs="Times New Roman"/>
                <w:b/>
                <w:bCs/>
              </w:rPr>
            </w:pPr>
            <w:r>
              <w:rPr>
                <w:rFonts w:hint="eastAsia" w:ascii="宋体" w:hAnsi="宋体" w:cs="宋体"/>
                <w:b/>
                <w:bCs/>
              </w:rPr>
              <w:t>序号</w:t>
            </w:r>
          </w:p>
        </w:tc>
        <w:tc>
          <w:tcPr>
            <w:tcW w:w="2486" w:type="dxa"/>
            <w:shd w:val="clear" w:color="auto" w:fill="D9D9D9"/>
            <w:vAlign w:val="center"/>
          </w:tcPr>
          <w:p w14:paraId="5462690F">
            <w:pPr>
              <w:jc w:val="center"/>
              <w:rPr>
                <w:rFonts w:ascii="宋体" w:cs="Times New Roman"/>
                <w:b/>
                <w:bCs/>
              </w:rPr>
            </w:pPr>
            <w:r>
              <w:rPr>
                <w:rFonts w:hint="eastAsia" w:ascii="宋体" w:hAnsi="宋体" w:cs="宋体"/>
                <w:b/>
                <w:bCs/>
              </w:rPr>
              <w:t>磋商文件条款描述</w:t>
            </w:r>
          </w:p>
        </w:tc>
        <w:tc>
          <w:tcPr>
            <w:tcW w:w="2910" w:type="dxa"/>
            <w:shd w:val="clear" w:color="auto" w:fill="D9D9D9"/>
            <w:vAlign w:val="center"/>
          </w:tcPr>
          <w:p w14:paraId="12C2C45C">
            <w:pPr>
              <w:jc w:val="center"/>
              <w:rPr>
                <w:rFonts w:ascii="宋体" w:cs="Times New Roman"/>
                <w:b/>
                <w:bCs/>
              </w:rPr>
            </w:pPr>
            <w:r>
              <w:rPr>
                <w:rFonts w:hint="eastAsia" w:ascii="宋体" w:hAnsi="宋体" w:cs="宋体"/>
                <w:b/>
                <w:bCs/>
              </w:rPr>
              <w:t>投标实际参数</w:t>
            </w:r>
          </w:p>
          <w:p w14:paraId="12504B2D">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45" w:type="dxa"/>
            <w:shd w:val="clear" w:color="auto" w:fill="D9D9D9"/>
            <w:vAlign w:val="center"/>
          </w:tcPr>
          <w:p w14:paraId="4DAC1C8B">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793" w:type="dxa"/>
            <w:shd w:val="clear" w:color="auto" w:fill="D9D9D9"/>
            <w:vAlign w:val="center"/>
          </w:tcPr>
          <w:p w14:paraId="475FC4B4">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33F7DB34">
            <w:pPr>
              <w:jc w:val="center"/>
              <w:rPr>
                <w:rFonts w:ascii="宋体" w:cs="Times New Roman"/>
                <w:b/>
                <w:bCs/>
              </w:rPr>
            </w:pPr>
            <w:r>
              <w:rPr>
                <w:rFonts w:hint="eastAsia" w:ascii="宋体" w:hAnsi="宋体" w:cs="宋体"/>
                <w:b/>
                <w:bCs/>
              </w:rPr>
              <w:t>件指引</w:t>
            </w:r>
          </w:p>
        </w:tc>
      </w:tr>
      <w:tr w14:paraId="3966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D18DBFE">
            <w:pPr>
              <w:jc w:val="center"/>
              <w:rPr>
                <w:rFonts w:ascii="宋体" w:cs="Times New Roman"/>
              </w:rPr>
            </w:pPr>
            <w:r>
              <w:rPr>
                <w:rFonts w:ascii="宋体" w:hAnsi="宋体" w:cs="宋体"/>
              </w:rPr>
              <w:t>1</w:t>
            </w:r>
          </w:p>
        </w:tc>
        <w:tc>
          <w:tcPr>
            <w:tcW w:w="2486" w:type="dxa"/>
          </w:tcPr>
          <w:p w14:paraId="2BF8C1AC">
            <w:pPr>
              <w:rPr>
                <w:rFonts w:ascii="宋体" w:cs="Times New Roman"/>
              </w:rPr>
            </w:pPr>
          </w:p>
        </w:tc>
        <w:tc>
          <w:tcPr>
            <w:tcW w:w="2910" w:type="dxa"/>
          </w:tcPr>
          <w:p w14:paraId="2272A3A8">
            <w:pPr>
              <w:rPr>
                <w:rFonts w:ascii="宋体" w:cs="Times New Roman"/>
              </w:rPr>
            </w:pPr>
          </w:p>
        </w:tc>
        <w:tc>
          <w:tcPr>
            <w:tcW w:w="1845" w:type="dxa"/>
          </w:tcPr>
          <w:p w14:paraId="2265CA7A">
            <w:pPr>
              <w:rPr>
                <w:rFonts w:ascii="宋体" w:cs="Times New Roman"/>
              </w:rPr>
            </w:pPr>
          </w:p>
        </w:tc>
        <w:tc>
          <w:tcPr>
            <w:tcW w:w="1793" w:type="dxa"/>
          </w:tcPr>
          <w:p w14:paraId="793BC31D">
            <w:pPr>
              <w:jc w:val="center"/>
              <w:rPr>
                <w:rFonts w:ascii="宋体" w:cs="Times New Roman"/>
                <w:kern w:val="0"/>
              </w:rPr>
            </w:pPr>
            <w:r>
              <w:rPr>
                <w:rFonts w:hint="eastAsia" w:ascii="宋体" w:hAnsi="宋体" w:cs="宋体"/>
                <w:kern w:val="0"/>
              </w:rPr>
              <w:t>见《响应文件》</w:t>
            </w:r>
          </w:p>
          <w:p w14:paraId="10DAE2F0">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7B79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4740067">
            <w:pPr>
              <w:jc w:val="center"/>
              <w:rPr>
                <w:rFonts w:ascii="宋体" w:cs="Times New Roman"/>
              </w:rPr>
            </w:pPr>
            <w:r>
              <w:rPr>
                <w:rFonts w:ascii="宋体" w:hAnsi="宋体" w:cs="宋体"/>
              </w:rPr>
              <w:t>2</w:t>
            </w:r>
          </w:p>
        </w:tc>
        <w:tc>
          <w:tcPr>
            <w:tcW w:w="2486" w:type="dxa"/>
          </w:tcPr>
          <w:p w14:paraId="78700957">
            <w:pPr>
              <w:rPr>
                <w:rFonts w:ascii="宋体" w:cs="Times New Roman"/>
              </w:rPr>
            </w:pPr>
          </w:p>
        </w:tc>
        <w:tc>
          <w:tcPr>
            <w:tcW w:w="2910" w:type="dxa"/>
          </w:tcPr>
          <w:p w14:paraId="08F92215">
            <w:pPr>
              <w:rPr>
                <w:rFonts w:ascii="宋体" w:cs="Times New Roman"/>
              </w:rPr>
            </w:pPr>
          </w:p>
        </w:tc>
        <w:tc>
          <w:tcPr>
            <w:tcW w:w="1845" w:type="dxa"/>
          </w:tcPr>
          <w:p w14:paraId="7E970D39">
            <w:pPr>
              <w:rPr>
                <w:rFonts w:ascii="宋体" w:cs="Times New Roman"/>
              </w:rPr>
            </w:pPr>
          </w:p>
        </w:tc>
        <w:tc>
          <w:tcPr>
            <w:tcW w:w="1793" w:type="dxa"/>
          </w:tcPr>
          <w:p w14:paraId="7CBC14FF">
            <w:pPr>
              <w:jc w:val="center"/>
              <w:rPr>
                <w:rFonts w:cs="Times New Roman"/>
              </w:rPr>
            </w:pPr>
            <w:r>
              <w:rPr>
                <w:rFonts w:hint="eastAsia" w:cs="宋体"/>
              </w:rPr>
              <w:t>见《响应文件》</w:t>
            </w:r>
          </w:p>
          <w:p w14:paraId="0E81C7E6">
            <w:pPr>
              <w:pStyle w:val="15"/>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4723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C146591">
            <w:pPr>
              <w:jc w:val="center"/>
              <w:rPr>
                <w:rFonts w:ascii="宋体" w:cs="Times New Roman"/>
              </w:rPr>
            </w:pPr>
            <w:r>
              <w:rPr>
                <w:rFonts w:ascii="宋体" w:hAnsi="宋体" w:cs="宋体"/>
              </w:rPr>
              <w:t>3</w:t>
            </w:r>
          </w:p>
        </w:tc>
        <w:tc>
          <w:tcPr>
            <w:tcW w:w="2486" w:type="dxa"/>
          </w:tcPr>
          <w:p w14:paraId="74960B46">
            <w:pPr>
              <w:rPr>
                <w:rFonts w:ascii="宋体" w:cs="Times New Roman"/>
              </w:rPr>
            </w:pPr>
          </w:p>
        </w:tc>
        <w:tc>
          <w:tcPr>
            <w:tcW w:w="2910" w:type="dxa"/>
          </w:tcPr>
          <w:p w14:paraId="54D05366">
            <w:pPr>
              <w:rPr>
                <w:rFonts w:ascii="宋体" w:cs="Times New Roman"/>
              </w:rPr>
            </w:pPr>
          </w:p>
        </w:tc>
        <w:tc>
          <w:tcPr>
            <w:tcW w:w="1845" w:type="dxa"/>
          </w:tcPr>
          <w:p w14:paraId="1E7674C5">
            <w:pPr>
              <w:rPr>
                <w:rFonts w:ascii="宋体" w:cs="Times New Roman"/>
              </w:rPr>
            </w:pPr>
          </w:p>
        </w:tc>
        <w:tc>
          <w:tcPr>
            <w:tcW w:w="1793" w:type="dxa"/>
          </w:tcPr>
          <w:p w14:paraId="5126D46C">
            <w:pPr>
              <w:jc w:val="center"/>
              <w:rPr>
                <w:rFonts w:cs="Times New Roman"/>
              </w:rPr>
            </w:pPr>
            <w:r>
              <w:rPr>
                <w:rFonts w:hint="eastAsia" w:cs="宋体"/>
              </w:rPr>
              <w:t>见《响应文件》</w:t>
            </w:r>
          </w:p>
          <w:p w14:paraId="41421FAE">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6838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86C3618">
            <w:pPr>
              <w:jc w:val="center"/>
              <w:rPr>
                <w:rFonts w:ascii="宋体" w:cs="Times New Roman"/>
              </w:rPr>
            </w:pPr>
            <w:r>
              <w:rPr>
                <w:rFonts w:ascii="宋体" w:hAnsi="宋体" w:cs="宋体"/>
              </w:rPr>
              <w:t>4</w:t>
            </w:r>
          </w:p>
        </w:tc>
        <w:tc>
          <w:tcPr>
            <w:tcW w:w="2486" w:type="dxa"/>
          </w:tcPr>
          <w:p w14:paraId="7BC7CA36">
            <w:pPr>
              <w:rPr>
                <w:rFonts w:ascii="宋体" w:cs="Times New Roman"/>
              </w:rPr>
            </w:pPr>
          </w:p>
        </w:tc>
        <w:tc>
          <w:tcPr>
            <w:tcW w:w="2910" w:type="dxa"/>
          </w:tcPr>
          <w:p w14:paraId="7D2B6D13">
            <w:pPr>
              <w:rPr>
                <w:rFonts w:ascii="宋体" w:cs="Times New Roman"/>
              </w:rPr>
            </w:pPr>
          </w:p>
        </w:tc>
        <w:tc>
          <w:tcPr>
            <w:tcW w:w="1845" w:type="dxa"/>
          </w:tcPr>
          <w:p w14:paraId="0DDB8AD5">
            <w:pPr>
              <w:rPr>
                <w:rFonts w:ascii="宋体" w:cs="Times New Roman"/>
              </w:rPr>
            </w:pPr>
          </w:p>
        </w:tc>
        <w:tc>
          <w:tcPr>
            <w:tcW w:w="1793" w:type="dxa"/>
          </w:tcPr>
          <w:p w14:paraId="08BB6BA8">
            <w:pPr>
              <w:jc w:val="center"/>
              <w:rPr>
                <w:rFonts w:cs="Times New Roman"/>
              </w:rPr>
            </w:pPr>
            <w:r>
              <w:rPr>
                <w:rFonts w:hint="eastAsia" w:cs="宋体"/>
              </w:rPr>
              <w:t>见《响应文件》</w:t>
            </w:r>
          </w:p>
          <w:p w14:paraId="1B09694A">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171F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DF616C">
            <w:pPr>
              <w:jc w:val="center"/>
              <w:rPr>
                <w:rFonts w:ascii="宋体" w:cs="Times New Roman"/>
              </w:rPr>
            </w:pPr>
            <w:r>
              <w:rPr>
                <w:rFonts w:ascii="宋体" w:hAnsi="宋体" w:cs="宋体"/>
              </w:rPr>
              <w:t>5</w:t>
            </w:r>
          </w:p>
        </w:tc>
        <w:tc>
          <w:tcPr>
            <w:tcW w:w="2486" w:type="dxa"/>
          </w:tcPr>
          <w:p w14:paraId="71DDDECF">
            <w:pPr>
              <w:rPr>
                <w:rFonts w:ascii="宋体" w:cs="Times New Roman"/>
              </w:rPr>
            </w:pPr>
          </w:p>
        </w:tc>
        <w:tc>
          <w:tcPr>
            <w:tcW w:w="2910" w:type="dxa"/>
          </w:tcPr>
          <w:p w14:paraId="629BA0C7">
            <w:pPr>
              <w:rPr>
                <w:rFonts w:ascii="宋体" w:cs="Times New Roman"/>
              </w:rPr>
            </w:pPr>
          </w:p>
        </w:tc>
        <w:tc>
          <w:tcPr>
            <w:tcW w:w="1845" w:type="dxa"/>
          </w:tcPr>
          <w:p w14:paraId="07777ECF">
            <w:pPr>
              <w:rPr>
                <w:rFonts w:ascii="宋体" w:cs="Times New Roman"/>
              </w:rPr>
            </w:pPr>
          </w:p>
        </w:tc>
        <w:tc>
          <w:tcPr>
            <w:tcW w:w="1793" w:type="dxa"/>
          </w:tcPr>
          <w:p w14:paraId="70C3FCA1">
            <w:pPr>
              <w:jc w:val="center"/>
              <w:rPr>
                <w:rFonts w:cs="Times New Roman"/>
              </w:rPr>
            </w:pPr>
            <w:r>
              <w:rPr>
                <w:rFonts w:hint="eastAsia" w:cs="宋体"/>
              </w:rPr>
              <w:t>见《响应文件》</w:t>
            </w:r>
          </w:p>
          <w:p w14:paraId="695E4B1E">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4ED8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B45D341">
            <w:pPr>
              <w:jc w:val="center"/>
              <w:rPr>
                <w:rFonts w:ascii="宋体" w:cs="Times New Roman"/>
              </w:rPr>
            </w:pPr>
            <w:r>
              <w:rPr>
                <w:rFonts w:ascii="宋体" w:hAnsi="宋体" w:cs="宋体"/>
              </w:rPr>
              <w:t>6</w:t>
            </w:r>
          </w:p>
        </w:tc>
        <w:tc>
          <w:tcPr>
            <w:tcW w:w="2486" w:type="dxa"/>
          </w:tcPr>
          <w:p w14:paraId="7DBF8607">
            <w:pPr>
              <w:rPr>
                <w:rFonts w:ascii="宋体" w:cs="Times New Roman"/>
              </w:rPr>
            </w:pPr>
          </w:p>
        </w:tc>
        <w:tc>
          <w:tcPr>
            <w:tcW w:w="2910" w:type="dxa"/>
          </w:tcPr>
          <w:p w14:paraId="282BF020">
            <w:pPr>
              <w:rPr>
                <w:rFonts w:ascii="宋体" w:cs="Times New Roman"/>
              </w:rPr>
            </w:pPr>
          </w:p>
        </w:tc>
        <w:tc>
          <w:tcPr>
            <w:tcW w:w="1845" w:type="dxa"/>
          </w:tcPr>
          <w:p w14:paraId="79987AA9">
            <w:pPr>
              <w:rPr>
                <w:rFonts w:ascii="宋体" w:cs="Times New Roman"/>
              </w:rPr>
            </w:pPr>
          </w:p>
        </w:tc>
        <w:tc>
          <w:tcPr>
            <w:tcW w:w="1793" w:type="dxa"/>
          </w:tcPr>
          <w:p w14:paraId="134C31C7">
            <w:pPr>
              <w:jc w:val="center"/>
              <w:rPr>
                <w:rFonts w:cs="Times New Roman"/>
              </w:rPr>
            </w:pPr>
            <w:r>
              <w:rPr>
                <w:rFonts w:hint="eastAsia" w:cs="宋体"/>
              </w:rPr>
              <w:t>见《响应文件》</w:t>
            </w:r>
          </w:p>
          <w:p w14:paraId="71A48806">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12B4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926FCCF">
            <w:pPr>
              <w:jc w:val="center"/>
              <w:rPr>
                <w:rFonts w:ascii="宋体" w:cs="Times New Roman"/>
              </w:rPr>
            </w:pPr>
            <w:r>
              <w:rPr>
                <w:rFonts w:ascii="宋体" w:hAnsi="宋体" w:cs="宋体"/>
              </w:rPr>
              <w:t>7</w:t>
            </w:r>
          </w:p>
        </w:tc>
        <w:tc>
          <w:tcPr>
            <w:tcW w:w="2486" w:type="dxa"/>
          </w:tcPr>
          <w:p w14:paraId="0A33B181">
            <w:pPr>
              <w:rPr>
                <w:rFonts w:ascii="宋体" w:cs="Times New Roman"/>
              </w:rPr>
            </w:pPr>
          </w:p>
        </w:tc>
        <w:tc>
          <w:tcPr>
            <w:tcW w:w="2910" w:type="dxa"/>
          </w:tcPr>
          <w:p w14:paraId="1A522DD9">
            <w:pPr>
              <w:rPr>
                <w:rFonts w:ascii="宋体" w:cs="Times New Roman"/>
              </w:rPr>
            </w:pPr>
          </w:p>
        </w:tc>
        <w:tc>
          <w:tcPr>
            <w:tcW w:w="1845" w:type="dxa"/>
          </w:tcPr>
          <w:p w14:paraId="61FA0790">
            <w:pPr>
              <w:rPr>
                <w:rFonts w:ascii="宋体" w:cs="Times New Roman"/>
              </w:rPr>
            </w:pPr>
          </w:p>
        </w:tc>
        <w:tc>
          <w:tcPr>
            <w:tcW w:w="1793" w:type="dxa"/>
          </w:tcPr>
          <w:p w14:paraId="48E03C50">
            <w:pPr>
              <w:jc w:val="center"/>
              <w:rPr>
                <w:rFonts w:cs="Times New Roman"/>
              </w:rPr>
            </w:pPr>
            <w:r>
              <w:rPr>
                <w:rFonts w:hint="eastAsia" w:cs="宋体"/>
              </w:rPr>
              <w:t>见《响应文件》</w:t>
            </w:r>
          </w:p>
          <w:p w14:paraId="05C7BAC3">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49E1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79F4AA0">
            <w:pPr>
              <w:jc w:val="center"/>
              <w:rPr>
                <w:rFonts w:ascii="宋体" w:cs="Times New Roman"/>
              </w:rPr>
            </w:pPr>
            <w:r>
              <w:rPr>
                <w:rFonts w:ascii="宋体" w:hAnsi="宋体" w:cs="宋体"/>
              </w:rPr>
              <w:t>8</w:t>
            </w:r>
          </w:p>
        </w:tc>
        <w:tc>
          <w:tcPr>
            <w:tcW w:w="2486" w:type="dxa"/>
          </w:tcPr>
          <w:p w14:paraId="44979E25">
            <w:pPr>
              <w:rPr>
                <w:rFonts w:ascii="宋体" w:cs="Times New Roman"/>
              </w:rPr>
            </w:pPr>
          </w:p>
        </w:tc>
        <w:tc>
          <w:tcPr>
            <w:tcW w:w="2910" w:type="dxa"/>
          </w:tcPr>
          <w:p w14:paraId="37C30631">
            <w:pPr>
              <w:rPr>
                <w:rFonts w:ascii="宋体" w:cs="Times New Roman"/>
              </w:rPr>
            </w:pPr>
          </w:p>
        </w:tc>
        <w:tc>
          <w:tcPr>
            <w:tcW w:w="1845" w:type="dxa"/>
          </w:tcPr>
          <w:p w14:paraId="430DA1D4">
            <w:pPr>
              <w:rPr>
                <w:rFonts w:ascii="宋体" w:cs="Times New Roman"/>
              </w:rPr>
            </w:pPr>
          </w:p>
        </w:tc>
        <w:tc>
          <w:tcPr>
            <w:tcW w:w="1793" w:type="dxa"/>
          </w:tcPr>
          <w:p w14:paraId="3A4D5577">
            <w:pPr>
              <w:jc w:val="center"/>
              <w:rPr>
                <w:rFonts w:cs="Times New Roman"/>
              </w:rPr>
            </w:pPr>
            <w:r>
              <w:rPr>
                <w:rFonts w:hint="eastAsia" w:cs="宋体"/>
              </w:rPr>
              <w:t>见《响应文件》</w:t>
            </w:r>
          </w:p>
          <w:p w14:paraId="0F3DAED7">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08B5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559AEE">
            <w:pPr>
              <w:jc w:val="center"/>
              <w:rPr>
                <w:rFonts w:ascii="宋体" w:cs="Times New Roman"/>
              </w:rPr>
            </w:pPr>
            <w:r>
              <w:rPr>
                <w:rFonts w:hint="eastAsia" w:ascii="宋体" w:hAnsi="宋体" w:cs="宋体"/>
              </w:rPr>
              <w:t>…</w:t>
            </w:r>
          </w:p>
        </w:tc>
        <w:tc>
          <w:tcPr>
            <w:tcW w:w="2486" w:type="dxa"/>
          </w:tcPr>
          <w:p w14:paraId="25059DCA">
            <w:pPr>
              <w:rPr>
                <w:rFonts w:ascii="宋体" w:cs="Times New Roman"/>
              </w:rPr>
            </w:pPr>
          </w:p>
        </w:tc>
        <w:tc>
          <w:tcPr>
            <w:tcW w:w="2910" w:type="dxa"/>
          </w:tcPr>
          <w:p w14:paraId="70C766F4">
            <w:pPr>
              <w:rPr>
                <w:rFonts w:ascii="宋体" w:cs="Times New Roman"/>
              </w:rPr>
            </w:pPr>
          </w:p>
        </w:tc>
        <w:tc>
          <w:tcPr>
            <w:tcW w:w="1845" w:type="dxa"/>
          </w:tcPr>
          <w:p w14:paraId="1AEF8C3F">
            <w:pPr>
              <w:rPr>
                <w:rFonts w:ascii="宋体" w:cs="Times New Roman"/>
              </w:rPr>
            </w:pPr>
          </w:p>
        </w:tc>
        <w:tc>
          <w:tcPr>
            <w:tcW w:w="1793" w:type="dxa"/>
          </w:tcPr>
          <w:p w14:paraId="1A10AF6E">
            <w:pPr>
              <w:jc w:val="center"/>
              <w:rPr>
                <w:rFonts w:ascii="宋体" w:cs="Times New Roman"/>
              </w:rPr>
            </w:pPr>
          </w:p>
        </w:tc>
      </w:tr>
    </w:tbl>
    <w:p w14:paraId="314F7C1A">
      <w:pPr>
        <w:spacing w:line="360" w:lineRule="auto"/>
        <w:rPr>
          <w:rFonts w:ascii="宋体" w:cs="Times New Roman"/>
        </w:rPr>
      </w:pPr>
      <w:r>
        <w:rPr>
          <w:rFonts w:hint="eastAsia" w:ascii="宋体" w:hAnsi="宋体" w:cs="宋体"/>
        </w:rPr>
        <w:t>注：</w:t>
      </w:r>
    </w:p>
    <w:p w14:paraId="4EFE1D51">
      <w:pPr>
        <w:numPr>
          <w:ilvl w:val="0"/>
          <w:numId w:val="74"/>
        </w:numPr>
        <w:tabs>
          <w:tab w:val="left" w:pos="907"/>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供应商必须对应磋商文件“用户需求书”中技术条款带“★”项内容逐条响应。如有缺漏，缺漏项视同不符合招标要求。带“★”</w:t>
      </w:r>
      <w:r>
        <w:rPr>
          <w:rFonts w:ascii="宋体" w:hAnsi="宋体" w:cs="宋体"/>
        </w:rPr>
        <w:t xml:space="preserve"> </w:t>
      </w:r>
      <w:r>
        <w:rPr>
          <w:rFonts w:hint="eastAsia" w:ascii="宋体" w:hAnsi="宋体" w:cs="宋体"/>
        </w:rPr>
        <w:t>项为不可负偏离</w:t>
      </w:r>
      <w:r>
        <w:rPr>
          <w:rFonts w:ascii="宋体" w:hAnsi="宋体" w:cs="宋体"/>
        </w:rPr>
        <w:t>(</w:t>
      </w:r>
      <w:r>
        <w:rPr>
          <w:rFonts w:hint="eastAsia" w:ascii="宋体" w:hAnsi="宋体" w:cs="宋体"/>
        </w:rPr>
        <w:t>劣于</w:t>
      </w:r>
      <w:r>
        <w:rPr>
          <w:rFonts w:ascii="宋体" w:hAnsi="宋体" w:cs="宋体"/>
        </w:rPr>
        <w:t>)</w:t>
      </w:r>
      <w:r>
        <w:rPr>
          <w:rFonts w:hint="eastAsia" w:ascii="宋体" w:hAnsi="宋体" w:cs="宋体"/>
        </w:rPr>
        <w:t>的重要项。</w:t>
      </w:r>
    </w:p>
    <w:p w14:paraId="2EF4C4C9">
      <w:pPr>
        <w:numPr>
          <w:ilvl w:val="0"/>
          <w:numId w:val="74"/>
        </w:numPr>
        <w:tabs>
          <w:tab w:val="left" w:pos="907"/>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2E8C476D">
      <w:pPr>
        <w:rPr>
          <w:rFonts w:ascii="宋体" w:cs="Times New Roman"/>
        </w:rPr>
      </w:pPr>
    </w:p>
    <w:p w14:paraId="16CE9534">
      <w:pPr>
        <w:pStyle w:val="34"/>
        <w:ind w:firstLine="210"/>
        <w:rPr>
          <w:rFonts w:ascii="宋体" w:cs="Times New Roman"/>
        </w:rPr>
      </w:pPr>
    </w:p>
    <w:p w14:paraId="5049C676">
      <w:pPr>
        <w:pStyle w:val="34"/>
        <w:ind w:firstLine="210"/>
        <w:rPr>
          <w:rFonts w:ascii="宋体" w:cs="Times New Roman"/>
        </w:rPr>
      </w:pPr>
    </w:p>
    <w:p w14:paraId="7B463A09">
      <w:pPr>
        <w:pStyle w:val="34"/>
        <w:ind w:firstLine="210"/>
        <w:rPr>
          <w:rFonts w:ascii="宋体" w:cs="Times New Roman"/>
        </w:rPr>
      </w:pPr>
    </w:p>
    <w:p w14:paraId="3B2342FB">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15B6348">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6D2B476D">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3433D29B">
      <w:pPr>
        <w:pStyle w:val="4"/>
        <w:jc w:val="center"/>
        <w:rPr>
          <w:rFonts w:ascii="宋体" w:hAnsi="宋体" w:eastAsia="宋体" w:cs="Times New Roman"/>
          <w:sz w:val="24"/>
          <w:szCs w:val="24"/>
        </w:rPr>
      </w:pPr>
      <w:bookmarkStart w:id="82" w:name="_Hlk38364529"/>
      <w:r>
        <w:rPr>
          <w:rFonts w:hint="eastAsia" w:ascii="宋体" w:hAnsi="宋体" w:eastAsia="宋体" w:cs="宋体"/>
          <w:sz w:val="24"/>
          <w:szCs w:val="24"/>
        </w:rPr>
        <w:t>（三）</w:t>
      </w:r>
      <w:bookmarkEnd w:id="82"/>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14:paraId="02E1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14:paraId="2FC0A132">
            <w:pPr>
              <w:jc w:val="center"/>
              <w:rPr>
                <w:rFonts w:ascii="宋体" w:cs="Times New Roman"/>
                <w:b/>
                <w:bCs/>
              </w:rPr>
            </w:pPr>
            <w:r>
              <w:rPr>
                <w:rFonts w:hint="eastAsia" w:ascii="宋体" w:hAnsi="宋体" w:cs="宋体"/>
                <w:b/>
                <w:bCs/>
              </w:rPr>
              <w:t>序号</w:t>
            </w:r>
          </w:p>
        </w:tc>
        <w:tc>
          <w:tcPr>
            <w:tcW w:w="1973" w:type="dxa"/>
            <w:shd w:val="clear" w:color="auto" w:fill="D9D9D9"/>
            <w:vAlign w:val="center"/>
          </w:tcPr>
          <w:p w14:paraId="65B433C8">
            <w:pPr>
              <w:jc w:val="center"/>
              <w:rPr>
                <w:rFonts w:ascii="宋体" w:cs="Times New Roman"/>
                <w:b/>
                <w:bCs/>
              </w:rPr>
            </w:pPr>
            <w:r>
              <w:rPr>
                <w:rFonts w:hint="eastAsia" w:ascii="宋体" w:hAnsi="宋体" w:cs="宋体"/>
                <w:b/>
                <w:bCs/>
              </w:rPr>
              <w:t>磋商文件条款描述</w:t>
            </w:r>
          </w:p>
        </w:tc>
        <w:tc>
          <w:tcPr>
            <w:tcW w:w="3207" w:type="dxa"/>
            <w:shd w:val="clear" w:color="auto" w:fill="D9D9D9"/>
            <w:vAlign w:val="center"/>
          </w:tcPr>
          <w:p w14:paraId="264BC8E7">
            <w:pPr>
              <w:jc w:val="center"/>
              <w:rPr>
                <w:rFonts w:ascii="宋体" w:cs="Times New Roman"/>
                <w:b/>
                <w:bCs/>
              </w:rPr>
            </w:pPr>
            <w:r>
              <w:rPr>
                <w:rFonts w:hint="eastAsia" w:ascii="宋体" w:hAnsi="宋体" w:cs="宋体"/>
                <w:b/>
                <w:bCs/>
              </w:rPr>
              <w:t>投标实际参数</w:t>
            </w:r>
          </w:p>
          <w:p w14:paraId="073B8DA8">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90" w:type="dxa"/>
            <w:shd w:val="clear" w:color="auto" w:fill="D9D9D9"/>
            <w:vAlign w:val="center"/>
          </w:tcPr>
          <w:p w14:paraId="0B3B260F">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26" w:type="dxa"/>
            <w:shd w:val="clear" w:color="auto" w:fill="D9D9D9"/>
            <w:vAlign w:val="center"/>
          </w:tcPr>
          <w:p w14:paraId="2CCFD828">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21D5A089">
            <w:pPr>
              <w:jc w:val="center"/>
              <w:rPr>
                <w:rFonts w:ascii="宋体" w:cs="Times New Roman"/>
                <w:b/>
                <w:bCs/>
              </w:rPr>
            </w:pPr>
            <w:r>
              <w:rPr>
                <w:rFonts w:hint="eastAsia" w:ascii="宋体" w:hAnsi="宋体" w:cs="宋体"/>
                <w:b/>
                <w:bCs/>
              </w:rPr>
              <w:t>件指引</w:t>
            </w:r>
          </w:p>
        </w:tc>
      </w:tr>
      <w:tr w14:paraId="3EE9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F5FC9F9">
            <w:pPr>
              <w:jc w:val="center"/>
              <w:rPr>
                <w:rFonts w:ascii="宋体" w:cs="Times New Roman"/>
              </w:rPr>
            </w:pPr>
            <w:r>
              <w:rPr>
                <w:rFonts w:ascii="宋体" w:hAnsi="宋体" w:cs="宋体"/>
              </w:rPr>
              <w:t>1</w:t>
            </w:r>
          </w:p>
        </w:tc>
        <w:tc>
          <w:tcPr>
            <w:tcW w:w="1973" w:type="dxa"/>
          </w:tcPr>
          <w:p w14:paraId="5E92C1E8">
            <w:pPr>
              <w:rPr>
                <w:rFonts w:ascii="宋体" w:cs="Times New Roman"/>
              </w:rPr>
            </w:pPr>
          </w:p>
        </w:tc>
        <w:tc>
          <w:tcPr>
            <w:tcW w:w="3207" w:type="dxa"/>
          </w:tcPr>
          <w:p w14:paraId="432081AB">
            <w:pPr>
              <w:rPr>
                <w:rFonts w:ascii="宋体" w:cs="Times New Roman"/>
              </w:rPr>
            </w:pPr>
          </w:p>
        </w:tc>
        <w:tc>
          <w:tcPr>
            <w:tcW w:w="1890" w:type="dxa"/>
          </w:tcPr>
          <w:p w14:paraId="193594D2">
            <w:pPr>
              <w:rPr>
                <w:rFonts w:ascii="宋体" w:cs="Times New Roman"/>
              </w:rPr>
            </w:pPr>
          </w:p>
        </w:tc>
        <w:tc>
          <w:tcPr>
            <w:tcW w:w="1626" w:type="dxa"/>
          </w:tcPr>
          <w:p w14:paraId="7138199C">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12C9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C1036B3">
            <w:pPr>
              <w:jc w:val="center"/>
              <w:rPr>
                <w:rFonts w:ascii="宋体" w:cs="Times New Roman"/>
              </w:rPr>
            </w:pPr>
            <w:r>
              <w:rPr>
                <w:rFonts w:ascii="宋体" w:hAnsi="宋体" w:cs="宋体"/>
              </w:rPr>
              <w:t>2</w:t>
            </w:r>
          </w:p>
        </w:tc>
        <w:tc>
          <w:tcPr>
            <w:tcW w:w="1973" w:type="dxa"/>
          </w:tcPr>
          <w:p w14:paraId="087E8D8D">
            <w:pPr>
              <w:rPr>
                <w:rFonts w:ascii="宋体" w:cs="Times New Roman"/>
              </w:rPr>
            </w:pPr>
          </w:p>
        </w:tc>
        <w:tc>
          <w:tcPr>
            <w:tcW w:w="3207" w:type="dxa"/>
          </w:tcPr>
          <w:p w14:paraId="34DFF330">
            <w:pPr>
              <w:rPr>
                <w:rFonts w:ascii="宋体" w:cs="Times New Roman"/>
              </w:rPr>
            </w:pPr>
          </w:p>
        </w:tc>
        <w:tc>
          <w:tcPr>
            <w:tcW w:w="1890" w:type="dxa"/>
          </w:tcPr>
          <w:p w14:paraId="46A7820E">
            <w:pPr>
              <w:rPr>
                <w:rFonts w:ascii="宋体" w:cs="Times New Roman"/>
              </w:rPr>
            </w:pPr>
          </w:p>
        </w:tc>
        <w:tc>
          <w:tcPr>
            <w:tcW w:w="1626" w:type="dxa"/>
          </w:tcPr>
          <w:p w14:paraId="15187942">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8C1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69762E37">
            <w:pPr>
              <w:jc w:val="center"/>
              <w:rPr>
                <w:rFonts w:ascii="宋体" w:cs="Times New Roman"/>
              </w:rPr>
            </w:pPr>
            <w:r>
              <w:rPr>
                <w:rFonts w:ascii="宋体" w:hAnsi="宋体" w:cs="宋体"/>
              </w:rPr>
              <w:t>3</w:t>
            </w:r>
          </w:p>
        </w:tc>
        <w:tc>
          <w:tcPr>
            <w:tcW w:w="1973" w:type="dxa"/>
          </w:tcPr>
          <w:p w14:paraId="2CD66E2A">
            <w:pPr>
              <w:rPr>
                <w:rFonts w:ascii="宋体" w:cs="Times New Roman"/>
              </w:rPr>
            </w:pPr>
          </w:p>
        </w:tc>
        <w:tc>
          <w:tcPr>
            <w:tcW w:w="3207" w:type="dxa"/>
          </w:tcPr>
          <w:p w14:paraId="2D73C230">
            <w:pPr>
              <w:rPr>
                <w:rFonts w:ascii="宋体" w:cs="Times New Roman"/>
              </w:rPr>
            </w:pPr>
          </w:p>
        </w:tc>
        <w:tc>
          <w:tcPr>
            <w:tcW w:w="1890" w:type="dxa"/>
          </w:tcPr>
          <w:p w14:paraId="0C949EA5">
            <w:pPr>
              <w:rPr>
                <w:rFonts w:ascii="宋体" w:cs="Times New Roman"/>
              </w:rPr>
            </w:pPr>
          </w:p>
        </w:tc>
        <w:tc>
          <w:tcPr>
            <w:tcW w:w="1626" w:type="dxa"/>
          </w:tcPr>
          <w:p w14:paraId="5279A332">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2A4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679E909">
            <w:pPr>
              <w:jc w:val="center"/>
              <w:rPr>
                <w:rFonts w:ascii="宋体" w:cs="Times New Roman"/>
              </w:rPr>
            </w:pPr>
            <w:r>
              <w:rPr>
                <w:rFonts w:ascii="宋体" w:hAnsi="宋体" w:cs="宋体"/>
              </w:rPr>
              <w:t>4</w:t>
            </w:r>
          </w:p>
        </w:tc>
        <w:tc>
          <w:tcPr>
            <w:tcW w:w="1973" w:type="dxa"/>
          </w:tcPr>
          <w:p w14:paraId="4175840E">
            <w:pPr>
              <w:rPr>
                <w:rFonts w:ascii="宋体" w:cs="Times New Roman"/>
              </w:rPr>
            </w:pPr>
          </w:p>
        </w:tc>
        <w:tc>
          <w:tcPr>
            <w:tcW w:w="3207" w:type="dxa"/>
          </w:tcPr>
          <w:p w14:paraId="6380B4EC">
            <w:pPr>
              <w:rPr>
                <w:rFonts w:ascii="宋体" w:cs="Times New Roman"/>
              </w:rPr>
            </w:pPr>
          </w:p>
        </w:tc>
        <w:tc>
          <w:tcPr>
            <w:tcW w:w="1890" w:type="dxa"/>
          </w:tcPr>
          <w:p w14:paraId="5CF997DD">
            <w:pPr>
              <w:rPr>
                <w:rFonts w:ascii="宋体" w:cs="Times New Roman"/>
              </w:rPr>
            </w:pPr>
          </w:p>
        </w:tc>
        <w:tc>
          <w:tcPr>
            <w:tcW w:w="1626" w:type="dxa"/>
          </w:tcPr>
          <w:p w14:paraId="79ECFCEE">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20F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5D2EDDE">
            <w:pPr>
              <w:jc w:val="center"/>
              <w:rPr>
                <w:rFonts w:ascii="宋体" w:cs="Times New Roman"/>
              </w:rPr>
            </w:pPr>
            <w:r>
              <w:rPr>
                <w:rFonts w:ascii="宋体" w:hAnsi="宋体" w:cs="宋体"/>
              </w:rPr>
              <w:t>5</w:t>
            </w:r>
          </w:p>
        </w:tc>
        <w:tc>
          <w:tcPr>
            <w:tcW w:w="1973" w:type="dxa"/>
          </w:tcPr>
          <w:p w14:paraId="68027738">
            <w:pPr>
              <w:rPr>
                <w:rFonts w:ascii="宋体" w:cs="Times New Roman"/>
              </w:rPr>
            </w:pPr>
          </w:p>
        </w:tc>
        <w:tc>
          <w:tcPr>
            <w:tcW w:w="3207" w:type="dxa"/>
          </w:tcPr>
          <w:p w14:paraId="140EA79C">
            <w:pPr>
              <w:rPr>
                <w:rFonts w:ascii="宋体" w:cs="Times New Roman"/>
              </w:rPr>
            </w:pPr>
          </w:p>
        </w:tc>
        <w:tc>
          <w:tcPr>
            <w:tcW w:w="1890" w:type="dxa"/>
          </w:tcPr>
          <w:p w14:paraId="5EC96C66">
            <w:pPr>
              <w:rPr>
                <w:rFonts w:ascii="宋体" w:cs="Times New Roman"/>
              </w:rPr>
            </w:pPr>
          </w:p>
        </w:tc>
        <w:tc>
          <w:tcPr>
            <w:tcW w:w="1626" w:type="dxa"/>
          </w:tcPr>
          <w:p w14:paraId="7663BE74">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4B9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BE369E3">
            <w:pPr>
              <w:jc w:val="center"/>
              <w:rPr>
                <w:rFonts w:ascii="宋体" w:cs="Times New Roman"/>
              </w:rPr>
            </w:pPr>
            <w:r>
              <w:rPr>
                <w:rFonts w:ascii="宋体" w:hAnsi="宋体" w:cs="宋体"/>
              </w:rPr>
              <w:t>6</w:t>
            </w:r>
          </w:p>
        </w:tc>
        <w:tc>
          <w:tcPr>
            <w:tcW w:w="1973" w:type="dxa"/>
          </w:tcPr>
          <w:p w14:paraId="5F851192">
            <w:pPr>
              <w:rPr>
                <w:rFonts w:ascii="宋体" w:cs="Times New Roman"/>
              </w:rPr>
            </w:pPr>
          </w:p>
        </w:tc>
        <w:tc>
          <w:tcPr>
            <w:tcW w:w="3207" w:type="dxa"/>
          </w:tcPr>
          <w:p w14:paraId="17A348F2">
            <w:pPr>
              <w:rPr>
                <w:rFonts w:ascii="宋体" w:cs="Times New Roman"/>
              </w:rPr>
            </w:pPr>
          </w:p>
        </w:tc>
        <w:tc>
          <w:tcPr>
            <w:tcW w:w="1890" w:type="dxa"/>
          </w:tcPr>
          <w:p w14:paraId="6C229500">
            <w:pPr>
              <w:rPr>
                <w:rFonts w:ascii="宋体" w:cs="Times New Roman"/>
              </w:rPr>
            </w:pPr>
          </w:p>
        </w:tc>
        <w:tc>
          <w:tcPr>
            <w:tcW w:w="1626" w:type="dxa"/>
          </w:tcPr>
          <w:p w14:paraId="5EF9F68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478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79E13A2E">
            <w:pPr>
              <w:jc w:val="center"/>
              <w:rPr>
                <w:rFonts w:ascii="宋体" w:cs="Times New Roman"/>
              </w:rPr>
            </w:pPr>
            <w:r>
              <w:rPr>
                <w:rFonts w:ascii="宋体" w:hAnsi="宋体" w:cs="宋体"/>
              </w:rPr>
              <w:t>7</w:t>
            </w:r>
          </w:p>
        </w:tc>
        <w:tc>
          <w:tcPr>
            <w:tcW w:w="1973" w:type="dxa"/>
          </w:tcPr>
          <w:p w14:paraId="0EAAC7C8">
            <w:pPr>
              <w:rPr>
                <w:rFonts w:ascii="宋体" w:cs="Times New Roman"/>
              </w:rPr>
            </w:pPr>
          </w:p>
        </w:tc>
        <w:tc>
          <w:tcPr>
            <w:tcW w:w="3207" w:type="dxa"/>
          </w:tcPr>
          <w:p w14:paraId="658E254A">
            <w:pPr>
              <w:rPr>
                <w:rFonts w:ascii="宋体" w:cs="Times New Roman"/>
              </w:rPr>
            </w:pPr>
          </w:p>
        </w:tc>
        <w:tc>
          <w:tcPr>
            <w:tcW w:w="1890" w:type="dxa"/>
          </w:tcPr>
          <w:p w14:paraId="1C0C9DE1">
            <w:pPr>
              <w:rPr>
                <w:rFonts w:ascii="宋体" w:cs="Times New Roman"/>
              </w:rPr>
            </w:pPr>
          </w:p>
        </w:tc>
        <w:tc>
          <w:tcPr>
            <w:tcW w:w="1626" w:type="dxa"/>
          </w:tcPr>
          <w:p w14:paraId="534F15B3">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D5A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6823B415">
            <w:pPr>
              <w:jc w:val="center"/>
              <w:rPr>
                <w:rFonts w:ascii="宋体" w:cs="Times New Roman"/>
              </w:rPr>
            </w:pPr>
            <w:r>
              <w:rPr>
                <w:rFonts w:ascii="宋体" w:hAnsi="宋体" w:cs="宋体"/>
              </w:rPr>
              <w:t>8</w:t>
            </w:r>
          </w:p>
        </w:tc>
        <w:tc>
          <w:tcPr>
            <w:tcW w:w="1973" w:type="dxa"/>
          </w:tcPr>
          <w:p w14:paraId="4B3C1AF9">
            <w:pPr>
              <w:rPr>
                <w:rFonts w:ascii="宋体" w:cs="Times New Roman"/>
              </w:rPr>
            </w:pPr>
          </w:p>
        </w:tc>
        <w:tc>
          <w:tcPr>
            <w:tcW w:w="3207" w:type="dxa"/>
          </w:tcPr>
          <w:p w14:paraId="191E9704">
            <w:pPr>
              <w:rPr>
                <w:rFonts w:ascii="宋体" w:cs="Times New Roman"/>
              </w:rPr>
            </w:pPr>
          </w:p>
        </w:tc>
        <w:tc>
          <w:tcPr>
            <w:tcW w:w="1890" w:type="dxa"/>
          </w:tcPr>
          <w:p w14:paraId="0D0DCC3F">
            <w:pPr>
              <w:rPr>
                <w:rFonts w:ascii="宋体" w:cs="Times New Roman"/>
              </w:rPr>
            </w:pPr>
          </w:p>
        </w:tc>
        <w:tc>
          <w:tcPr>
            <w:tcW w:w="1626" w:type="dxa"/>
          </w:tcPr>
          <w:p w14:paraId="0A88A9D8">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AF4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2D05E54">
            <w:pPr>
              <w:jc w:val="center"/>
              <w:rPr>
                <w:rFonts w:ascii="宋体" w:cs="Times New Roman"/>
              </w:rPr>
            </w:pPr>
            <w:r>
              <w:rPr>
                <w:rFonts w:hint="eastAsia" w:ascii="宋体" w:hAnsi="宋体" w:cs="宋体"/>
              </w:rPr>
              <w:t>…</w:t>
            </w:r>
          </w:p>
        </w:tc>
        <w:tc>
          <w:tcPr>
            <w:tcW w:w="1973" w:type="dxa"/>
          </w:tcPr>
          <w:p w14:paraId="4BF751FC">
            <w:pPr>
              <w:rPr>
                <w:rFonts w:ascii="宋体" w:cs="Times New Roman"/>
              </w:rPr>
            </w:pPr>
          </w:p>
        </w:tc>
        <w:tc>
          <w:tcPr>
            <w:tcW w:w="3207" w:type="dxa"/>
          </w:tcPr>
          <w:p w14:paraId="3DE50A69">
            <w:pPr>
              <w:rPr>
                <w:rFonts w:ascii="宋体" w:cs="Times New Roman"/>
              </w:rPr>
            </w:pPr>
          </w:p>
        </w:tc>
        <w:tc>
          <w:tcPr>
            <w:tcW w:w="1890" w:type="dxa"/>
          </w:tcPr>
          <w:p w14:paraId="5041D842">
            <w:pPr>
              <w:rPr>
                <w:rFonts w:ascii="宋体" w:cs="Times New Roman"/>
              </w:rPr>
            </w:pPr>
          </w:p>
        </w:tc>
        <w:tc>
          <w:tcPr>
            <w:tcW w:w="1626" w:type="dxa"/>
          </w:tcPr>
          <w:p w14:paraId="2F4A9193">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bl>
    <w:p w14:paraId="372513D7">
      <w:pPr>
        <w:spacing w:line="360" w:lineRule="auto"/>
        <w:rPr>
          <w:rFonts w:ascii="宋体" w:cs="Times New Roman"/>
        </w:rPr>
      </w:pPr>
      <w:r>
        <w:rPr>
          <w:rFonts w:hint="eastAsia" w:ascii="宋体" w:hAnsi="宋体" w:cs="宋体"/>
        </w:rPr>
        <w:t>注：</w:t>
      </w:r>
    </w:p>
    <w:p w14:paraId="204C5789">
      <w:pPr>
        <w:numPr>
          <w:ilvl w:val="0"/>
          <w:numId w:val="75"/>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14:paraId="5D8DAC3A">
      <w:pPr>
        <w:numPr>
          <w:ilvl w:val="0"/>
          <w:numId w:val="75"/>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1FCE9618">
      <w:pPr>
        <w:rPr>
          <w:rFonts w:ascii="宋体" w:cs="Times New Roman"/>
        </w:rPr>
      </w:pPr>
    </w:p>
    <w:p w14:paraId="364CE3CC">
      <w:pPr>
        <w:pStyle w:val="34"/>
        <w:ind w:firstLine="210"/>
        <w:rPr>
          <w:rFonts w:ascii="宋体" w:cs="Times New Roman"/>
        </w:rPr>
      </w:pPr>
    </w:p>
    <w:p w14:paraId="23D90B0D">
      <w:pPr>
        <w:pStyle w:val="34"/>
        <w:ind w:firstLine="210"/>
        <w:rPr>
          <w:rFonts w:ascii="宋体" w:cs="Times New Roman"/>
        </w:rPr>
      </w:pPr>
    </w:p>
    <w:p w14:paraId="3D60A173">
      <w:pPr>
        <w:pStyle w:val="34"/>
        <w:ind w:firstLine="210"/>
        <w:rPr>
          <w:rFonts w:ascii="宋体" w:cs="Times New Roman"/>
        </w:rPr>
      </w:pPr>
    </w:p>
    <w:p w14:paraId="069A435E">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34E848D8">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435BF175">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47CFE56A">
      <w:pPr>
        <w:pStyle w:val="4"/>
        <w:jc w:val="center"/>
        <w:rPr>
          <w:rFonts w:ascii="宋体" w:hAnsi="宋体" w:eastAsia="宋体" w:cs="Times New Roman"/>
        </w:rPr>
      </w:pPr>
      <w:bookmarkStart w:id="83" w:name="_Toc29942"/>
      <w:bookmarkStart w:id="84" w:name="_Toc29255"/>
      <w:r>
        <w:rPr>
          <w:rFonts w:hint="eastAsia" w:ascii="宋体" w:hAnsi="宋体" w:eastAsia="宋体" w:cs="宋体"/>
          <w:sz w:val="24"/>
          <w:szCs w:val="24"/>
        </w:rPr>
        <w:t>（四）一般技术条款响应表</w:t>
      </w:r>
      <w:bookmarkEnd w:id="83"/>
      <w:bookmarkEnd w:id="84"/>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14:paraId="5078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14:paraId="26608079">
            <w:pPr>
              <w:jc w:val="center"/>
              <w:rPr>
                <w:rFonts w:ascii="宋体" w:cs="Times New Roman"/>
                <w:b/>
                <w:bCs/>
              </w:rPr>
            </w:pPr>
            <w:r>
              <w:rPr>
                <w:rFonts w:hint="eastAsia" w:ascii="宋体" w:hAnsi="宋体" w:cs="宋体"/>
                <w:b/>
                <w:bCs/>
              </w:rPr>
              <w:t>序号</w:t>
            </w:r>
          </w:p>
        </w:tc>
        <w:tc>
          <w:tcPr>
            <w:tcW w:w="2011" w:type="dxa"/>
            <w:shd w:val="clear" w:color="auto" w:fill="CCCCCC"/>
            <w:vAlign w:val="center"/>
          </w:tcPr>
          <w:p w14:paraId="0D89B2E5">
            <w:pPr>
              <w:jc w:val="center"/>
              <w:rPr>
                <w:rFonts w:ascii="宋体" w:cs="Times New Roman"/>
                <w:b/>
                <w:bCs/>
              </w:rPr>
            </w:pPr>
            <w:r>
              <w:rPr>
                <w:rFonts w:hint="eastAsia" w:ascii="宋体" w:hAnsi="宋体" w:cs="宋体"/>
                <w:b/>
                <w:bCs/>
              </w:rPr>
              <w:t>磋商文件条款描述</w:t>
            </w:r>
          </w:p>
        </w:tc>
        <w:tc>
          <w:tcPr>
            <w:tcW w:w="3207" w:type="dxa"/>
            <w:shd w:val="clear" w:color="auto" w:fill="CCCCCC"/>
            <w:vAlign w:val="center"/>
          </w:tcPr>
          <w:p w14:paraId="7EE2E62C">
            <w:pPr>
              <w:jc w:val="center"/>
              <w:rPr>
                <w:rFonts w:ascii="宋体" w:cs="Times New Roman"/>
                <w:b/>
                <w:bCs/>
              </w:rPr>
            </w:pPr>
            <w:r>
              <w:rPr>
                <w:rFonts w:hint="eastAsia" w:ascii="宋体" w:hAnsi="宋体" w:cs="宋体"/>
                <w:b/>
                <w:bCs/>
              </w:rPr>
              <w:t>投标实际参数</w:t>
            </w:r>
          </w:p>
          <w:p w14:paraId="6FB69CD4">
            <w:pPr>
              <w:jc w:val="center"/>
              <w:rPr>
                <w:rFonts w:ascii="宋体" w:cs="Times New Roman"/>
                <w:b/>
                <w:bCs/>
              </w:rPr>
            </w:pPr>
            <w:r>
              <w:rPr>
                <w:rFonts w:ascii="宋体" w:hAnsi="宋体" w:cs="宋体"/>
                <w:b/>
                <w:bCs/>
              </w:rPr>
              <w:t>(</w:t>
            </w:r>
            <w:r>
              <w:rPr>
                <w:rFonts w:hint="eastAsia" w:ascii="宋体" w:hAnsi="宋体" w:cs="宋体"/>
                <w:b/>
                <w:bCs/>
              </w:rPr>
              <w:t>供应商应按投标实际数据填写，不能照抄招标要求</w:t>
            </w:r>
            <w:r>
              <w:rPr>
                <w:rFonts w:ascii="宋体" w:hAnsi="宋体" w:cs="宋体"/>
                <w:b/>
                <w:bCs/>
              </w:rPr>
              <w:t>)</w:t>
            </w:r>
          </w:p>
        </w:tc>
        <w:tc>
          <w:tcPr>
            <w:tcW w:w="1890" w:type="dxa"/>
            <w:shd w:val="clear" w:color="auto" w:fill="CCCCCC"/>
            <w:vAlign w:val="center"/>
          </w:tcPr>
          <w:p w14:paraId="5071E21E">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48" w:type="dxa"/>
            <w:shd w:val="clear" w:color="auto" w:fill="CCCCCC"/>
            <w:vAlign w:val="center"/>
          </w:tcPr>
          <w:p w14:paraId="096B5DB5">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724FAE16">
            <w:pPr>
              <w:jc w:val="center"/>
              <w:rPr>
                <w:rFonts w:ascii="宋体" w:cs="Times New Roman"/>
                <w:b/>
                <w:bCs/>
              </w:rPr>
            </w:pPr>
            <w:r>
              <w:rPr>
                <w:rFonts w:hint="eastAsia" w:ascii="宋体" w:hAnsi="宋体" w:cs="宋体"/>
                <w:b/>
                <w:bCs/>
              </w:rPr>
              <w:t>件指引</w:t>
            </w:r>
          </w:p>
        </w:tc>
      </w:tr>
      <w:tr w14:paraId="2656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218B4240">
            <w:pPr>
              <w:jc w:val="center"/>
              <w:rPr>
                <w:rFonts w:ascii="宋体" w:cs="Times New Roman"/>
              </w:rPr>
            </w:pPr>
            <w:r>
              <w:rPr>
                <w:rFonts w:ascii="宋体" w:hAnsi="宋体" w:cs="宋体"/>
              </w:rPr>
              <w:t>1</w:t>
            </w:r>
          </w:p>
        </w:tc>
        <w:tc>
          <w:tcPr>
            <w:tcW w:w="2011" w:type="dxa"/>
          </w:tcPr>
          <w:p w14:paraId="55654149">
            <w:pPr>
              <w:rPr>
                <w:rFonts w:ascii="宋体" w:cs="Times New Roman"/>
              </w:rPr>
            </w:pPr>
          </w:p>
        </w:tc>
        <w:tc>
          <w:tcPr>
            <w:tcW w:w="3207" w:type="dxa"/>
          </w:tcPr>
          <w:p w14:paraId="5DA520B4">
            <w:pPr>
              <w:rPr>
                <w:rFonts w:ascii="宋体" w:cs="Times New Roman"/>
              </w:rPr>
            </w:pPr>
          </w:p>
        </w:tc>
        <w:tc>
          <w:tcPr>
            <w:tcW w:w="1890" w:type="dxa"/>
          </w:tcPr>
          <w:p w14:paraId="7DF22103">
            <w:pPr>
              <w:rPr>
                <w:rFonts w:ascii="宋体" w:cs="Times New Roman"/>
              </w:rPr>
            </w:pPr>
          </w:p>
        </w:tc>
        <w:tc>
          <w:tcPr>
            <w:tcW w:w="1648" w:type="dxa"/>
          </w:tcPr>
          <w:p w14:paraId="69F679CA">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1BA2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C035D48">
            <w:pPr>
              <w:jc w:val="center"/>
              <w:rPr>
                <w:rFonts w:ascii="宋体" w:cs="Times New Roman"/>
              </w:rPr>
            </w:pPr>
            <w:r>
              <w:rPr>
                <w:rFonts w:ascii="宋体" w:hAnsi="宋体" w:cs="宋体"/>
              </w:rPr>
              <w:t>2</w:t>
            </w:r>
          </w:p>
        </w:tc>
        <w:tc>
          <w:tcPr>
            <w:tcW w:w="2011" w:type="dxa"/>
          </w:tcPr>
          <w:p w14:paraId="502265E9">
            <w:pPr>
              <w:rPr>
                <w:rFonts w:ascii="宋体" w:cs="Times New Roman"/>
              </w:rPr>
            </w:pPr>
          </w:p>
        </w:tc>
        <w:tc>
          <w:tcPr>
            <w:tcW w:w="3207" w:type="dxa"/>
          </w:tcPr>
          <w:p w14:paraId="4B32E20D">
            <w:pPr>
              <w:rPr>
                <w:rFonts w:ascii="宋体" w:cs="Times New Roman"/>
              </w:rPr>
            </w:pPr>
          </w:p>
        </w:tc>
        <w:tc>
          <w:tcPr>
            <w:tcW w:w="1890" w:type="dxa"/>
          </w:tcPr>
          <w:p w14:paraId="34DA5109">
            <w:pPr>
              <w:rPr>
                <w:rFonts w:ascii="宋体" w:cs="Times New Roman"/>
              </w:rPr>
            </w:pPr>
          </w:p>
        </w:tc>
        <w:tc>
          <w:tcPr>
            <w:tcW w:w="1648" w:type="dxa"/>
          </w:tcPr>
          <w:p w14:paraId="4C7B3CB9">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D2F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49257A0E">
            <w:pPr>
              <w:jc w:val="center"/>
              <w:rPr>
                <w:rFonts w:ascii="宋体" w:cs="Times New Roman"/>
              </w:rPr>
            </w:pPr>
            <w:r>
              <w:rPr>
                <w:rFonts w:ascii="宋体" w:hAnsi="宋体" w:cs="宋体"/>
              </w:rPr>
              <w:t>3</w:t>
            </w:r>
          </w:p>
        </w:tc>
        <w:tc>
          <w:tcPr>
            <w:tcW w:w="2011" w:type="dxa"/>
          </w:tcPr>
          <w:p w14:paraId="147AA440">
            <w:pPr>
              <w:rPr>
                <w:rFonts w:ascii="宋体" w:cs="Times New Roman"/>
              </w:rPr>
            </w:pPr>
          </w:p>
        </w:tc>
        <w:tc>
          <w:tcPr>
            <w:tcW w:w="3207" w:type="dxa"/>
          </w:tcPr>
          <w:p w14:paraId="27812C45">
            <w:pPr>
              <w:rPr>
                <w:rFonts w:ascii="宋体" w:cs="Times New Roman"/>
              </w:rPr>
            </w:pPr>
          </w:p>
        </w:tc>
        <w:tc>
          <w:tcPr>
            <w:tcW w:w="1890" w:type="dxa"/>
          </w:tcPr>
          <w:p w14:paraId="288873A5">
            <w:pPr>
              <w:rPr>
                <w:rFonts w:ascii="宋体" w:cs="Times New Roman"/>
              </w:rPr>
            </w:pPr>
          </w:p>
        </w:tc>
        <w:tc>
          <w:tcPr>
            <w:tcW w:w="1648" w:type="dxa"/>
          </w:tcPr>
          <w:p w14:paraId="33BCBE68">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B86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F137D06">
            <w:pPr>
              <w:jc w:val="center"/>
              <w:rPr>
                <w:rFonts w:ascii="宋体" w:cs="Times New Roman"/>
              </w:rPr>
            </w:pPr>
            <w:r>
              <w:rPr>
                <w:rFonts w:ascii="宋体" w:hAnsi="宋体" w:cs="宋体"/>
              </w:rPr>
              <w:t>4</w:t>
            </w:r>
          </w:p>
        </w:tc>
        <w:tc>
          <w:tcPr>
            <w:tcW w:w="2011" w:type="dxa"/>
          </w:tcPr>
          <w:p w14:paraId="71D06A39">
            <w:pPr>
              <w:rPr>
                <w:rFonts w:ascii="宋体" w:cs="Times New Roman"/>
              </w:rPr>
            </w:pPr>
          </w:p>
        </w:tc>
        <w:tc>
          <w:tcPr>
            <w:tcW w:w="3207" w:type="dxa"/>
          </w:tcPr>
          <w:p w14:paraId="3794FEE7">
            <w:pPr>
              <w:rPr>
                <w:rFonts w:ascii="宋体" w:cs="Times New Roman"/>
              </w:rPr>
            </w:pPr>
          </w:p>
        </w:tc>
        <w:tc>
          <w:tcPr>
            <w:tcW w:w="1890" w:type="dxa"/>
          </w:tcPr>
          <w:p w14:paraId="1B520484">
            <w:pPr>
              <w:rPr>
                <w:rFonts w:ascii="宋体" w:cs="Times New Roman"/>
              </w:rPr>
            </w:pPr>
          </w:p>
        </w:tc>
        <w:tc>
          <w:tcPr>
            <w:tcW w:w="1648" w:type="dxa"/>
          </w:tcPr>
          <w:p w14:paraId="2D0A5B72">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5B8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E9824D6">
            <w:pPr>
              <w:jc w:val="center"/>
              <w:rPr>
                <w:rFonts w:ascii="宋体" w:cs="Times New Roman"/>
              </w:rPr>
            </w:pPr>
            <w:r>
              <w:rPr>
                <w:rFonts w:ascii="宋体" w:hAnsi="宋体" w:cs="宋体"/>
              </w:rPr>
              <w:t>5</w:t>
            </w:r>
          </w:p>
        </w:tc>
        <w:tc>
          <w:tcPr>
            <w:tcW w:w="2011" w:type="dxa"/>
          </w:tcPr>
          <w:p w14:paraId="53137430">
            <w:pPr>
              <w:rPr>
                <w:rFonts w:ascii="宋体" w:cs="Times New Roman"/>
              </w:rPr>
            </w:pPr>
          </w:p>
        </w:tc>
        <w:tc>
          <w:tcPr>
            <w:tcW w:w="3207" w:type="dxa"/>
          </w:tcPr>
          <w:p w14:paraId="49FA52D8">
            <w:pPr>
              <w:rPr>
                <w:rFonts w:ascii="宋体" w:cs="Times New Roman"/>
              </w:rPr>
            </w:pPr>
          </w:p>
        </w:tc>
        <w:tc>
          <w:tcPr>
            <w:tcW w:w="1890" w:type="dxa"/>
          </w:tcPr>
          <w:p w14:paraId="1522BA4C">
            <w:pPr>
              <w:rPr>
                <w:rFonts w:ascii="宋体" w:cs="Times New Roman"/>
              </w:rPr>
            </w:pPr>
          </w:p>
        </w:tc>
        <w:tc>
          <w:tcPr>
            <w:tcW w:w="1648" w:type="dxa"/>
          </w:tcPr>
          <w:p w14:paraId="12C30D8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53E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56B7DC81">
            <w:pPr>
              <w:jc w:val="center"/>
              <w:rPr>
                <w:rFonts w:ascii="宋体" w:cs="Times New Roman"/>
              </w:rPr>
            </w:pPr>
            <w:r>
              <w:rPr>
                <w:rFonts w:ascii="宋体" w:hAnsi="宋体" w:cs="宋体"/>
              </w:rPr>
              <w:t>6</w:t>
            </w:r>
          </w:p>
        </w:tc>
        <w:tc>
          <w:tcPr>
            <w:tcW w:w="2011" w:type="dxa"/>
          </w:tcPr>
          <w:p w14:paraId="40E78DD3">
            <w:pPr>
              <w:rPr>
                <w:rFonts w:ascii="宋体" w:cs="Times New Roman"/>
              </w:rPr>
            </w:pPr>
          </w:p>
        </w:tc>
        <w:tc>
          <w:tcPr>
            <w:tcW w:w="3207" w:type="dxa"/>
          </w:tcPr>
          <w:p w14:paraId="11503778">
            <w:pPr>
              <w:rPr>
                <w:rFonts w:ascii="宋体" w:cs="Times New Roman"/>
              </w:rPr>
            </w:pPr>
          </w:p>
        </w:tc>
        <w:tc>
          <w:tcPr>
            <w:tcW w:w="1890" w:type="dxa"/>
          </w:tcPr>
          <w:p w14:paraId="74CDE794">
            <w:pPr>
              <w:rPr>
                <w:rFonts w:ascii="宋体" w:cs="Times New Roman"/>
              </w:rPr>
            </w:pPr>
          </w:p>
        </w:tc>
        <w:tc>
          <w:tcPr>
            <w:tcW w:w="1648" w:type="dxa"/>
          </w:tcPr>
          <w:p w14:paraId="17CD728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287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2B222BF6">
            <w:pPr>
              <w:jc w:val="center"/>
              <w:rPr>
                <w:rFonts w:ascii="宋体" w:cs="Times New Roman"/>
              </w:rPr>
            </w:pPr>
            <w:r>
              <w:rPr>
                <w:rFonts w:ascii="宋体" w:hAnsi="宋体" w:cs="宋体"/>
              </w:rPr>
              <w:t>7</w:t>
            </w:r>
          </w:p>
        </w:tc>
        <w:tc>
          <w:tcPr>
            <w:tcW w:w="2011" w:type="dxa"/>
          </w:tcPr>
          <w:p w14:paraId="1EAD4EC9">
            <w:pPr>
              <w:rPr>
                <w:rFonts w:ascii="宋体" w:cs="Times New Roman"/>
              </w:rPr>
            </w:pPr>
          </w:p>
        </w:tc>
        <w:tc>
          <w:tcPr>
            <w:tcW w:w="3207" w:type="dxa"/>
          </w:tcPr>
          <w:p w14:paraId="4468F3C4">
            <w:pPr>
              <w:rPr>
                <w:rFonts w:ascii="宋体" w:cs="Times New Roman"/>
              </w:rPr>
            </w:pPr>
          </w:p>
        </w:tc>
        <w:tc>
          <w:tcPr>
            <w:tcW w:w="1890" w:type="dxa"/>
          </w:tcPr>
          <w:p w14:paraId="5E0A7D3D">
            <w:pPr>
              <w:rPr>
                <w:rFonts w:ascii="宋体" w:cs="Times New Roman"/>
              </w:rPr>
            </w:pPr>
          </w:p>
        </w:tc>
        <w:tc>
          <w:tcPr>
            <w:tcW w:w="1648" w:type="dxa"/>
          </w:tcPr>
          <w:p w14:paraId="321C4D39">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09B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11C61B9">
            <w:pPr>
              <w:jc w:val="center"/>
              <w:rPr>
                <w:rFonts w:ascii="宋体" w:cs="Times New Roman"/>
              </w:rPr>
            </w:pPr>
            <w:r>
              <w:rPr>
                <w:rFonts w:ascii="宋体" w:hAnsi="宋体" w:cs="宋体"/>
              </w:rPr>
              <w:t>8</w:t>
            </w:r>
          </w:p>
        </w:tc>
        <w:tc>
          <w:tcPr>
            <w:tcW w:w="2011" w:type="dxa"/>
          </w:tcPr>
          <w:p w14:paraId="59E024C1">
            <w:pPr>
              <w:rPr>
                <w:rFonts w:ascii="宋体" w:cs="Times New Roman"/>
              </w:rPr>
            </w:pPr>
          </w:p>
        </w:tc>
        <w:tc>
          <w:tcPr>
            <w:tcW w:w="3207" w:type="dxa"/>
          </w:tcPr>
          <w:p w14:paraId="38687965">
            <w:pPr>
              <w:rPr>
                <w:rFonts w:ascii="宋体" w:cs="Times New Roman"/>
              </w:rPr>
            </w:pPr>
          </w:p>
        </w:tc>
        <w:tc>
          <w:tcPr>
            <w:tcW w:w="1890" w:type="dxa"/>
          </w:tcPr>
          <w:p w14:paraId="66A95228">
            <w:pPr>
              <w:rPr>
                <w:rFonts w:ascii="宋体" w:cs="Times New Roman"/>
              </w:rPr>
            </w:pPr>
          </w:p>
        </w:tc>
        <w:tc>
          <w:tcPr>
            <w:tcW w:w="1648" w:type="dxa"/>
          </w:tcPr>
          <w:p w14:paraId="0B7B19DE">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185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14:paraId="11F04BB7">
            <w:pPr>
              <w:jc w:val="center"/>
              <w:rPr>
                <w:rFonts w:ascii="宋体" w:cs="Times New Roman"/>
              </w:rPr>
            </w:pPr>
            <w:r>
              <w:rPr>
                <w:rFonts w:hint="eastAsia" w:ascii="宋体" w:hAnsi="宋体" w:cs="宋体"/>
              </w:rPr>
              <w:t>…</w:t>
            </w:r>
          </w:p>
        </w:tc>
        <w:tc>
          <w:tcPr>
            <w:tcW w:w="2011" w:type="dxa"/>
          </w:tcPr>
          <w:p w14:paraId="0161F369">
            <w:pPr>
              <w:rPr>
                <w:rFonts w:ascii="宋体" w:cs="Times New Roman"/>
              </w:rPr>
            </w:pPr>
          </w:p>
        </w:tc>
        <w:tc>
          <w:tcPr>
            <w:tcW w:w="3207" w:type="dxa"/>
          </w:tcPr>
          <w:p w14:paraId="79DFFB4E">
            <w:pPr>
              <w:rPr>
                <w:rFonts w:ascii="宋体" w:cs="Times New Roman"/>
              </w:rPr>
            </w:pPr>
          </w:p>
        </w:tc>
        <w:tc>
          <w:tcPr>
            <w:tcW w:w="1890" w:type="dxa"/>
          </w:tcPr>
          <w:p w14:paraId="417F6A29">
            <w:pPr>
              <w:rPr>
                <w:rFonts w:ascii="宋体" w:cs="Times New Roman"/>
              </w:rPr>
            </w:pPr>
          </w:p>
        </w:tc>
        <w:tc>
          <w:tcPr>
            <w:tcW w:w="1648" w:type="dxa"/>
          </w:tcPr>
          <w:p w14:paraId="7C3DD290">
            <w:pPr>
              <w:rPr>
                <w:rFonts w:ascii="宋体" w:cs="Times New Roman"/>
              </w:rPr>
            </w:pPr>
          </w:p>
        </w:tc>
      </w:tr>
    </w:tbl>
    <w:p w14:paraId="5051B859">
      <w:pPr>
        <w:rPr>
          <w:rFonts w:ascii="宋体" w:cs="Times New Roman"/>
        </w:rPr>
      </w:pPr>
    </w:p>
    <w:p w14:paraId="4A925B1D">
      <w:pPr>
        <w:rPr>
          <w:rFonts w:ascii="宋体" w:cs="Times New Roman"/>
        </w:rPr>
      </w:pPr>
      <w:r>
        <w:rPr>
          <w:rFonts w:hint="eastAsia" w:ascii="宋体" w:hAnsi="宋体" w:cs="宋体"/>
        </w:rPr>
        <w:t>注：</w:t>
      </w:r>
    </w:p>
    <w:p w14:paraId="2F77EF0C">
      <w:pPr>
        <w:numPr>
          <w:ilvl w:val="0"/>
          <w:numId w:val="76"/>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14:paraId="2B4439F3">
      <w:pPr>
        <w:numPr>
          <w:ilvl w:val="0"/>
          <w:numId w:val="76"/>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7C9E2B38">
      <w:pPr>
        <w:rPr>
          <w:rFonts w:ascii="宋体" w:cs="Times New Roman"/>
        </w:rPr>
      </w:pPr>
    </w:p>
    <w:p w14:paraId="7FD3AD7A">
      <w:pPr>
        <w:pStyle w:val="34"/>
        <w:ind w:firstLine="210"/>
        <w:rPr>
          <w:rFonts w:ascii="宋体" w:cs="Times New Roman"/>
        </w:rPr>
      </w:pPr>
    </w:p>
    <w:p w14:paraId="703E9565">
      <w:pPr>
        <w:rPr>
          <w:rFonts w:ascii="宋体" w:cs="Times New Roman"/>
        </w:rPr>
      </w:pPr>
    </w:p>
    <w:p w14:paraId="3027528B">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304A71F3">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033D2DD7">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38C1D90F">
      <w:pPr>
        <w:pStyle w:val="3"/>
        <w:spacing w:line="360" w:lineRule="auto"/>
        <w:jc w:val="center"/>
        <w:rPr>
          <w:rFonts w:ascii="宋体"/>
        </w:rPr>
      </w:pPr>
      <w:r>
        <w:rPr>
          <w:rFonts w:hint="eastAsia" w:ascii="宋体" w:hAnsi="宋体" w:cs="宋体"/>
          <w:sz w:val="32"/>
          <w:szCs w:val="32"/>
        </w:rPr>
        <w:t>六、业绩及评价或其他需提交的材料</w:t>
      </w:r>
    </w:p>
    <w:p w14:paraId="1FA69636">
      <w:pPr>
        <w:spacing w:line="360" w:lineRule="auto"/>
        <w:rPr>
          <w:rFonts w:ascii="宋体" w:hAnsi="宋体" w:cs="宋体"/>
        </w:rPr>
      </w:pPr>
      <w:r>
        <w:rPr>
          <w:rFonts w:hint="eastAsia" w:ascii="宋体" w:hAnsi="宋体" w:cs="宋体"/>
        </w:rPr>
        <w:t>业绩情况一览表（格式自定）</w:t>
      </w:r>
    </w:p>
    <w:tbl>
      <w:tblPr>
        <w:tblStyle w:val="3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14:paraId="0877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1" w:type="dxa"/>
            <w:shd w:val="clear" w:color="auto" w:fill="D9D9D9"/>
            <w:vAlign w:val="center"/>
          </w:tcPr>
          <w:p w14:paraId="26B67874">
            <w:pPr>
              <w:spacing w:before="156" w:after="156" w:line="240" w:lineRule="exact"/>
              <w:jc w:val="center"/>
              <w:rPr>
                <w:rFonts w:ascii="宋体" w:hAnsi="宋体"/>
                <w:b/>
                <w:bCs/>
              </w:rPr>
            </w:pPr>
            <w:r>
              <w:rPr>
                <w:rFonts w:ascii="宋体" w:hAnsi="宋体"/>
                <w:b/>
                <w:bCs/>
              </w:rPr>
              <w:t>序号</w:t>
            </w:r>
          </w:p>
        </w:tc>
        <w:tc>
          <w:tcPr>
            <w:tcW w:w="1608" w:type="dxa"/>
            <w:shd w:val="clear" w:color="auto" w:fill="D9D9D9"/>
            <w:vAlign w:val="center"/>
          </w:tcPr>
          <w:p w14:paraId="62F913A1">
            <w:pPr>
              <w:spacing w:before="156" w:after="156" w:line="240" w:lineRule="exact"/>
              <w:jc w:val="center"/>
              <w:rPr>
                <w:rFonts w:ascii="宋体" w:hAnsi="宋体"/>
                <w:b/>
                <w:bCs/>
              </w:rPr>
            </w:pPr>
            <w:r>
              <w:rPr>
                <w:rFonts w:hint="eastAsia" w:ascii="宋体" w:hAnsi="宋体"/>
                <w:b/>
                <w:bCs/>
              </w:rPr>
              <w:t>项目名称</w:t>
            </w:r>
          </w:p>
        </w:tc>
        <w:tc>
          <w:tcPr>
            <w:tcW w:w="1247" w:type="dxa"/>
            <w:shd w:val="clear" w:color="auto" w:fill="D9D9D9"/>
            <w:vAlign w:val="center"/>
          </w:tcPr>
          <w:p w14:paraId="20235E9F">
            <w:pPr>
              <w:spacing w:before="156" w:after="156" w:line="240" w:lineRule="exact"/>
              <w:jc w:val="center"/>
              <w:rPr>
                <w:rFonts w:ascii="宋体" w:hAnsi="宋体"/>
                <w:b/>
                <w:bCs/>
              </w:rPr>
            </w:pPr>
            <w:r>
              <w:rPr>
                <w:rFonts w:hint="eastAsia" w:ascii="宋体" w:hAnsi="宋体"/>
                <w:b/>
                <w:bCs/>
              </w:rPr>
              <w:t>合同金额</w:t>
            </w:r>
          </w:p>
        </w:tc>
        <w:tc>
          <w:tcPr>
            <w:tcW w:w="1276" w:type="dxa"/>
            <w:shd w:val="clear" w:color="auto" w:fill="D9D9D9"/>
            <w:vAlign w:val="center"/>
          </w:tcPr>
          <w:p w14:paraId="7B5D7498">
            <w:pPr>
              <w:spacing w:before="156" w:after="156" w:line="240" w:lineRule="exact"/>
              <w:jc w:val="center"/>
              <w:rPr>
                <w:rFonts w:ascii="宋体" w:hAnsi="宋体"/>
                <w:b/>
                <w:bCs/>
              </w:rPr>
            </w:pPr>
            <w:r>
              <w:rPr>
                <w:rFonts w:hint="eastAsia" w:ascii="宋体" w:hAnsi="宋体"/>
                <w:b/>
                <w:bCs/>
              </w:rPr>
              <w:t>签约时间</w:t>
            </w:r>
          </w:p>
        </w:tc>
        <w:tc>
          <w:tcPr>
            <w:tcW w:w="2058" w:type="dxa"/>
            <w:shd w:val="clear" w:color="auto" w:fill="D9D9D9"/>
            <w:vAlign w:val="center"/>
          </w:tcPr>
          <w:p w14:paraId="36DFEC3F">
            <w:pPr>
              <w:spacing w:before="156" w:after="156" w:line="240" w:lineRule="exact"/>
              <w:jc w:val="center"/>
              <w:rPr>
                <w:rFonts w:ascii="宋体" w:hAnsi="宋体"/>
                <w:b/>
                <w:bCs/>
              </w:rPr>
            </w:pPr>
            <w:r>
              <w:rPr>
                <w:rFonts w:hint="eastAsia" w:ascii="宋体" w:hAnsi="宋体"/>
                <w:b/>
                <w:bCs/>
              </w:rPr>
              <w:t>联系人及联系方式</w:t>
            </w:r>
          </w:p>
        </w:tc>
        <w:tc>
          <w:tcPr>
            <w:tcW w:w="1260" w:type="dxa"/>
            <w:shd w:val="clear" w:color="auto" w:fill="D9D9D9"/>
            <w:vAlign w:val="center"/>
          </w:tcPr>
          <w:p w14:paraId="1988727C">
            <w:pPr>
              <w:spacing w:before="156" w:after="156" w:line="240" w:lineRule="exact"/>
              <w:jc w:val="center"/>
              <w:rPr>
                <w:rFonts w:ascii="宋体" w:hAnsi="宋体"/>
                <w:b/>
                <w:bCs/>
              </w:rPr>
            </w:pPr>
            <w:r>
              <w:rPr>
                <w:rFonts w:hint="eastAsia" w:ascii="宋体" w:hAnsi="宋体"/>
                <w:b/>
                <w:bCs/>
              </w:rPr>
              <w:t>完成情况</w:t>
            </w:r>
          </w:p>
        </w:tc>
        <w:tc>
          <w:tcPr>
            <w:tcW w:w="828" w:type="dxa"/>
            <w:shd w:val="clear" w:color="auto" w:fill="D9D9D9"/>
            <w:vAlign w:val="center"/>
          </w:tcPr>
          <w:p w14:paraId="78272498">
            <w:pPr>
              <w:spacing w:before="156" w:after="156" w:line="240" w:lineRule="exact"/>
              <w:jc w:val="center"/>
              <w:rPr>
                <w:rFonts w:ascii="宋体" w:hAnsi="宋体"/>
                <w:b/>
                <w:bCs/>
              </w:rPr>
            </w:pPr>
            <w:r>
              <w:rPr>
                <w:rFonts w:hint="eastAsia" w:ascii="宋体" w:hAnsi="宋体"/>
                <w:b/>
                <w:bCs/>
              </w:rPr>
              <w:t>评价情况</w:t>
            </w:r>
          </w:p>
        </w:tc>
      </w:tr>
      <w:tr w14:paraId="00FB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2566E479">
            <w:pPr>
              <w:spacing w:before="156" w:after="156" w:line="240" w:lineRule="exact"/>
              <w:jc w:val="center"/>
              <w:rPr>
                <w:rFonts w:ascii="宋体" w:hAnsi="宋体"/>
              </w:rPr>
            </w:pPr>
          </w:p>
        </w:tc>
        <w:tc>
          <w:tcPr>
            <w:tcW w:w="1608" w:type="dxa"/>
            <w:vAlign w:val="center"/>
          </w:tcPr>
          <w:p w14:paraId="05B8FC86">
            <w:pPr>
              <w:spacing w:before="156" w:after="156" w:line="240" w:lineRule="exact"/>
              <w:jc w:val="center"/>
              <w:rPr>
                <w:rFonts w:ascii="宋体" w:hAnsi="宋体"/>
              </w:rPr>
            </w:pPr>
          </w:p>
        </w:tc>
        <w:tc>
          <w:tcPr>
            <w:tcW w:w="1247" w:type="dxa"/>
            <w:vAlign w:val="center"/>
          </w:tcPr>
          <w:p w14:paraId="126FB124">
            <w:pPr>
              <w:spacing w:before="156" w:after="156" w:line="240" w:lineRule="exact"/>
              <w:jc w:val="center"/>
              <w:rPr>
                <w:rFonts w:ascii="宋体" w:hAnsi="宋体"/>
              </w:rPr>
            </w:pPr>
          </w:p>
        </w:tc>
        <w:tc>
          <w:tcPr>
            <w:tcW w:w="1276" w:type="dxa"/>
            <w:vAlign w:val="center"/>
          </w:tcPr>
          <w:p w14:paraId="3E4CA2E8">
            <w:pPr>
              <w:spacing w:before="156" w:after="156" w:line="240" w:lineRule="exact"/>
              <w:jc w:val="center"/>
              <w:rPr>
                <w:rFonts w:ascii="宋体" w:hAnsi="宋体"/>
              </w:rPr>
            </w:pPr>
          </w:p>
        </w:tc>
        <w:tc>
          <w:tcPr>
            <w:tcW w:w="2058" w:type="dxa"/>
            <w:vAlign w:val="center"/>
          </w:tcPr>
          <w:p w14:paraId="25FE37E9">
            <w:pPr>
              <w:spacing w:before="156" w:after="156" w:line="240" w:lineRule="exact"/>
              <w:jc w:val="center"/>
              <w:rPr>
                <w:rFonts w:ascii="宋体" w:hAnsi="宋体"/>
              </w:rPr>
            </w:pPr>
          </w:p>
        </w:tc>
        <w:tc>
          <w:tcPr>
            <w:tcW w:w="1260" w:type="dxa"/>
            <w:vAlign w:val="center"/>
          </w:tcPr>
          <w:p w14:paraId="3D43FDD4">
            <w:pPr>
              <w:spacing w:before="156" w:after="156" w:line="240" w:lineRule="exact"/>
              <w:jc w:val="center"/>
              <w:rPr>
                <w:rFonts w:ascii="宋体" w:hAnsi="宋体"/>
              </w:rPr>
            </w:pPr>
          </w:p>
        </w:tc>
        <w:tc>
          <w:tcPr>
            <w:tcW w:w="828" w:type="dxa"/>
            <w:vAlign w:val="center"/>
          </w:tcPr>
          <w:p w14:paraId="07FDF260">
            <w:pPr>
              <w:spacing w:before="156" w:after="156" w:line="240" w:lineRule="exact"/>
              <w:jc w:val="center"/>
              <w:rPr>
                <w:rFonts w:ascii="宋体" w:hAnsi="宋体"/>
              </w:rPr>
            </w:pPr>
          </w:p>
        </w:tc>
      </w:tr>
      <w:tr w14:paraId="1801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51C465D">
            <w:pPr>
              <w:spacing w:before="156" w:after="156" w:line="240" w:lineRule="exact"/>
              <w:jc w:val="center"/>
              <w:rPr>
                <w:rFonts w:ascii="宋体" w:hAnsi="宋体"/>
              </w:rPr>
            </w:pPr>
          </w:p>
        </w:tc>
        <w:tc>
          <w:tcPr>
            <w:tcW w:w="1608" w:type="dxa"/>
            <w:vAlign w:val="center"/>
          </w:tcPr>
          <w:p w14:paraId="4A456A0C">
            <w:pPr>
              <w:spacing w:before="156" w:after="156" w:line="240" w:lineRule="exact"/>
              <w:jc w:val="center"/>
              <w:rPr>
                <w:rFonts w:ascii="宋体" w:hAnsi="宋体"/>
              </w:rPr>
            </w:pPr>
          </w:p>
        </w:tc>
        <w:tc>
          <w:tcPr>
            <w:tcW w:w="1247" w:type="dxa"/>
            <w:vAlign w:val="center"/>
          </w:tcPr>
          <w:p w14:paraId="14C19D5E">
            <w:pPr>
              <w:spacing w:before="156" w:after="156" w:line="240" w:lineRule="exact"/>
              <w:jc w:val="center"/>
              <w:rPr>
                <w:rFonts w:ascii="宋体" w:hAnsi="宋体"/>
              </w:rPr>
            </w:pPr>
          </w:p>
        </w:tc>
        <w:tc>
          <w:tcPr>
            <w:tcW w:w="1276" w:type="dxa"/>
            <w:vAlign w:val="center"/>
          </w:tcPr>
          <w:p w14:paraId="6ED690EF">
            <w:pPr>
              <w:spacing w:before="156" w:after="156" w:line="240" w:lineRule="exact"/>
              <w:jc w:val="center"/>
              <w:rPr>
                <w:rFonts w:ascii="宋体" w:hAnsi="宋体"/>
              </w:rPr>
            </w:pPr>
          </w:p>
        </w:tc>
        <w:tc>
          <w:tcPr>
            <w:tcW w:w="2058" w:type="dxa"/>
            <w:vAlign w:val="center"/>
          </w:tcPr>
          <w:p w14:paraId="621BCBA5">
            <w:pPr>
              <w:spacing w:before="156" w:after="156" w:line="240" w:lineRule="exact"/>
              <w:jc w:val="center"/>
              <w:rPr>
                <w:rFonts w:ascii="宋体" w:hAnsi="宋体"/>
              </w:rPr>
            </w:pPr>
          </w:p>
        </w:tc>
        <w:tc>
          <w:tcPr>
            <w:tcW w:w="1260" w:type="dxa"/>
            <w:vAlign w:val="center"/>
          </w:tcPr>
          <w:p w14:paraId="758ADFF2">
            <w:pPr>
              <w:spacing w:before="156" w:after="156" w:line="240" w:lineRule="exact"/>
              <w:jc w:val="center"/>
              <w:rPr>
                <w:rFonts w:ascii="宋体" w:hAnsi="宋体"/>
              </w:rPr>
            </w:pPr>
          </w:p>
        </w:tc>
        <w:tc>
          <w:tcPr>
            <w:tcW w:w="828" w:type="dxa"/>
            <w:vAlign w:val="center"/>
          </w:tcPr>
          <w:p w14:paraId="6EE5764F">
            <w:pPr>
              <w:spacing w:before="156" w:after="156" w:line="240" w:lineRule="exact"/>
              <w:jc w:val="center"/>
              <w:rPr>
                <w:rFonts w:ascii="宋体" w:hAnsi="宋体"/>
              </w:rPr>
            </w:pPr>
          </w:p>
        </w:tc>
      </w:tr>
      <w:tr w14:paraId="58CA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408BFB0">
            <w:pPr>
              <w:spacing w:before="156" w:after="156" w:line="240" w:lineRule="exact"/>
              <w:jc w:val="center"/>
              <w:rPr>
                <w:rFonts w:ascii="宋体" w:hAnsi="宋体"/>
              </w:rPr>
            </w:pPr>
          </w:p>
        </w:tc>
        <w:tc>
          <w:tcPr>
            <w:tcW w:w="1608" w:type="dxa"/>
            <w:vAlign w:val="center"/>
          </w:tcPr>
          <w:p w14:paraId="413378E5">
            <w:pPr>
              <w:spacing w:before="156" w:after="156" w:line="240" w:lineRule="exact"/>
              <w:jc w:val="center"/>
              <w:rPr>
                <w:rFonts w:ascii="宋体" w:hAnsi="宋体"/>
              </w:rPr>
            </w:pPr>
          </w:p>
        </w:tc>
        <w:tc>
          <w:tcPr>
            <w:tcW w:w="1247" w:type="dxa"/>
            <w:vAlign w:val="center"/>
          </w:tcPr>
          <w:p w14:paraId="364B1801">
            <w:pPr>
              <w:spacing w:before="156" w:after="156" w:line="240" w:lineRule="exact"/>
              <w:jc w:val="center"/>
              <w:rPr>
                <w:rFonts w:ascii="宋体" w:hAnsi="宋体"/>
              </w:rPr>
            </w:pPr>
          </w:p>
        </w:tc>
        <w:tc>
          <w:tcPr>
            <w:tcW w:w="1276" w:type="dxa"/>
            <w:vAlign w:val="center"/>
          </w:tcPr>
          <w:p w14:paraId="0B1304D2">
            <w:pPr>
              <w:spacing w:before="156" w:after="156" w:line="240" w:lineRule="exact"/>
              <w:jc w:val="center"/>
              <w:rPr>
                <w:rFonts w:ascii="宋体" w:hAnsi="宋体"/>
              </w:rPr>
            </w:pPr>
          </w:p>
        </w:tc>
        <w:tc>
          <w:tcPr>
            <w:tcW w:w="2058" w:type="dxa"/>
            <w:vAlign w:val="center"/>
          </w:tcPr>
          <w:p w14:paraId="62CF3725">
            <w:pPr>
              <w:spacing w:before="156" w:after="156" w:line="240" w:lineRule="exact"/>
              <w:jc w:val="center"/>
              <w:rPr>
                <w:rFonts w:ascii="宋体" w:hAnsi="宋体"/>
              </w:rPr>
            </w:pPr>
          </w:p>
        </w:tc>
        <w:tc>
          <w:tcPr>
            <w:tcW w:w="1260" w:type="dxa"/>
            <w:vAlign w:val="center"/>
          </w:tcPr>
          <w:p w14:paraId="4F6C98EA">
            <w:pPr>
              <w:spacing w:before="156" w:after="156" w:line="240" w:lineRule="exact"/>
              <w:jc w:val="center"/>
              <w:rPr>
                <w:rFonts w:ascii="宋体" w:hAnsi="宋体"/>
              </w:rPr>
            </w:pPr>
          </w:p>
        </w:tc>
        <w:tc>
          <w:tcPr>
            <w:tcW w:w="828" w:type="dxa"/>
            <w:vAlign w:val="center"/>
          </w:tcPr>
          <w:p w14:paraId="4016A68E">
            <w:pPr>
              <w:spacing w:before="156" w:after="156" w:line="240" w:lineRule="exact"/>
              <w:jc w:val="center"/>
              <w:rPr>
                <w:rFonts w:ascii="宋体" w:hAnsi="宋体"/>
              </w:rPr>
            </w:pPr>
          </w:p>
        </w:tc>
      </w:tr>
      <w:tr w14:paraId="65CC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5BD75BB9">
            <w:pPr>
              <w:spacing w:before="156" w:after="156" w:line="240" w:lineRule="exact"/>
              <w:jc w:val="center"/>
              <w:rPr>
                <w:rFonts w:ascii="宋体" w:hAnsi="宋体"/>
              </w:rPr>
            </w:pPr>
          </w:p>
        </w:tc>
        <w:tc>
          <w:tcPr>
            <w:tcW w:w="1608" w:type="dxa"/>
            <w:vAlign w:val="center"/>
          </w:tcPr>
          <w:p w14:paraId="1A1A12E8">
            <w:pPr>
              <w:spacing w:before="156" w:after="156" w:line="240" w:lineRule="exact"/>
              <w:jc w:val="center"/>
              <w:rPr>
                <w:rFonts w:ascii="宋体" w:hAnsi="宋体"/>
              </w:rPr>
            </w:pPr>
          </w:p>
        </w:tc>
        <w:tc>
          <w:tcPr>
            <w:tcW w:w="1247" w:type="dxa"/>
            <w:vAlign w:val="center"/>
          </w:tcPr>
          <w:p w14:paraId="2F92EC59">
            <w:pPr>
              <w:spacing w:before="156" w:after="156" w:line="240" w:lineRule="exact"/>
              <w:jc w:val="center"/>
              <w:rPr>
                <w:rFonts w:ascii="宋体" w:hAnsi="宋体"/>
              </w:rPr>
            </w:pPr>
          </w:p>
        </w:tc>
        <w:tc>
          <w:tcPr>
            <w:tcW w:w="1276" w:type="dxa"/>
            <w:vAlign w:val="center"/>
          </w:tcPr>
          <w:p w14:paraId="32FAA0C3">
            <w:pPr>
              <w:spacing w:before="156" w:after="156" w:line="240" w:lineRule="exact"/>
              <w:jc w:val="center"/>
              <w:rPr>
                <w:rFonts w:ascii="宋体" w:hAnsi="宋体"/>
              </w:rPr>
            </w:pPr>
          </w:p>
        </w:tc>
        <w:tc>
          <w:tcPr>
            <w:tcW w:w="2058" w:type="dxa"/>
            <w:vAlign w:val="center"/>
          </w:tcPr>
          <w:p w14:paraId="31B5F634">
            <w:pPr>
              <w:spacing w:before="156" w:after="156" w:line="240" w:lineRule="exact"/>
              <w:jc w:val="center"/>
              <w:rPr>
                <w:rFonts w:ascii="宋体" w:hAnsi="宋体"/>
              </w:rPr>
            </w:pPr>
          </w:p>
        </w:tc>
        <w:tc>
          <w:tcPr>
            <w:tcW w:w="1260" w:type="dxa"/>
            <w:vAlign w:val="center"/>
          </w:tcPr>
          <w:p w14:paraId="06AB842C">
            <w:pPr>
              <w:spacing w:before="156" w:after="156" w:line="240" w:lineRule="exact"/>
              <w:jc w:val="center"/>
              <w:rPr>
                <w:rFonts w:ascii="宋体" w:hAnsi="宋体"/>
              </w:rPr>
            </w:pPr>
          </w:p>
        </w:tc>
        <w:tc>
          <w:tcPr>
            <w:tcW w:w="828" w:type="dxa"/>
            <w:vAlign w:val="center"/>
          </w:tcPr>
          <w:p w14:paraId="00FEEE98">
            <w:pPr>
              <w:spacing w:before="156" w:after="156" w:line="240" w:lineRule="exact"/>
              <w:jc w:val="center"/>
              <w:rPr>
                <w:rFonts w:ascii="宋体" w:hAnsi="宋体"/>
              </w:rPr>
            </w:pPr>
          </w:p>
        </w:tc>
      </w:tr>
      <w:tr w14:paraId="4300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597BE24">
            <w:pPr>
              <w:spacing w:before="156" w:after="156" w:line="240" w:lineRule="exact"/>
              <w:jc w:val="center"/>
              <w:rPr>
                <w:rFonts w:ascii="宋体" w:hAnsi="宋体"/>
              </w:rPr>
            </w:pPr>
          </w:p>
        </w:tc>
        <w:tc>
          <w:tcPr>
            <w:tcW w:w="1608" w:type="dxa"/>
            <w:vAlign w:val="center"/>
          </w:tcPr>
          <w:p w14:paraId="72AE8DED">
            <w:pPr>
              <w:spacing w:before="156" w:after="156" w:line="240" w:lineRule="exact"/>
              <w:jc w:val="center"/>
              <w:rPr>
                <w:rFonts w:ascii="宋体" w:hAnsi="宋体"/>
              </w:rPr>
            </w:pPr>
          </w:p>
        </w:tc>
        <w:tc>
          <w:tcPr>
            <w:tcW w:w="1247" w:type="dxa"/>
            <w:vAlign w:val="center"/>
          </w:tcPr>
          <w:p w14:paraId="3E0682A8">
            <w:pPr>
              <w:spacing w:before="156" w:after="156" w:line="240" w:lineRule="exact"/>
              <w:jc w:val="center"/>
              <w:rPr>
                <w:rFonts w:ascii="宋体" w:hAnsi="宋体"/>
              </w:rPr>
            </w:pPr>
          </w:p>
        </w:tc>
        <w:tc>
          <w:tcPr>
            <w:tcW w:w="1276" w:type="dxa"/>
            <w:vAlign w:val="center"/>
          </w:tcPr>
          <w:p w14:paraId="7AC73C75">
            <w:pPr>
              <w:spacing w:before="156" w:after="156" w:line="240" w:lineRule="exact"/>
              <w:jc w:val="center"/>
              <w:rPr>
                <w:rFonts w:ascii="宋体" w:hAnsi="宋体"/>
              </w:rPr>
            </w:pPr>
          </w:p>
        </w:tc>
        <w:tc>
          <w:tcPr>
            <w:tcW w:w="2058" w:type="dxa"/>
            <w:vAlign w:val="center"/>
          </w:tcPr>
          <w:p w14:paraId="285181B6">
            <w:pPr>
              <w:spacing w:before="156" w:after="156" w:line="240" w:lineRule="exact"/>
              <w:jc w:val="center"/>
              <w:rPr>
                <w:rFonts w:ascii="宋体" w:hAnsi="宋体"/>
              </w:rPr>
            </w:pPr>
          </w:p>
        </w:tc>
        <w:tc>
          <w:tcPr>
            <w:tcW w:w="1260" w:type="dxa"/>
            <w:vAlign w:val="center"/>
          </w:tcPr>
          <w:p w14:paraId="6652C41D">
            <w:pPr>
              <w:spacing w:before="156" w:after="156" w:line="240" w:lineRule="exact"/>
              <w:jc w:val="center"/>
              <w:rPr>
                <w:rFonts w:ascii="宋体" w:hAnsi="宋体"/>
              </w:rPr>
            </w:pPr>
          </w:p>
        </w:tc>
        <w:tc>
          <w:tcPr>
            <w:tcW w:w="828" w:type="dxa"/>
            <w:vAlign w:val="center"/>
          </w:tcPr>
          <w:p w14:paraId="0422016D">
            <w:pPr>
              <w:spacing w:before="156" w:after="156" w:line="240" w:lineRule="exact"/>
              <w:jc w:val="center"/>
              <w:rPr>
                <w:rFonts w:ascii="宋体" w:hAnsi="宋体"/>
              </w:rPr>
            </w:pPr>
          </w:p>
        </w:tc>
      </w:tr>
      <w:tr w14:paraId="4D7B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C5CF3B7">
            <w:pPr>
              <w:spacing w:before="156" w:after="156" w:line="240" w:lineRule="exact"/>
              <w:jc w:val="center"/>
              <w:rPr>
                <w:rFonts w:ascii="宋体" w:hAnsi="宋体"/>
              </w:rPr>
            </w:pPr>
          </w:p>
        </w:tc>
        <w:tc>
          <w:tcPr>
            <w:tcW w:w="1608" w:type="dxa"/>
            <w:vAlign w:val="center"/>
          </w:tcPr>
          <w:p w14:paraId="1FA68D5C">
            <w:pPr>
              <w:spacing w:before="156" w:after="156" w:line="240" w:lineRule="exact"/>
              <w:jc w:val="center"/>
              <w:rPr>
                <w:rFonts w:ascii="宋体" w:hAnsi="宋体"/>
              </w:rPr>
            </w:pPr>
          </w:p>
        </w:tc>
        <w:tc>
          <w:tcPr>
            <w:tcW w:w="1247" w:type="dxa"/>
            <w:vAlign w:val="center"/>
          </w:tcPr>
          <w:p w14:paraId="76FEBA26">
            <w:pPr>
              <w:spacing w:before="156" w:after="156" w:line="240" w:lineRule="exact"/>
              <w:jc w:val="center"/>
              <w:rPr>
                <w:rFonts w:ascii="宋体" w:hAnsi="宋体"/>
              </w:rPr>
            </w:pPr>
          </w:p>
        </w:tc>
        <w:tc>
          <w:tcPr>
            <w:tcW w:w="1276" w:type="dxa"/>
            <w:vAlign w:val="center"/>
          </w:tcPr>
          <w:p w14:paraId="60FBFBF6">
            <w:pPr>
              <w:spacing w:before="156" w:after="156" w:line="240" w:lineRule="exact"/>
              <w:jc w:val="center"/>
              <w:rPr>
                <w:rFonts w:ascii="宋体" w:hAnsi="宋体"/>
              </w:rPr>
            </w:pPr>
          </w:p>
        </w:tc>
        <w:tc>
          <w:tcPr>
            <w:tcW w:w="2058" w:type="dxa"/>
            <w:vAlign w:val="center"/>
          </w:tcPr>
          <w:p w14:paraId="0F1C1583">
            <w:pPr>
              <w:spacing w:before="156" w:after="156" w:line="240" w:lineRule="exact"/>
              <w:jc w:val="center"/>
              <w:rPr>
                <w:rFonts w:ascii="宋体" w:hAnsi="宋体"/>
              </w:rPr>
            </w:pPr>
          </w:p>
        </w:tc>
        <w:tc>
          <w:tcPr>
            <w:tcW w:w="1260" w:type="dxa"/>
            <w:vAlign w:val="center"/>
          </w:tcPr>
          <w:p w14:paraId="7E52E1D8">
            <w:pPr>
              <w:spacing w:before="156" w:after="156" w:line="240" w:lineRule="exact"/>
              <w:jc w:val="center"/>
              <w:rPr>
                <w:rFonts w:ascii="宋体" w:hAnsi="宋体"/>
              </w:rPr>
            </w:pPr>
          </w:p>
        </w:tc>
        <w:tc>
          <w:tcPr>
            <w:tcW w:w="828" w:type="dxa"/>
            <w:vAlign w:val="center"/>
          </w:tcPr>
          <w:p w14:paraId="415B7ADC">
            <w:pPr>
              <w:spacing w:before="156" w:after="156" w:line="240" w:lineRule="exact"/>
              <w:jc w:val="center"/>
              <w:rPr>
                <w:rFonts w:ascii="宋体" w:hAnsi="宋体"/>
              </w:rPr>
            </w:pPr>
          </w:p>
        </w:tc>
      </w:tr>
      <w:tr w14:paraId="4382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89DE214">
            <w:pPr>
              <w:spacing w:before="156" w:after="156" w:line="240" w:lineRule="exact"/>
              <w:jc w:val="center"/>
              <w:rPr>
                <w:rFonts w:ascii="宋体" w:hAnsi="宋体"/>
              </w:rPr>
            </w:pPr>
          </w:p>
        </w:tc>
        <w:tc>
          <w:tcPr>
            <w:tcW w:w="1608" w:type="dxa"/>
            <w:vAlign w:val="center"/>
          </w:tcPr>
          <w:p w14:paraId="063308D8">
            <w:pPr>
              <w:spacing w:before="156" w:after="156" w:line="240" w:lineRule="exact"/>
              <w:jc w:val="center"/>
              <w:rPr>
                <w:rFonts w:ascii="宋体" w:hAnsi="宋体"/>
              </w:rPr>
            </w:pPr>
          </w:p>
        </w:tc>
        <w:tc>
          <w:tcPr>
            <w:tcW w:w="1247" w:type="dxa"/>
            <w:vAlign w:val="center"/>
          </w:tcPr>
          <w:p w14:paraId="79494AD6">
            <w:pPr>
              <w:spacing w:before="156" w:after="156" w:line="240" w:lineRule="exact"/>
              <w:jc w:val="center"/>
              <w:rPr>
                <w:rFonts w:ascii="宋体" w:hAnsi="宋体"/>
              </w:rPr>
            </w:pPr>
          </w:p>
        </w:tc>
        <w:tc>
          <w:tcPr>
            <w:tcW w:w="1276" w:type="dxa"/>
            <w:vAlign w:val="center"/>
          </w:tcPr>
          <w:p w14:paraId="564CD7C7">
            <w:pPr>
              <w:spacing w:before="156" w:after="156" w:line="240" w:lineRule="exact"/>
              <w:jc w:val="center"/>
              <w:rPr>
                <w:rFonts w:ascii="宋体" w:hAnsi="宋体"/>
              </w:rPr>
            </w:pPr>
          </w:p>
        </w:tc>
        <w:tc>
          <w:tcPr>
            <w:tcW w:w="2058" w:type="dxa"/>
            <w:vAlign w:val="center"/>
          </w:tcPr>
          <w:p w14:paraId="77FB986B">
            <w:pPr>
              <w:spacing w:before="156" w:after="156" w:line="240" w:lineRule="exact"/>
              <w:jc w:val="center"/>
              <w:rPr>
                <w:rFonts w:ascii="宋体" w:hAnsi="宋体"/>
              </w:rPr>
            </w:pPr>
          </w:p>
        </w:tc>
        <w:tc>
          <w:tcPr>
            <w:tcW w:w="1260" w:type="dxa"/>
            <w:vAlign w:val="center"/>
          </w:tcPr>
          <w:p w14:paraId="5CFB64B2">
            <w:pPr>
              <w:spacing w:before="156" w:after="156" w:line="240" w:lineRule="exact"/>
              <w:jc w:val="center"/>
              <w:rPr>
                <w:rFonts w:ascii="宋体" w:hAnsi="宋体"/>
              </w:rPr>
            </w:pPr>
          </w:p>
        </w:tc>
        <w:tc>
          <w:tcPr>
            <w:tcW w:w="828" w:type="dxa"/>
            <w:vAlign w:val="center"/>
          </w:tcPr>
          <w:p w14:paraId="29F5EC9D">
            <w:pPr>
              <w:spacing w:before="156" w:after="156" w:line="240" w:lineRule="exact"/>
              <w:jc w:val="center"/>
              <w:rPr>
                <w:rFonts w:ascii="宋体" w:hAnsi="宋体"/>
              </w:rPr>
            </w:pPr>
          </w:p>
        </w:tc>
      </w:tr>
      <w:tr w14:paraId="4724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7EA7CCD">
            <w:pPr>
              <w:spacing w:before="156" w:after="156" w:line="240" w:lineRule="exact"/>
              <w:jc w:val="center"/>
              <w:rPr>
                <w:rFonts w:ascii="宋体" w:hAnsi="宋体"/>
              </w:rPr>
            </w:pPr>
          </w:p>
        </w:tc>
        <w:tc>
          <w:tcPr>
            <w:tcW w:w="1608" w:type="dxa"/>
            <w:vAlign w:val="center"/>
          </w:tcPr>
          <w:p w14:paraId="1B39434E">
            <w:pPr>
              <w:spacing w:before="156" w:after="156" w:line="240" w:lineRule="exact"/>
              <w:jc w:val="center"/>
              <w:rPr>
                <w:rFonts w:ascii="宋体" w:hAnsi="宋体"/>
              </w:rPr>
            </w:pPr>
          </w:p>
        </w:tc>
        <w:tc>
          <w:tcPr>
            <w:tcW w:w="1247" w:type="dxa"/>
            <w:vAlign w:val="center"/>
          </w:tcPr>
          <w:p w14:paraId="2C730109">
            <w:pPr>
              <w:spacing w:before="156" w:after="156" w:line="240" w:lineRule="exact"/>
              <w:jc w:val="center"/>
              <w:rPr>
                <w:rFonts w:ascii="宋体" w:hAnsi="宋体"/>
              </w:rPr>
            </w:pPr>
          </w:p>
        </w:tc>
        <w:tc>
          <w:tcPr>
            <w:tcW w:w="1276" w:type="dxa"/>
            <w:vAlign w:val="center"/>
          </w:tcPr>
          <w:p w14:paraId="0C29D021">
            <w:pPr>
              <w:spacing w:before="156" w:after="156" w:line="240" w:lineRule="exact"/>
              <w:jc w:val="center"/>
              <w:rPr>
                <w:rFonts w:ascii="宋体" w:hAnsi="宋体"/>
              </w:rPr>
            </w:pPr>
          </w:p>
        </w:tc>
        <w:tc>
          <w:tcPr>
            <w:tcW w:w="2058" w:type="dxa"/>
            <w:vAlign w:val="center"/>
          </w:tcPr>
          <w:p w14:paraId="209EADFD">
            <w:pPr>
              <w:spacing w:before="156" w:after="156" w:line="240" w:lineRule="exact"/>
              <w:jc w:val="center"/>
              <w:rPr>
                <w:rFonts w:ascii="宋体" w:hAnsi="宋体"/>
              </w:rPr>
            </w:pPr>
          </w:p>
        </w:tc>
        <w:tc>
          <w:tcPr>
            <w:tcW w:w="1260" w:type="dxa"/>
            <w:vAlign w:val="center"/>
          </w:tcPr>
          <w:p w14:paraId="7FD2F9B2">
            <w:pPr>
              <w:spacing w:before="156" w:after="156" w:line="240" w:lineRule="exact"/>
              <w:jc w:val="center"/>
              <w:rPr>
                <w:rFonts w:ascii="宋体" w:hAnsi="宋体"/>
              </w:rPr>
            </w:pPr>
          </w:p>
        </w:tc>
        <w:tc>
          <w:tcPr>
            <w:tcW w:w="828" w:type="dxa"/>
            <w:vAlign w:val="center"/>
          </w:tcPr>
          <w:p w14:paraId="0ABE82B7">
            <w:pPr>
              <w:spacing w:before="156" w:after="156" w:line="240" w:lineRule="exact"/>
              <w:jc w:val="center"/>
              <w:rPr>
                <w:rFonts w:ascii="宋体" w:hAnsi="宋体"/>
              </w:rPr>
            </w:pPr>
          </w:p>
        </w:tc>
      </w:tr>
      <w:tr w14:paraId="4CD7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5DEBFF7D">
            <w:pPr>
              <w:spacing w:before="156" w:after="156" w:line="240" w:lineRule="exact"/>
              <w:jc w:val="center"/>
              <w:rPr>
                <w:rFonts w:ascii="宋体" w:hAnsi="宋体"/>
              </w:rPr>
            </w:pPr>
          </w:p>
        </w:tc>
        <w:tc>
          <w:tcPr>
            <w:tcW w:w="1608" w:type="dxa"/>
            <w:vAlign w:val="center"/>
          </w:tcPr>
          <w:p w14:paraId="4A3FB924">
            <w:pPr>
              <w:spacing w:before="156" w:after="156" w:line="240" w:lineRule="exact"/>
              <w:jc w:val="center"/>
              <w:rPr>
                <w:rFonts w:ascii="宋体" w:hAnsi="宋体"/>
              </w:rPr>
            </w:pPr>
          </w:p>
        </w:tc>
        <w:tc>
          <w:tcPr>
            <w:tcW w:w="1247" w:type="dxa"/>
            <w:vAlign w:val="center"/>
          </w:tcPr>
          <w:p w14:paraId="53F0644F">
            <w:pPr>
              <w:spacing w:before="156" w:after="156" w:line="240" w:lineRule="exact"/>
              <w:jc w:val="center"/>
              <w:rPr>
                <w:rFonts w:ascii="宋体" w:hAnsi="宋体"/>
              </w:rPr>
            </w:pPr>
          </w:p>
        </w:tc>
        <w:tc>
          <w:tcPr>
            <w:tcW w:w="1276" w:type="dxa"/>
            <w:vAlign w:val="center"/>
          </w:tcPr>
          <w:p w14:paraId="732E860A">
            <w:pPr>
              <w:spacing w:before="156" w:after="156" w:line="240" w:lineRule="exact"/>
              <w:jc w:val="center"/>
              <w:rPr>
                <w:rFonts w:ascii="宋体" w:hAnsi="宋体"/>
              </w:rPr>
            </w:pPr>
          </w:p>
        </w:tc>
        <w:tc>
          <w:tcPr>
            <w:tcW w:w="2058" w:type="dxa"/>
            <w:vAlign w:val="center"/>
          </w:tcPr>
          <w:p w14:paraId="609D8666">
            <w:pPr>
              <w:spacing w:before="156" w:after="156" w:line="240" w:lineRule="exact"/>
              <w:jc w:val="center"/>
              <w:rPr>
                <w:rFonts w:ascii="宋体" w:hAnsi="宋体"/>
              </w:rPr>
            </w:pPr>
          </w:p>
        </w:tc>
        <w:tc>
          <w:tcPr>
            <w:tcW w:w="1260" w:type="dxa"/>
            <w:vAlign w:val="center"/>
          </w:tcPr>
          <w:p w14:paraId="636F6F3C">
            <w:pPr>
              <w:spacing w:before="156" w:after="156" w:line="240" w:lineRule="exact"/>
              <w:jc w:val="center"/>
              <w:rPr>
                <w:rFonts w:ascii="宋体" w:hAnsi="宋体"/>
              </w:rPr>
            </w:pPr>
          </w:p>
        </w:tc>
        <w:tc>
          <w:tcPr>
            <w:tcW w:w="828" w:type="dxa"/>
            <w:vAlign w:val="center"/>
          </w:tcPr>
          <w:p w14:paraId="3F422193">
            <w:pPr>
              <w:spacing w:before="156" w:after="156" w:line="240" w:lineRule="exact"/>
              <w:jc w:val="center"/>
              <w:rPr>
                <w:rFonts w:ascii="宋体" w:hAnsi="宋体"/>
              </w:rPr>
            </w:pPr>
          </w:p>
        </w:tc>
      </w:tr>
    </w:tbl>
    <w:p w14:paraId="40F19970">
      <w:pPr>
        <w:spacing w:line="360" w:lineRule="auto"/>
        <w:rPr>
          <w:rFonts w:ascii="宋体" w:hAnsi="宋体"/>
          <w:b/>
        </w:rPr>
      </w:pPr>
      <w:bookmarkStart w:id="85" w:name="_Hlk38362550"/>
      <w:r>
        <w:rPr>
          <w:rFonts w:hint="eastAsia" w:ascii="宋体"/>
          <w:b/>
        </w:rPr>
        <w:t>注：</w:t>
      </w:r>
      <w:r>
        <w:rPr>
          <w:rFonts w:hint="eastAsia" w:ascii="宋体" w:hAnsi="宋体"/>
          <w:b/>
        </w:rPr>
        <w:t>须按评分标准要求提供证明材料。</w:t>
      </w:r>
    </w:p>
    <w:p w14:paraId="4649D502">
      <w:pPr>
        <w:spacing w:line="480" w:lineRule="auto"/>
        <w:rPr>
          <w:rFonts w:ascii="宋体" w:hAnsi="宋体" w:cs="宋体"/>
        </w:rPr>
      </w:pPr>
    </w:p>
    <w:p w14:paraId="78363416">
      <w:pPr>
        <w:spacing w:line="480" w:lineRule="auto"/>
        <w:rPr>
          <w:rFonts w:ascii="宋体" w:hAnsi="宋体" w:cs="宋体"/>
        </w:rPr>
      </w:pPr>
    </w:p>
    <w:p w14:paraId="5B88E2B4">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2DF0A051">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4B843E3A">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78FF622">
      <w:pPr>
        <w:pStyle w:val="34"/>
        <w:ind w:firstLine="210"/>
      </w:pPr>
    </w:p>
    <w:p w14:paraId="62CD99D9">
      <w:pPr>
        <w:pStyle w:val="34"/>
        <w:ind w:firstLine="210"/>
      </w:pPr>
    </w:p>
    <w:p w14:paraId="17953273">
      <w:pPr>
        <w:pStyle w:val="34"/>
        <w:ind w:firstLine="210"/>
      </w:pPr>
    </w:p>
    <w:p w14:paraId="1A7BF437">
      <w:pPr>
        <w:pStyle w:val="34"/>
        <w:ind w:firstLine="210"/>
      </w:pPr>
    </w:p>
    <w:p w14:paraId="2AB4F8EE">
      <w:pPr>
        <w:pStyle w:val="34"/>
        <w:ind w:firstLine="210"/>
      </w:pPr>
    </w:p>
    <w:p w14:paraId="6CFFA5D4">
      <w:pPr>
        <w:pStyle w:val="3"/>
        <w:spacing w:line="360" w:lineRule="auto"/>
        <w:jc w:val="center"/>
        <w:rPr>
          <w:rFonts w:ascii="宋体"/>
        </w:rPr>
      </w:pPr>
      <w:r>
        <w:rPr>
          <w:rFonts w:hint="eastAsia" w:ascii="宋体" w:hAnsi="宋体" w:cs="宋体"/>
          <w:sz w:val="32"/>
          <w:szCs w:val="32"/>
        </w:rPr>
        <w:t>七、技术服务方案及售后服务方案</w:t>
      </w:r>
      <w:bookmarkEnd w:id="81"/>
    </w:p>
    <w:bookmarkEnd w:id="85"/>
    <w:p w14:paraId="33E260F7">
      <w:pPr>
        <w:ind w:firstLine="420" w:firstLineChars="200"/>
        <w:rPr>
          <w:rFonts w:ascii="宋体" w:cs="Times New Roman"/>
        </w:rPr>
      </w:pPr>
    </w:p>
    <w:p w14:paraId="6CD6D50D">
      <w:pPr>
        <w:spacing w:line="360" w:lineRule="auto"/>
        <w:ind w:firstLine="210" w:firstLineChars="100"/>
        <w:rPr>
          <w:rFonts w:ascii="宋体" w:cs="Times New Roman"/>
        </w:rPr>
      </w:pPr>
      <w:bookmarkStart w:id="86" w:name="_Hlk38362799"/>
      <w:r>
        <w:rPr>
          <w:rFonts w:hint="eastAsia" w:ascii="宋体" w:hAnsi="宋体" w:cs="宋体"/>
        </w:rPr>
        <w:t>供应商根据招标需求的要求自行编写（格式自定）</w:t>
      </w:r>
    </w:p>
    <w:bookmarkEnd w:id="86"/>
    <w:p w14:paraId="4675F128">
      <w:pPr>
        <w:spacing w:line="360" w:lineRule="auto"/>
        <w:ind w:firstLine="420" w:firstLineChars="200"/>
        <w:rPr>
          <w:rFonts w:ascii="宋体" w:hAnsi="宋体" w:cs="宋体"/>
        </w:rPr>
      </w:pPr>
    </w:p>
    <w:p w14:paraId="2A509F4E">
      <w:pPr>
        <w:pStyle w:val="34"/>
        <w:ind w:firstLine="210"/>
      </w:pPr>
    </w:p>
    <w:p w14:paraId="766CE33D">
      <w:pPr>
        <w:pStyle w:val="34"/>
        <w:ind w:firstLine="210"/>
      </w:pPr>
    </w:p>
    <w:p w14:paraId="4CD243C7">
      <w:pPr>
        <w:pStyle w:val="34"/>
        <w:ind w:firstLine="210"/>
      </w:pPr>
    </w:p>
    <w:p w14:paraId="71556D55">
      <w:pPr>
        <w:pStyle w:val="34"/>
        <w:ind w:firstLine="210"/>
      </w:pPr>
    </w:p>
    <w:p w14:paraId="64E86064">
      <w:pPr>
        <w:spacing w:line="360" w:lineRule="auto"/>
        <w:ind w:firstLine="420" w:firstLineChars="200"/>
        <w:rPr>
          <w:rFonts w:ascii="宋体" w:cs="Times New Roman"/>
        </w:rPr>
      </w:pPr>
    </w:p>
    <w:p w14:paraId="62B30949">
      <w:pPr>
        <w:spacing w:line="360" w:lineRule="auto"/>
        <w:rPr>
          <w:rFonts w:ascii="宋体" w:cs="Times New Roman"/>
        </w:rPr>
      </w:pPr>
    </w:p>
    <w:p w14:paraId="4498B987">
      <w:pPr>
        <w:spacing w:line="360" w:lineRule="auto"/>
        <w:rPr>
          <w:rFonts w:ascii="宋体" w:cs="Times New Roman"/>
        </w:rPr>
      </w:pPr>
    </w:p>
    <w:p w14:paraId="5C00783E">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015C0F5">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05F3052F">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7A8DAA9">
      <w:pPr>
        <w:spacing w:line="360" w:lineRule="auto"/>
        <w:rPr>
          <w:rFonts w:ascii="宋体" w:cs="Times New Roman"/>
          <w:sz w:val="24"/>
          <w:szCs w:val="24"/>
        </w:rPr>
      </w:pPr>
    </w:p>
    <w:p w14:paraId="7EFA812F">
      <w:pPr>
        <w:spacing w:line="480" w:lineRule="auto"/>
        <w:rPr>
          <w:rFonts w:cs="Times New Roman"/>
        </w:rPr>
      </w:pPr>
    </w:p>
    <w:p w14:paraId="5383B91A">
      <w:pPr>
        <w:spacing w:line="480" w:lineRule="auto"/>
        <w:rPr>
          <w:rFonts w:cs="Times New Roman"/>
        </w:rPr>
      </w:pPr>
    </w:p>
    <w:p w14:paraId="6B30CAA3">
      <w:pPr>
        <w:pStyle w:val="3"/>
        <w:spacing w:line="360" w:lineRule="auto"/>
        <w:jc w:val="center"/>
        <w:rPr>
          <w:rFonts w:ascii="黑体" w:eastAsia="黑体" w:cs="黑体"/>
          <w:b w:val="0"/>
          <w:bCs w:val="0"/>
          <w:sz w:val="32"/>
          <w:szCs w:val="32"/>
        </w:rPr>
      </w:pPr>
      <w:r>
        <w:br w:type="page"/>
      </w:r>
      <w:bookmarkStart w:id="87" w:name="_Toc29613"/>
      <w:r>
        <w:rPr>
          <w:rFonts w:hint="eastAsia" w:ascii="宋体" w:hAnsi="宋体" w:cs="宋体"/>
          <w:sz w:val="32"/>
          <w:szCs w:val="32"/>
        </w:rPr>
        <w:t>八、价格部分</w:t>
      </w:r>
    </w:p>
    <w:p w14:paraId="5B8F3261">
      <w:pPr>
        <w:pStyle w:val="4"/>
        <w:jc w:val="center"/>
        <w:rPr>
          <w:rFonts w:ascii="宋体" w:hAnsi="宋体" w:eastAsia="宋体" w:cs="宋体"/>
          <w:sz w:val="24"/>
          <w:szCs w:val="24"/>
        </w:rPr>
      </w:pPr>
      <w:r>
        <w:rPr>
          <w:rFonts w:hint="eastAsia" w:ascii="宋体" w:hAnsi="宋体" w:eastAsia="宋体" w:cs="宋体"/>
          <w:sz w:val="24"/>
          <w:szCs w:val="24"/>
        </w:rPr>
        <w:t>（一）首次报价一览表</w:t>
      </w:r>
      <w:bookmarkEnd w:id="87"/>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7"/>
        <w:gridCol w:w="3664"/>
        <w:gridCol w:w="1709"/>
      </w:tblGrid>
      <w:tr w14:paraId="04997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67" w:type="dxa"/>
            <w:shd w:val="clear" w:color="auto" w:fill="D9D9D9"/>
            <w:vAlign w:val="center"/>
          </w:tcPr>
          <w:p w14:paraId="3CD9F1DA">
            <w:pPr>
              <w:jc w:val="center"/>
              <w:rPr>
                <w:b/>
                <w:color w:val="auto"/>
              </w:rPr>
            </w:pPr>
            <w:bookmarkStart w:id="88" w:name="_Hlk38364649"/>
            <w:r>
              <w:rPr>
                <w:rFonts w:hint="eastAsia"/>
                <w:b/>
                <w:color w:val="auto"/>
              </w:rPr>
              <w:t>项目名称</w:t>
            </w:r>
          </w:p>
        </w:tc>
        <w:tc>
          <w:tcPr>
            <w:tcW w:w="3664" w:type="dxa"/>
            <w:shd w:val="clear" w:color="auto" w:fill="D9D9D9"/>
            <w:vAlign w:val="center"/>
          </w:tcPr>
          <w:p w14:paraId="7C60A0E5">
            <w:pPr>
              <w:jc w:val="center"/>
              <w:rPr>
                <w:rFonts w:hint="eastAsia" w:eastAsia="宋体"/>
                <w:b/>
                <w:color w:val="auto"/>
                <w:lang w:eastAsia="zh-CN"/>
              </w:rPr>
            </w:pPr>
            <w:r>
              <w:rPr>
                <w:rFonts w:hint="eastAsia"/>
                <w:b/>
              </w:rPr>
              <w:t>投标总报价</w:t>
            </w:r>
          </w:p>
        </w:tc>
        <w:tc>
          <w:tcPr>
            <w:tcW w:w="1709" w:type="dxa"/>
            <w:shd w:val="clear" w:color="auto" w:fill="D9D9D9"/>
            <w:vAlign w:val="center"/>
          </w:tcPr>
          <w:p w14:paraId="7D799B2D">
            <w:pPr>
              <w:jc w:val="center"/>
              <w:rPr>
                <w:b/>
                <w:color w:val="auto"/>
              </w:rPr>
            </w:pPr>
            <w:r>
              <w:rPr>
                <w:rFonts w:hint="eastAsia"/>
                <w:b/>
                <w:color w:val="auto"/>
              </w:rPr>
              <w:t>备注</w:t>
            </w:r>
          </w:p>
        </w:tc>
      </w:tr>
      <w:tr w14:paraId="68504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467" w:type="dxa"/>
            <w:vMerge w:val="restart"/>
            <w:vAlign w:val="center"/>
          </w:tcPr>
          <w:p w14:paraId="27DCCEF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s="Arial"/>
                <w:bCs/>
                <w:color w:val="auto"/>
                <w:lang w:eastAsia="zh-CN"/>
              </w:rPr>
            </w:pPr>
            <w:r>
              <w:rPr>
                <w:rFonts w:hint="eastAsia" w:ascii="宋体" w:hAnsi="宋体" w:cs="宋体"/>
                <w:b w:val="0"/>
                <w:bCs w:val="0"/>
                <w:u w:val="none"/>
                <w:lang w:val="en-US" w:eastAsia="zh-CN"/>
              </w:rPr>
              <w:t>北校区A、B食堂和电房空调辅材及安装服务采购项目</w:t>
            </w:r>
          </w:p>
        </w:tc>
        <w:tc>
          <w:tcPr>
            <w:tcW w:w="3664" w:type="dxa"/>
            <w:vAlign w:val="center"/>
          </w:tcPr>
          <w:p w14:paraId="02301D4F">
            <w:pPr>
              <w:tabs>
                <w:tab w:val="left" w:pos="654"/>
                <w:tab w:val="left" w:pos="1734"/>
                <w:tab w:val="left" w:pos="2814"/>
                <w:tab w:val="left" w:pos="3894"/>
                <w:tab w:val="left" w:pos="5334"/>
                <w:tab w:val="left" w:pos="6414"/>
                <w:tab w:val="left" w:pos="7254"/>
                <w:tab w:val="left" w:pos="8574"/>
                <w:tab w:val="left" w:pos="9654"/>
              </w:tabs>
              <w:jc w:val="left"/>
              <w:rPr>
                <w:rFonts w:cs="Arial"/>
                <w:bCs/>
                <w:color w:val="auto"/>
              </w:rPr>
            </w:pPr>
            <w:r>
              <w:rPr>
                <w:rFonts w:hint="eastAsia" w:cs="Arial"/>
                <w:bCs/>
              </w:rPr>
              <w:t>小写：￥</w:t>
            </w:r>
            <w:r>
              <w:rPr>
                <w:rFonts w:hint="eastAsia" w:cs="Arial"/>
                <w:bCs/>
                <w:u w:val="single"/>
              </w:rPr>
              <w:t xml:space="preserve">         </w:t>
            </w:r>
            <w:r>
              <w:rPr>
                <w:rFonts w:hint="eastAsia" w:cs="Arial"/>
                <w:bCs/>
              </w:rPr>
              <w:t>元</w:t>
            </w:r>
          </w:p>
        </w:tc>
        <w:tc>
          <w:tcPr>
            <w:tcW w:w="1709" w:type="dxa"/>
            <w:vMerge w:val="restart"/>
            <w:vAlign w:val="center"/>
          </w:tcPr>
          <w:p w14:paraId="1BFFD049">
            <w:pPr>
              <w:jc w:val="center"/>
              <w:rPr>
                <w:color w:val="auto"/>
              </w:rPr>
            </w:pPr>
          </w:p>
        </w:tc>
      </w:tr>
      <w:tr w14:paraId="01156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467" w:type="dxa"/>
            <w:vMerge w:val="continue"/>
            <w:vAlign w:val="center"/>
          </w:tcPr>
          <w:p w14:paraId="7104B7E9">
            <w:pPr>
              <w:tabs>
                <w:tab w:val="left" w:pos="654"/>
                <w:tab w:val="left" w:pos="1734"/>
                <w:tab w:val="left" w:pos="2814"/>
                <w:tab w:val="left" w:pos="3894"/>
                <w:tab w:val="left" w:pos="5334"/>
                <w:tab w:val="left" w:pos="6414"/>
                <w:tab w:val="left" w:pos="7254"/>
                <w:tab w:val="left" w:pos="8574"/>
                <w:tab w:val="left" w:pos="9654"/>
              </w:tabs>
              <w:spacing w:line="240" w:lineRule="auto"/>
              <w:jc w:val="left"/>
            </w:pPr>
          </w:p>
        </w:tc>
        <w:tc>
          <w:tcPr>
            <w:tcW w:w="3664" w:type="dxa"/>
            <w:vAlign w:val="center"/>
          </w:tcPr>
          <w:p w14:paraId="24223DEE">
            <w:pPr>
              <w:tabs>
                <w:tab w:val="left" w:pos="654"/>
                <w:tab w:val="left" w:pos="1734"/>
                <w:tab w:val="left" w:pos="2814"/>
                <w:tab w:val="left" w:pos="3894"/>
                <w:tab w:val="left" w:pos="5334"/>
                <w:tab w:val="left" w:pos="6414"/>
                <w:tab w:val="left" w:pos="7254"/>
                <w:tab w:val="left" w:pos="8574"/>
                <w:tab w:val="left" w:pos="9654"/>
              </w:tabs>
              <w:jc w:val="left"/>
              <w:rPr>
                <w:rFonts w:hint="eastAsia" w:cs="Arial"/>
                <w:bCs/>
                <w:color w:val="auto"/>
                <w:lang w:val="en-US" w:eastAsia="zh-CN"/>
              </w:rPr>
            </w:pPr>
            <w:r>
              <w:rPr>
                <w:rFonts w:hint="eastAsia" w:cs="Arial"/>
                <w:bCs/>
              </w:rPr>
              <w:t>大写：人民币</w:t>
            </w:r>
            <w:r>
              <w:rPr>
                <w:rFonts w:hint="eastAsia" w:cs="Arial"/>
                <w:bCs/>
                <w:u w:val="single"/>
              </w:rPr>
              <w:t xml:space="preserve">         </w:t>
            </w:r>
          </w:p>
        </w:tc>
        <w:tc>
          <w:tcPr>
            <w:tcW w:w="1709" w:type="dxa"/>
            <w:vMerge w:val="continue"/>
            <w:vAlign w:val="center"/>
          </w:tcPr>
          <w:p w14:paraId="41665441">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hint="eastAsia" w:cs="Arial"/>
                <w:bCs/>
                <w:color w:val="auto"/>
                <w:lang w:val="en-US" w:eastAsia="zh-CN"/>
              </w:rPr>
            </w:pPr>
          </w:p>
        </w:tc>
      </w:tr>
      <w:bookmarkEnd w:id="88"/>
    </w:tbl>
    <w:p w14:paraId="333B8A87">
      <w:pPr>
        <w:jc w:val="center"/>
        <w:rPr>
          <w:rFonts w:cs="Times New Roman"/>
        </w:rPr>
      </w:pPr>
    </w:p>
    <w:p w14:paraId="765B0D5D">
      <w:pPr>
        <w:spacing w:line="360" w:lineRule="auto"/>
        <w:rPr>
          <w:rFonts w:ascii="宋体" w:cs="Times New Roman"/>
        </w:rPr>
      </w:pPr>
      <w:r>
        <w:rPr>
          <w:rFonts w:hint="eastAsia" w:ascii="宋体" w:hAnsi="宋体" w:cs="宋体"/>
        </w:rPr>
        <w:t>注：</w:t>
      </w:r>
    </w:p>
    <w:p w14:paraId="7877D401">
      <w:pPr>
        <w:numPr>
          <w:ilvl w:val="3"/>
          <w:numId w:val="77"/>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w:t>
      </w:r>
      <w:bookmarkStart w:id="93" w:name="_GoBack"/>
      <w:bookmarkEnd w:id="93"/>
      <w:r>
        <w:rPr>
          <w:rFonts w:hint="eastAsia" w:ascii="宋体" w:hAnsi="宋体" w:cs="宋体"/>
        </w:rPr>
        <w:t>、叁、肆、伍、陆、柒、捌、玖、拾、佰、仟、万、亿、元、角、分、零、整（正）等。</w:t>
      </w:r>
    </w:p>
    <w:p w14:paraId="54BD26DE">
      <w:pPr>
        <w:numPr>
          <w:ilvl w:val="3"/>
          <w:numId w:val="77"/>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14:paraId="0EB59A24">
      <w:pPr>
        <w:numPr>
          <w:ilvl w:val="3"/>
          <w:numId w:val="77"/>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14:paraId="02B9EB85">
      <w:pPr>
        <w:numPr>
          <w:ilvl w:val="3"/>
          <w:numId w:val="77"/>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14:paraId="3C1A1A72">
      <w:pPr>
        <w:pStyle w:val="34"/>
        <w:ind w:firstLine="210"/>
        <w:rPr>
          <w:rFonts w:ascii="宋体" w:cs="Times New Roman"/>
        </w:rPr>
      </w:pPr>
    </w:p>
    <w:p w14:paraId="38A0AAB5">
      <w:pPr>
        <w:pStyle w:val="34"/>
        <w:ind w:firstLine="210"/>
        <w:rPr>
          <w:rFonts w:ascii="宋体" w:cs="Times New Roman"/>
        </w:rPr>
      </w:pPr>
    </w:p>
    <w:p w14:paraId="6152E92F">
      <w:pPr>
        <w:pStyle w:val="34"/>
        <w:ind w:firstLine="210"/>
        <w:rPr>
          <w:rFonts w:ascii="宋体" w:cs="Times New Roman"/>
        </w:rPr>
      </w:pPr>
    </w:p>
    <w:p w14:paraId="1235C948">
      <w:pPr>
        <w:pStyle w:val="34"/>
        <w:ind w:firstLine="210"/>
        <w:rPr>
          <w:rFonts w:ascii="宋体" w:cs="Times New Roman"/>
        </w:rPr>
      </w:pPr>
    </w:p>
    <w:p w14:paraId="608617E5">
      <w:pPr>
        <w:spacing w:line="480" w:lineRule="auto"/>
        <w:rPr>
          <w:rFonts w:cs="Times New Roman"/>
        </w:rPr>
      </w:pPr>
      <w:r>
        <w:rPr>
          <w:rFonts w:hint="eastAsia" w:cs="宋体"/>
        </w:rPr>
        <w:t>供应商法定代表人（或法定代表人授权代表）签字或盖私章：</w:t>
      </w:r>
    </w:p>
    <w:p w14:paraId="7F103A72">
      <w:pPr>
        <w:spacing w:line="480" w:lineRule="auto"/>
        <w:rPr>
          <w:rFonts w:cs="Times New Roman"/>
        </w:rPr>
      </w:pPr>
      <w:r>
        <w:rPr>
          <w:rFonts w:hint="eastAsia" w:cs="宋体"/>
        </w:rPr>
        <w:t>供应商名称（盖公章）：</w:t>
      </w:r>
      <w:r>
        <w:t xml:space="preserve"> </w:t>
      </w:r>
    </w:p>
    <w:p w14:paraId="7D473537">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09FD6430">
      <w:pPr>
        <w:pStyle w:val="4"/>
        <w:jc w:val="center"/>
      </w:pPr>
      <w:r>
        <w:br w:type="page"/>
      </w:r>
      <w:bookmarkStart w:id="89" w:name="_Hlk38364591"/>
      <w:bookmarkStart w:id="90" w:name="_Toc16324"/>
      <w:r>
        <w:rPr>
          <w:rFonts w:hint="eastAsia" w:ascii="宋体" w:hAnsi="宋体" w:eastAsia="宋体" w:cs="宋体"/>
          <w:sz w:val="24"/>
          <w:szCs w:val="24"/>
        </w:rPr>
        <w:t>（二）</w:t>
      </w:r>
      <w:bookmarkEnd w:id="89"/>
      <w:r>
        <w:rPr>
          <w:rFonts w:hint="eastAsia" w:ascii="宋体" w:hAnsi="宋体" w:eastAsia="宋体" w:cs="宋体"/>
          <w:sz w:val="24"/>
          <w:szCs w:val="24"/>
        </w:rPr>
        <w:t>、报价明细报价表</w:t>
      </w:r>
      <w:bookmarkEnd w:id="90"/>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14:paraId="3A0C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14:paraId="3161FEF9">
            <w:pPr>
              <w:adjustRightInd w:val="0"/>
              <w:snapToGrid w:val="0"/>
              <w:rPr>
                <w:rFonts w:hAnsi="宋体" w:cs="Times New Roman"/>
              </w:rPr>
            </w:pPr>
            <w:r>
              <w:rPr>
                <w:rFonts w:hint="eastAsia" w:hAnsi="宋体" w:cs="宋体"/>
              </w:rPr>
              <w:t>一、详细分项表</w:t>
            </w:r>
          </w:p>
        </w:tc>
      </w:tr>
      <w:tr w14:paraId="72D3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14:paraId="6F3413B8">
            <w:pPr>
              <w:adjustRightInd w:val="0"/>
              <w:snapToGrid w:val="0"/>
              <w:jc w:val="center"/>
              <w:rPr>
                <w:rFonts w:hAnsi="宋体" w:cs="Times New Roman"/>
              </w:rPr>
            </w:pPr>
            <w:r>
              <w:rPr>
                <w:rFonts w:hint="eastAsia" w:hAnsi="宋体" w:cs="宋体"/>
              </w:rPr>
              <w:t>序号</w:t>
            </w:r>
          </w:p>
        </w:tc>
        <w:tc>
          <w:tcPr>
            <w:tcW w:w="1513" w:type="dxa"/>
            <w:vAlign w:val="center"/>
          </w:tcPr>
          <w:p w14:paraId="5C69AA24">
            <w:pPr>
              <w:adjustRightInd w:val="0"/>
              <w:snapToGrid w:val="0"/>
              <w:jc w:val="center"/>
              <w:rPr>
                <w:rFonts w:hAnsi="宋体" w:cs="Times New Roman"/>
              </w:rPr>
            </w:pPr>
            <w:r>
              <w:rPr>
                <w:rFonts w:hint="eastAsia" w:hAnsi="宋体" w:cs="宋体"/>
              </w:rPr>
              <w:t>分项名称</w:t>
            </w:r>
          </w:p>
        </w:tc>
        <w:tc>
          <w:tcPr>
            <w:tcW w:w="3271" w:type="dxa"/>
            <w:vAlign w:val="center"/>
          </w:tcPr>
          <w:p w14:paraId="2117244F">
            <w:pPr>
              <w:adjustRightInd w:val="0"/>
              <w:snapToGrid w:val="0"/>
              <w:jc w:val="center"/>
              <w:rPr>
                <w:rFonts w:hAnsi="宋体" w:cs="Times New Roman"/>
              </w:rPr>
            </w:pPr>
            <w:r>
              <w:rPr>
                <w:rFonts w:hint="eastAsia" w:hAnsi="宋体" w:cs="宋体"/>
              </w:rPr>
              <w:t>具体内容</w:t>
            </w:r>
          </w:p>
        </w:tc>
        <w:tc>
          <w:tcPr>
            <w:tcW w:w="700" w:type="dxa"/>
            <w:vAlign w:val="center"/>
          </w:tcPr>
          <w:p w14:paraId="2337B4F2">
            <w:pPr>
              <w:adjustRightInd w:val="0"/>
              <w:snapToGrid w:val="0"/>
              <w:jc w:val="center"/>
              <w:rPr>
                <w:rFonts w:hAnsi="宋体" w:cs="Times New Roman"/>
              </w:rPr>
            </w:pPr>
            <w:r>
              <w:rPr>
                <w:rFonts w:hint="eastAsia" w:hAnsi="宋体" w:cs="宋体"/>
              </w:rPr>
              <w:t>单位</w:t>
            </w:r>
          </w:p>
        </w:tc>
        <w:tc>
          <w:tcPr>
            <w:tcW w:w="933" w:type="dxa"/>
            <w:vAlign w:val="center"/>
          </w:tcPr>
          <w:p w14:paraId="076EF38F">
            <w:pPr>
              <w:adjustRightInd w:val="0"/>
              <w:snapToGrid w:val="0"/>
              <w:jc w:val="center"/>
              <w:rPr>
                <w:rFonts w:hAnsi="宋体" w:cs="Times New Roman"/>
              </w:rPr>
            </w:pPr>
            <w:r>
              <w:rPr>
                <w:rFonts w:hint="eastAsia" w:hAnsi="宋体" w:cs="宋体"/>
              </w:rPr>
              <w:t>数量</w:t>
            </w:r>
          </w:p>
        </w:tc>
        <w:tc>
          <w:tcPr>
            <w:tcW w:w="1079" w:type="dxa"/>
            <w:vAlign w:val="center"/>
          </w:tcPr>
          <w:p w14:paraId="55EB6A20">
            <w:pPr>
              <w:adjustRightInd w:val="0"/>
              <w:snapToGrid w:val="0"/>
              <w:jc w:val="center"/>
              <w:rPr>
                <w:rFonts w:hAnsi="宋体" w:cs="Times New Roman"/>
              </w:rPr>
            </w:pPr>
            <w:r>
              <w:rPr>
                <w:rFonts w:hint="eastAsia" w:hAnsi="宋体" w:cs="宋体"/>
              </w:rPr>
              <w:t>单价</w:t>
            </w:r>
          </w:p>
        </w:tc>
        <w:tc>
          <w:tcPr>
            <w:tcW w:w="1352" w:type="dxa"/>
            <w:vAlign w:val="center"/>
          </w:tcPr>
          <w:p w14:paraId="432F48FB">
            <w:pPr>
              <w:adjustRightInd w:val="0"/>
              <w:snapToGrid w:val="0"/>
              <w:jc w:val="center"/>
              <w:rPr>
                <w:rFonts w:hAnsi="宋体" w:cs="Times New Roman"/>
              </w:rPr>
            </w:pPr>
            <w:r>
              <w:rPr>
                <w:rFonts w:hint="eastAsia" w:hAnsi="宋体" w:cs="宋体"/>
              </w:rPr>
              <w:t>合计（元）</w:t>
            </w:r>
          </w:p>
        </w:tc>
      </w:tr>
      <w:tr w14:paraId="75CA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084FEE8E">
            <w:pPr>
              <w:adjustRightInd w:val="0"/>
              <w:snapToGrid w:val="0"/>
              <w:rPr>
                <w:rFonts w:hAnsi="宋体"/>
              </w:rPr>
            </w:pPr>
            <w:r>
              <w:rPr>
                <w:rFonts w:hAnsi="宋体"/>
              </w:rPr>
              <w:t>1</w:t>
            </w:r>
          </w:p>
        </w:tc>
        <w:tc>
          <w:tcPr>
            <w:tcW w:w="1513" w:type="dxa"/>
            <w:vAlign w:val="center"/>
          </w:tcPr>
          <w:p w14:paraId="42764945">
            <w:pPr>
              <w:adjustRightInd w:val="0"/>
              <w:snapToGrid w:val="0"/>
              <w:rPr>
                <w:rFonts w:hAnsi="宋体"/>
              </w:rPr>
            </w:pPr>
          </w:p>
        </w:tc>
        <w:tc>
          <w:tcPr>
            <w:tcW w:w="3271" w:type="dxa"/>
            <w:vAlign w:val="center"/>
          </w:tcPr>
          <w:p w14:paraId="608AEFD5">
            <w:pPr>
              <w:adjustRightInd w:val="0"/>
              <w:snapToGrid w:val="0"/>
              <w:rPr>
                <w:rFonts w:hAnsi="宋体"/>
              </w:rPr>
            </w:pPr>
          </w:p>
        </w:tc>
        <w:tc>
          <w:tcPr>
            <w:tcW w:w="700" w:type="dxa"/>
            <w:vAlign w:val="center"/>
          </w:tcPr>
          <w:p w14:paraId="1BC5E91F">
            <w:pPr>
              <w:adjustRightInd w:val="0"/>
              <w:snapToGrid w:val="0"/>
              <w:rPr>
                <w:rFonts w:hAnsi="宋体"/>
              </w:rPr>
            </w:pPr>
          </w:p>
        </w:tc>
        <w:tc>
          <w:tcPr>
            <w:tcW w:w="933" w:type="dxa"/>
            <w:vAlign w:val="center"/>
          </w:tcPr>
          <w:p w14:paraId="58A2B76C">
            <w:pPr>
              <w:adjustRightInd w:val="0"/>
              <w:snapToGrid w:val="0"/>
              <w:rPr>
                <w:rFonts w:hAnsi="宋体"/>
              </w:rPr>
            </w:pPr>
          </w:p>
        </w:tc>
        <w:tc>
          <w:tcPr>
            <w:tcW w:w="1079" w:type="dxa"/>
            <w:vAlign w:val="center"/>
          </w:tcPr>
          <w:p w14:paraId="66284FA4">
            <w:pPr>
              <w:adjustRightInd w:val="0"/>
              <w:snapToGrid w:val="0"/>
              <w:rPr>
                <w:rFonts w:hAnsi="宋体"/>
              </w:rPr>
            </w:pPr>
          </w:p>
        </w:tc>
        <w:tc>
          <w:tcPr>
            <w:tcW w:w="1352" w:type="dxa"/>
            <w:vAlign w:val="center"/>
          </w:tcPr>
          <w:p w14:paraId="27BD2440">
            <w:pPr>
              <w:adjustRightInd w:val="0"/>
              <w:snapToGrid w:val="0"/>
              <w:rPr>
                <w:rFonts w:hAnsi="宋体"/>
              </w:rPr>
            </w:pPr>
          </w:p>
        </w:tc>
      </w:tr>
      <w:tr w14:paraId="20EA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2BC75A94">
            <w:pPr>
              <w:adjustRightInd w:val="0"/>
              <w:snapToGrid w:val="0"/>
              <w:rPr>
                <w:rFonts w:hAnsi="宋体"/>
              </w:rPr>
            </w:pPr>
            <w:r>
              <w:rPr>
                <w:rFonts w:hAnsi="宋体"/>
              </w:rPr>
              <w:t>2</w:t>
            </w:r>
          </w:p>
        </w:tc>
        <w:tc>
          <w:tcPr>
            <w:tcW w:w="1513" w:type="dxa"/>
            <w:vAlign w:val="center"/>
          </w:tcPr>
          <w:p w14:paraId="46D0060B">
            <w:pPr>
              <w:adjustRightInd w:val="0"/>
              <w:snapToGrid w:val="0"/>
              <w:rPr>
                <w:rFonts w:hAnsi="宋体"/>
              </w:rPr>
            </w:pPr>
          </w:p>
        </w:tc>
        <w:tc>
          <w:tcPr>
            <w:tcW w:w="3271" w:type="dxa"/>
            <w:vAlign w:val="center"/>
          </w:tcPr>
          <w:p w14:paraId="60C608C3">
            <w:pPr>
              <w:adjustRightInd w:val="0"/>
              <w:snapToGrid w:val="0"/>
              <w:rPr>
                <w:rFonts w:hAnsi="宋体"/>
              </w:rPr>
            </w:pPr>
          </w:p>
        </w:tc>
        <w:tc>
          <w:tcPr>
            <w:tcW w:w="700" w:type="dxa"/>
            <w:vAlign w:val="center"/>
          </w:tcPr>
          <w:p w14:paraId="553A6391">
            <w:pPr>
              <w:adjustRightInd w:val="0"/>
              <w:snapToGrid w:val="0"/>
              <w:rPr>
                <w:rFonts w:hAnsi="宋体"/>
              </w:rPr>
            </w:pPr>
          </w:p>
        </w:tc>
        <w:tc>
          <w:tcPr>
            <w:tcW w:w="933" w:type="dxa"/>
            <w:vAlign w:val="center"/>
          </w:tcPr>
          <w:p w14:paraId="02496F15">
            <w:pPr>
              <w:adjustRightInd w:val="0"/>
              <w:snapToGrid w:val="0"/>
              <w:rPr>
                <w:rFonts w:hAnsi="宋体"/>
              </w:rPr>
            </w:pPr>
          </w:p>
        </w:tc>
        <w:tc>
          <w:tcPr>
            <w:tcW w:w="1079" w:type="dxa"/>
            <w:vAlign w:val="center"/>
          </w:tcPr>
          <w:p w14:paraId="0155ED7F">
            <w:pPr>
              <w:adjustRightInd w:val="0"/>
              <w:snapToGrid w:val="0"/>
              <w:rPr>
                <w:rFonts w:hAnsi="宋体"/>
              </w:rPr>
            </w:pPr>
          </w:p>
        </w:tc>
        <w:tc>
          <w:tcPr>
            <w:tcW w:w="1352" w:type="dxa"/>
            <w:vAlign w:val="center"/>
          </w:tcPr>
          <w:p w14:paraId="35ABC7DF">
            <w:pPr>
              <w:adjustRightInd w:val="0"/>
              <w:snapToGrid w:val="0"/>
              <w:rPr>
                <w:rFonts w:hAnsi="宋体"/>
              </w:rPr>
            </w:pPr>
          </w:p>
        </w:tc>
      </w:tr>
      <w:tr w14:paraId="1FE1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3FAA8076">
            <w:pPr>
              <w:adjustRightInd w:val="0"/>
              <w:snapToGrid w:val="0"/>
              <w:rPr>
                <w:rFonts w:hAnsi="宋体"/>
              </w:rPr>
            </w:pPr>
            <w:r>
              <w:rPr>
                <w:rFonts w:hAnsi="宋体"/>
              </w:rPr>
              <w:t>3</w:t>
            </w:r>
          </w:p>
        </w:tc>
        <w:tc>
          <w:tcPr>
            <w:tcW w:w="1513" w:type="dxa"/>
            <w:vAlign w:val="center"/>
          </w:tcPr>
          <w:p w14:paraId="2CFBE340">
            <w:pPr>
              <w:adjustRightInd w:val="0"/>
              <w:snapToGrid w:val="0"/>
              <w:rPr>
                <w:rFonts w:hAnsi="宋体"/>
              </w:rPr>
            </w:pPr>
          </w:p>
        </w:tc>
        <w:tc>
          <w:tcPr>
            <w:tcW w:w="3271" w:type="dxa"/>
            <w:vAlign w:val="center"/>
          </w:tcPr>
          <w:p w14:paraId="03C402D2">
            <w:pPr>
              <w:adjustRightInd w:val="0"/>
              <w:snapToGrid w:val="0"/>
              <w:rPr>
                <w:rFonts w:hAnsi="宋体"/>
              </w:rPr>
            </w:pPr>
          </w:p>
        </w:tc>
        <w:tc>
          <w:tcPr>
            <w:tcW w:w="700" w:type="dxa"/>
            <w:vAlign w:val="center"/>
          </w:tcPr>
          <w:p w14:paraId="2A99D083">
            <w:pPr>
              <w:adjustRightInd w:val="0"/>
              <w:snapToGrid w:val="0"/>
              <w:rPr>
                <w:rFonts w:hAnsi="宋体"/>
              </w:rPr>
            </w:pPr>
          </w:p>
        </w:tc>
        <w:tc>
          <w:tcPr>
            <w:tcW w:w="933" w:type="dxa"/>
            <w:vAlign w:val="center"/>
          </w:tcPr>
          <w:p w14:paraId="72642092">
            <w:pPr>
              <w:adjustRightInd w:val="0"/>
              <w:snapToGrid w:val="0"/>
              <w:rPr>
                <w:rFonts w:hAnsi="宋体"/>
              </w:rPr>
            </w:pPr>
          </w:p>
        </w:tc>
        <w:tc>
          <w:tcPr>
            <w:tcW w:w="1079" w:type="dxa"/>
            <w:vAlign w:val="center"/>
          </w:tcPr>
          <w:p w14:paraId="0A03CA82">
            <w:pPr>
              <w:adjustRightInd w:val="0"/>
              <w:snapToGrid w:val="0"/>
              <w:rPr>
                <w:rFonts w:hAnsi="宋体"/>
              </w:rPr>
            </w:pPr>
          </w:p>
        </w:tc>
        <w:tc>
          <w:tcPr>
            <w:tcW w:w="1352" w:type="dxa"/>
            <w:vAlign w:val="center"/>
          </w:tcPr>
          <w:p w14:paraId="0B417A3C">
            <w:pPr>
              <w:adjustRightInd w:val="0"/>
              <w:snapToGrid w:val="0"/>
              <w:rPr>
                <w:rFonts w:hAnsi="宋体"/>
              </w:rPr>
            </w:pPr>
          </w:p>
        </w:tc>
      </w:tr>
      <w:tr w14:paraId="127D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8CF6109">
            <w:pPr>
              <w:adjustRightInd w:val="0"/>
              <w:snapToGrid w:val="0"/>
              <w:rPr>
                <w:rFonts w:hAnsi="宋体"/>
              </w:rPr>
            </w:pPr>
            <w:r>
              <w:rPr>
                <w:rFonts w:hAnsi="宋体" w:cs="宋体"/>
              </w:rPr>
              <w:t>?-</w:t>
            </w:r>
            <w:r>
              <w:rPr>
                <w:rFonts w:hAnsi="宋体"/>
              </w:rPr>
              <w:t>..</w:t>
            </w:r>
          </w:p>
        </w:tc>
        <w:tc>
          <w:tcPr>
            <w:tcW w:w="1513" w:type="dxa"/>
            <w:vAlign w:val="center"/>
          </w:tcPr>
          <w:p w14:paraId="37651E9D">
            <w:pPr>
              <w:adjustRightInd w:val="0"/>
              <w:snapToGrid w:val="0"/>
              <w:rPr>
                <w:rFonts w:hAnsi="宋体"/>
              </w:rPr>
            </w:pPr>
          </w:p>
        </w:tc>
        <w:tc>
          <w:tcPr>
            <w:tcW w:w="3271" w:type="dxa"/>
            <w:vAlign w:val="center"/>
          </w:tcPr>
          <w:p w14:paraId="2703A2EC">
            <w:pPr>
              <w:adjustRightInd w:val="0"/>
              <w:snapToGrid w:val="0"/>
              <w:rPr>
                <w:rFonts w:hAnsi="宋体"/>
              </w:rPr>
            </w:pPr>
          </w:p>
        </w:tc>
        <w:tc>
          <w:tcPr>
            <w:tcW w:w="700" w:type="dxa"/>
            <w:vAlign w:val="center"/>
          </w:tcPr>
          <w:p w14:paraId="4BBE0F2E">
            <w:pPr>
              <w:adjustRightInd w:val="0"/>
              <w:snapToGrid w:val="0"/>
              <w:rPr>
                <w:rFonts w:hAnsi="宋体"/>
              </w:rPr>
            </w:pPr>
          </w:p>
        </w:tc>
        <w:tc>
          <w:tcPr>
            <w:tcW w:w="933" w:type="dxa"/>
            <w:vAlign w:val="center"/>
          </w:tcPr>
          <w:p w14:paraId="0E48D6D2">
            <w:pPr>
              <w:adjustRightInd w:val="0"/>
              <w:snapToGrid w:val="0"/>
              <w:rPr>
                <w:rFonts w:hAnsi="宋体"/>
              </w:rPr>
            </w:pPr>
          </w:p>
        </w:tc>
        <w:tc>
          <w:tcPr>
            <w:tcW w:w="1079" w:type="dxa"/>
            <w:vAlign w:val="center"/>
          </w:tcPr>
          <w:p w14:paraId="4C9599CF">
            <w:pPr>
              <w:adjustRightInd w:val="0"/>
              <w:snapToGrid w:val="0"/>
              <w:rPr>
                <w:rFonts w:hAnsi="宋体"/>
              </w:rPr>
            </w:pPr>
          </w:p>
        </w:tc>
        <w:tc>
          <w:tcPr>
            <w:tcW w:w="1352" w:type="dxa"/>
            <w:vAlign w:val="center"/>
          </w:tcPr>
          <w:p w14:paraId="4341C704">
            <w:pPr>
              <w:adjustRightInd w:val="0"/>
              <w:snapToGrid w:val="0"/>
              <w:rPr>
                <w:rFonts w:hAnsi="宋体"/>
              </w:rPr>
            </w:pPr>
          </w:p>
        </w:tc>
      </w:tr>
      <w:tr w14:paraId="1BD0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14:paraId="22FD1340">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14:paraId="5934AEF7">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14:paraId="30A111AF">
            <w:pPr>
              <w:adjustRightInd w:val="0"/>
              <w:snapToGrid w:val="0"/>
              <w:rPr>
                <w:rFonts w:hAnsi="宋体" w:cs="Times New Roman"/>
              </w:rPr>
            </w:pPr>
            <w:r>
              <w:rPr>
                <w:rFonts w:hint="eastAsia" w:hAnsi="宋体" w:cs="宋体"/>
              </w:rPr>
              <w:t>报价合计：</w:t>
            </w:r>
          </w:p>
        </w:tc>
      </w:tr>
      <w:tr w14:paraId="3062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14:paraId="013071AF">
            <w:pPr>
              <w:adjustRightInd w:val="0"/>
              <w:snapToGrid w:val="0"/>
              <w:rPr>
                <w:rFonts w:hAnsi="宋体" w:cs="Times New Roman"/>
                <w:b/>
                <w:bCs/>
              </w:rPr>
            </w:pPr>
            <w:r>
              <w:rPr>
                <w:rFonts w:hint="eastAsia" w:ascii="宋体" w:hAnsi="宋体" w:cs="宋体"/>
                <w:b/>
                <w:bCs/>
              </w:rPr>
              <w:t>备注：</w:t>
            </w:r>
          </w:p>
          <w:p w14:paraId="0D8F5391">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14:paraId="37C7E34F">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该表格式仅作参考，供应商的详细报价表格式可自定。以上内容必须与技术方案中所介绍的内容、《首轮报价一览表》一致。</w:t>
      </w:r>
    </w:p>
    <w:p w14:paraId="1838AA00">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14:paraId="728171DA">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分项报价的合计应等于“首轮报价一览表”中的磋商报价。</w:t>
      </w:r>
    </w:p>
    <w:p w14:paraId="790C7F72">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请详细阅读本招标文件用户需求书中的工作内容，并根据用户需求书编制此详细报价清单，请详细列明各个费用明细。</w:t>
      </w:r>
    </w:p>
    <w:p w14:paraId="2EE7F4B9">
      <w:pPr>
        <w:pStyle w:val="15"/>
        <w:spacing w:line="360" w:lineRule="auto"/>
        <w:ind w:firstLine="422" w:firstLineChars="200"/>
      </w:pPr>
      <w:r>
        <w:rPr>
          <w:rFonts w:ascii="宋体" w:hAnsi="宋体" w:cs="宋体"/>
          <w:b/>
          <w:bCs/>
        </w:rPr>
        <w:t>5.</w:t>
      </w:r>
      <w:r>
        <w:rPr>
          <w:rFonts w:hint="eastAsia" w:ascii="宋体" w:hAnsi="宋体" w:cs="宋体"/>
          <w:b/>
          <w:bCs/>
        </w:rPr>
        <w:t>供应商的投标报价均不得高于最高限价，否则视为无效投标。</w:t>
      </w:r>
    </w:p>
    <w:p w14:paraId="74E5A6FF">
      <w:pPr>
        <w:spacing w:line="360" w:lineRule="auto"/>
        <w:rPr>
          <w:rFonts w:cs="Times New Roman"/>
        </w:rPr>
      </w:pPr>
    </w:p>
    <w:p w14:paraId="1B031D55">
      <w:pPr>
        <w:pStyle w:val="34"/>
        <w:ind w:firstLine="210"/>
        <w:rPr>
          <w:rFonts w:cs="Times New Roman"/>
        </w:rPr>
      </w:pPr>
    </w:p>
    <w:p w14:paraId="6A3CD19C">
      <w:pPr>
        <w:spacing w:line="600" w:lineRule="auto"/>
        <w:rPr>
          <w:rFonts w:cs="Times New Roman"/>
        </w:rPr>
      </w:pPr>
      <w:r>
        <w:rPr>
          <w:rFonts w:hint="eastAsia" w:cs="宋体"/>
        </w:rPr>
        <w:t>供应商法定代表人（或法定代表人授权代表）签字或盖私章：</w:t>
      </w:r>
      <w:r>
        <w:t xml:space="preserve">                   </w:t>
      </w:r>
    </w:p>
    <w:p w14:paraId="7AE4E2C9">
      <w:pPr>
        <w:spacing w:line="600" w:lineRule="auto"/>
        <w:rPr>
          <w:rFonts w:cs="Times New Roman"/>
        </w:rPr>
      </w:pPr>
      <w:r>
        <w:rPr>
          <w:rFonts w:hint="eastAsia" w:cs="宋体"/>
        </w:rPr>
        <w:t>供应商名称（盖公章）：</w:t>
      </w:r>
      <w:r>
        <w:t xml:space="preserve">                        </w:t>
      </w:r>
    </w:p>
    <w:p w14:paraId="39C83231">
      <w:pPr>
        <w:spacing w:line="600" w:lineRule="auto"/>
        <w:rPr>
          <w:rFonts w:cs="宋体"/>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3B4AB034">
      <w:pPr>
        <w:pStyle w:val="34"/>
        <w:ind w:firstLine="210"/>
      </w:pPr>
    </w:p>
    <w:p w14:paraId="6D20DE76">
      <w:pPr>
        <w:pStyle w:val="34"/>
        <w:ind w:firstLine="210"/>
      </w:pPr>
    </w:p>
    <w:p w14:paraId="0E219216">
      <w:pPr>
        <w:pStyle w:val="34"/>
        <w:ind w:firstLine="210"/>
      </w:pPr>
    </w:p>
    <w:p w14:paraId="249583B1">
      <w:pPr>
        <w:pStyle w:val="4"/>
        <w:jc w:val="center"/>
        <w:rPr>
          <w:rFonts w:ascii="宋体" w:hAnsi="宋体" w:eastAsia="宋体" w:cs="宋体"/>
          <w:sz w:val="24"/>
          <w:szCs w:val="24"/>
        </w:rPr>
      </w:pPr>
      <w:r>
        <w:rPr>
          <w:rFonts w:hint="eastAsia" w:ascii="宋体" w:hAnsi="宋体" w:eastAsia="宋体" w:cs="宋体"/>
          <w:sz w:val="24"/>
          <w:szCs w:val="24"/>
        </w:rPr>
        <w:t>（三）、</w:t>
      </w:r>
      <w:bookmarkStart w:id="91" w:name="_Hlk38365110"/>
      <w:r>
        <w:rPr>
          <w:rFonts w:hint="eastAsia" w:ascii="宋体" w:hAnsi="宋体" w:eastAsia="宋体" w:cs="宋体"/>
          <w:sz w:val="24"/>
          <w:szCs w:val="24"/>
        </w:rPr>
        <w:t>磋商报价及承诺一览表</w:t>
      </w:r>
    </w:p>
    <w:p w14:paraId="587694B8">
      <w:pPr>
        <w:pStyle w:val="4"/>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rPr>
        <w:t>轮报价）</w:t>
      </w:r>
      <w:bookmarkStart w:id="92" w:name="_Hlk38364999"/>
    </w:p>
    <w:bookmarkEnd w:id="91"/>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7"/>
        <w:gridCol w:w="3664"/>
        <w:gridCol w:w="1709"/>
      </w:tblGrid>
      <w:tr w14:paraId="114F8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67" w:type="dxa"/>
            <w:shd w:val="clear" w:color="auto" w:fill="D9D9D9"/>
            <w:vAlign w:val="center"/>
          </w:tcPr>
          <w:p w14:paraId="69B93E97">
            <w:pPr>
              <w:jc w:val="center"/>
              <w:rPr>
                <w:b/>
                <w:color w:val="auto"/>
              </w:rPr>
            </w:pPr>
            <w:r>
              <w:rPr>
                <w:rFonts w:hint="eastAsia"/>
                <w:b/>
                <w:color w:val="auto"/>
              </w:rPr>
              <w:t>项目名称</w:t>
            </w:r>
          </w:p>
        </w:tc>
        <w:tc>
          <w:tcPr>
            <w:tcW w:w="3664" w:type="dxa"/>
            <w:shd w:val="clear" w:color="auto" w:fill="D9D9D9"/>
            <w:vAlign w:val="center"/>
          </w:tcPr>
          <w:p w14:paraId="5233364F">
            <w:pPr>
              <w:jc w:val="center"/>
              <w:rPr>
                <w:rFonts w:hint="eastAsia" w:eastAsia="宋体"/>
                <w:b/>
                <w:color w:val="auto"/>
                <w:lang w:eastAsia="zh-CN"/>
              </w:rPr>
            </w:pPr>
            <w:r>
              <w:rPr>
                <w:rFonts w:hint="eastAsia"/>
                <w:b/>
              </w:rPr>
              <w:t>投标总报价</w:t>
            </w:r>
          </w:p>
        </w:tc>
        <w:tc>
          <w:tcPr>
            <w:tcW w:w="1709" w:type="dxa"/>
            <w:shd w:val="clear" w:color="auto" w:fill="D9D9D9"/>
            <w:vAlign w:val="center"/>
          </w:tcPr>
          <w:p w14:paraId="743EF6B0">
            <w:pPr>
              <w:jc w:val="center"/>
              <w:rPr>
                <w:b/>
                <w:color w:val="auto"/>
              </w:rPr>
            </w:pPr>
            <w:r>
              <w:rPr>
                <w:rFonts w:hint="eastAsia"/>
                <w:b/>
                <w:color w:val="auto"/>
              </w:rPr>
              <w:t>备注</w:t>
            </w:r>
          </w:p>
        </w:tc>
      </w:tr>
      <w:tr w14:paraId="5F0F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467" w:type="dxa"/>
            <w:vMerge w:val="restart"/>
            <w:vAlign w:val="center"/>
          </w:tcPr>
          <w:p w14:paraId="3F5CCF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s="Arial"/>
                <w:bCs/>
                <w:color w:val="auto"/>
                <w:lang w:eastAsia="zh-CN"/>
              </w:rPr>
            </w:pPr>
            <w:r>
              <w:rPr>
                <w:rFonts w:hint="eastAsia" w:ascii="宋体" w:hAnsi="宋体" w:cs="宋体"/>
                <w:b w:val="0"/>
                <w:bCs w:val="0"/>
                <w:u w:val="none"/>
                <w:lang w:val="en-US" w:eastAsia="zh-CN"/>
              </w:rPr>
              <w:t>北校区A、B食堂和电房空调辅材及安装服务采购项目</w:t>
            </w:r>
          </w:p>
        </w:tc>
        <w:tc>
          <w:tcPr>
            <w:tcW w:w="3664" w:type="dxa"/>
            <w:vAlign w:val="center"/>
          </w:tcPr>
          <w:p w14:paraId="4043D053">
            <w:pPr>
              <w:tabs>
                <w:tab w:val="left" w:pos="654"/>
                <w:tab w:val="left" w:pos="1734"/>
                <w:tab w:val="left" w:pos="2814"/>
                <w:tab w:val="left" w:pos="3894"/>
                <w:tab w:val="left" w:pos="5334"/>
                <w:tab w:val="left" w:pos="6414"/>
                <w:tab w:val="left" w:pos="7254"/>
                <w:tab w:val="left" w:pos="8574"/>
                <w:tab w:val="left" w:pos="9654"/>
              </w:tabs>
              <w:jc w:val="left"/>
              <w:rPr>
                <w:rFonts w:cs="Arial"/>
                <w:bCs/>
                <w:color w:val="auto"/>
              </w:rPr>
            </w:pPr>
            <w:r>
              <w:rPr>
                <w:rFonts w:hint="eastAsia" w:cs="Arial"/>
                <w:bCs/>
              </w:rPr>
              <w:t>小写：￥</w:t>
            </w:r>
            <w:r>
              <w:rPr>
                <w:rFonts w:hint="eastAsia" w:cs="Arial"/>
                <w:bCs/>
                <w:u w:val="single"/>
              </w:rPr>
              <w:t xml:space="preserve">         </w:t>
            </w:r>
            <w:r>
              <w:rPr>
                <w:rFonts w:hint="eastAsia" w:cs="Arial"/>
                <w:bCs/>
              </w:rPr>
              <w:t>元</w:t>
            </w:r>
          </w:p>
        </w:tc>
        <w:tc>
          <w:tcPr>
            <w:tcW w:w="1709" w:type="dxa"/>
            <w:vMerge w:val="restart"/>
            <w:vAlign w:val="center"/>
          </w:tcPr>
          <w:p w14:paraId="3865EB6C">
            <w:pPr>
              <w:jc w:val="center"/>
              <w:rPr>
                <w:color w:val="auto"/>
              </w:rPr>
            </w:pPr>
          </w:p>
        </w:tc>
      </w:tr>
      <w:tr w14:paraId="24F40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467" w:type="dxa"/>
            <w:vMerge w:val="continue"/>
            <w:vAlign w:val="center"/>
          </w:tcPr>
          <w:p w14:paraId="264696A9">
            <w:pPr>
              <w:tabs>
                <w:tab w:val="left" w:pos="654"/>
                <w:tab w:val="left" w:pos="1734"/>
                <w:tab w:val="left" w:pos="2814"/>
                <w:tab w:val="left" w:pos="3894"/>
                <w:tab w:val="left" w:pos="5334"/>
                <w:tab w:val="left" w:pos="6414"/>
                <w:tab w:val="left" w:pos="7254"/>
                <w:tab w:val="left" w:pos="8574"/>
                <w:tab w:val="left" w:pos="9654"/>
              </w:tabs>
              <w:spacing w:line="240" w:lineRule="auto"/>
              <w:jc w:val="left"/>
            </w:pPr>
          </w:p>
        </w:tc>
        <w:tc>
          <w:tcPr>
            <w:tcW w:w="3664" w:type="dxa"/>
            <w:vAlign w:val="center"/>
          </w:tcPr>
          <w:p w14:paraId="5B5DB343">
            <w:pPr>
              <w:tabs>
                <w:tab w:val="left" w:pos="654"/>
                <w:tab w:val="left" w:pos="1734"/>
                <w:tab w:val="left" w:pos="2814"/>
                <w:tab w:val="left" w:pos="3894"/>
                <w:tab w:val="left" w:pos="5334"/>
                <w:tab w:val="left" w:pos="6414"/>
                <w:tab w:val="left" w:pos="7254"/>
                <w:tab w:val="left" w:pos="8574"/>
                <w:tab w:val="left" w:pos="9654"/>
              </w:tabs>
              <w:jc w:val="left"/>
              <w:rPr>
                <w:rFonts w:hint="eastAsia" w:cs="Arial"/>
                <w:bCs/>
                <w:color w:val="auto"/>
                <w:lang w:val="en-US" w:eastAsia="zh-CN"/>
              </w:rPr>
            </w:pPr>
            <w:r>
              <w:rPr>
                <w:rFonts w:hint="eastAsia" w:cs="Arial"/>
                <w:bCs/>
              </w:rPr>
              <w:t>大写：人民币</w:t>
            </w:r>
            <w:r>
              <w:rPr>
                <w:rFonts w:hint="eastAsia" w:cs="Arial"/>
                <w:bCs/>
                <w:u w:val="single"/>
              </w:rPr>
              <w:t xml:space="preserve">         </w:t>
            </w:r>
          </w:p>
        </w:tc>
        <w:tc>
          <w:tcPr>
            <w:tcW w:w="1709" w:type="dxa"/>
            <w:vMerge w:val="continue"/>
            <w:vAlign w:val="center"/>
          </w:tcPr>
          <w:p w14:paraId="293A2A5C">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hint="eastAsia" w:cs="Arial"/>
                <w:bCs/>
                <w:color w:val="auto"/>
                <w:lang w:val="en-US" w:eastAsia="zh-CN"/>
              </w:rPr>
            </w:pPr>
          </w:p>
        </w:tc>
      </w:tr>
    </w:tbl>
    <w:p w14:paraId="7375541B">
      <w:pPr>
        <w:rPr>
          <w:rFonts w:cs="Times New Roman"/>
        </w:rPr>
      </w:pPr>
    </w:p>
    <w:p w14:paraId="5CE6598C">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14:paraId="3054FCA0">
      <w:pPr>
        <w:spacing w:line="360" w:lineRule="auto"/>
        <w:rPr>
          <w:rFonts w:ascii="宋体" w:cs="Times New Roman"/>
          <w:b/>
          <w:bCs/>
        </w:rPr>
      </w:pPr>
      <w:r>
        <w:rPr>
          <w:rFonts w:ascii="宋体" w:hAnsi="宋体" w:cs="宋体"/>
          <w:b/>
          <w:bCs/>
        </w:rPr>
        <w:t>2</w:t>
      </w:r>
      <w:r>
        <w:rPr>
          <w:rFonts w:hint="eastAsia" w:ascii="宋体" w:hAnsi="宋体" w:cs="宋体"/>
          <w:b/>
          <w:bCs/>
        </w:rPr>
        <w:t>、中文大写金额用汉字，如壹、贰、叁、肆、伍、陆、柒、捌、玖、拾、佰、仟、万、亿、元、角、分、零、整（正）等。</w:t>
      </w:r>
    </w:p>
    <w:p w14:paraId="707B745A">
      <w:pPr>
        <w:spacing w:line="360" w:lineRule="auto"/>
        <w:rPr>
          <w:rFonts w:ascii="宋体" w:cs="Times New Roman"/>
          <w:b/>
          <w:bCs/>
        </w:rPr>
      </w:pPr>
      <w:r>
        <w:rPr>
          <w:rFonts w:ascii="宋体" w:hAnsi="宋体" w:cs="宋体"/>
          <w:b/>
          <w:bCs/>
        </w:rPr>
        <w:t>3</w:t>
      </w:r>
      <w:r>
        <w:rPr>
          <w:rFonts w:hint="eastAsia" w:ascii="宋体" w:hAnsi="宋体" w:cs="宋体"/>
          <w:b/>
          <w:bCs/>
        </w:rPr>
        <w:t>、报价的小数点后保留两位有效数。</w:t>
      </w:r>
    </w:p>
    <w:p w14:paraId="1513BFDE">
      <w:pPr>
        <w:spacing w:line="360" w:lineRule="auto"/>
        <w:rPr>
          <w:rFonts w:ascii="宋体" w:hAnsi="宋体" w:cs="宋体"/>
          <w:b/>
          <w:bCs/>
        </w:rPr>
      </w:pPr>
      <w:r>
        <w:rPr>
          <w:rFonts w:ascii="宋体" w:hAnsi="宋体" w:cs="宋体"/>
          <w:b/>
          <w:bCs/>
        </w:rPr>
        <w:t>4</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14:paraId="5A99BA14">
      <w:pPr>
        <w:spacing w:line="360" w:lineRule="auto"/>
        <w:rPr>
          <w:rFonts w:ascii="宋体" w:hAnsi="宋体" w:cs="宋体"/>
          <w:b/>
          <w:bCs/>
        </w:rPr>
      </w:pPr>
      <w:r>
        <w:rPr>
          <w:rFonts w:hint="eastAsia" w:ascii="宋体" w:hAnsi="宋体" w:cs="宋体"/>
          <w:b/>
          <w:bCs/>
        </w:rPr>
        <w:t>5、通过资格性符合性审查的供应商都有第二次报价的机会，如果供应商法定代表人或授权代表未出席本项目磋商时，视为放弃第二次报价的机会，其最终报价以首次报价为准。</w:t>
      </w:r>
    </w:p>
    <w:p w14:paraId="51E68642">
      <w:pPr>
        <w:pStyle w:val="34"/>
        <w:ind w:firstLine="210"/>
      </w:pPr>
    </w:p>
    <w:p w14:paraId="55279DF1">
      <w:pPr>
        <w:spacing w:line="460" w:lineRule="exact"/>
        <w:jc w:val="center"/>
        <w:rPr>
          <w:rFonts w:hAnsi="宋体" w:cs="Times New Roman"/>
          <w:b/>
          <w:bCs/>
          <w:sz w:val="24"/>
          <w:szCs w:val="24"/>
        </w:rPr>
      </w:pPr>
    </w:p>
    <w:p w14:paraId="56325E72">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3B72EDF">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14:paraId="04EEF57E">
      <w:pPr>
        <w:spacing w:line="460" w:lineRule="exact"/>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bookmarkEnd w:id="92"/>
    <w:p w14:paraId="13AF9D90">
      <w:pPr>
        <w:spacing w:line="460" w:lineRule="exact"/>
        <w:jc w:val="center"/>
        <w:rPr>
          <w:rFonts w:hAnsi="宋体" w:cs="Times New Roman"/>
          <w:b/>
          <w:bCs/>
          <w:sz w:val="24"/>
          <w:szCs w:val="24"/>
        </w:rPr>
      </w:pPr>
    </w:p>
    <w:p w14:paraId="30E407F5">
      <w:pPr>
        <w:spacing w:line="460" w:lineRule="exact"/>
        <w:jc w:val="center"/>
        <w:rPr>
          <w:rFonts w:hAnsi="宋体" w:cs="Times New Roman"/>
          <w:b/>
          <w:bCs/>
          <w:sz w:val="24"/>
          <w:szCs w:val="24"/>
        </w:rPr>
      </w:pPr>
    </w:p>
    <w:p w14:paraId="2FA0A24E">
      <w:pPr>
        <w:pStyle w:val="34"/>
      </w:pPr>
    </w:p>
    <w:p w14:paraId="738BD630">
      <w:pPr>
        <w:spacing w:line="460" w:lineRule="exact"/>
        <w:jc w:val="center"/>
        <w:rPr>
          <w:rFonts w:hAnsi="宋体" w:cs="Times New Roman"/>
          <w:b/>
          <w:bCs/>
          <w:sz w:val="24"/>
          <w:szCs w:val="24"/>
        </w:rPr>
      </w:pPr>
    </w:p>
    <w:p w14:paraId="1C1E846E">
      <w:pPr>
        <w:pStyle w:val="3"/>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14:paraId="55823C3B">
      <w:pPr>
        <w:spacing w:line="460" w:lineRule="exact"/>
        <w:jc w:val="center"/>
        <w:rPr>
          <w:rFonts w:hAnsi="宋体" w:cs="Times New Roman"/>
          <w:b/>
          <w:bCs/>
          <w:sz w:val="24"/>
          <w:szCs w:val="24"/>
        </w:rPr>
      </w:pPr>
    </w:p>
    <w:p w14:paraId="788CA641">
      <w:pPr>
        <w:spacing w:line="460" w:lineRule="exact"/>
        <w:jc w:val="center"/>
        <w:rPr>
          <w:rFonts w:hAnsi="宋体" w:cs="Times New Roman"/>
          <w:b/>
          <w:bCs/>
          <w:sz w:val="24"/>
          <w:szCs w:val="24"/>
        </w:rPr>
      </w:pPr>
    </w:p>
    <w:p w14:paraId="5D83A031">
      <w:pPr>
        <w:rPr>
          <w:rFonts w:cs="Times New Roman"/>
          <w:sz w:val="36"/>
          <w:szCs w:val="36"/>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12471">
    <w:pPr>
      <w:pStyle w:val="22"/>
      <w:pBdr>
        <w:top w:val="single" w:color="auto" w:sz="4" w:space="1"/>
      </w:pBdr>
      <w:wordWrap w:val="0"/>
      <w:jc w:val="both"/>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7272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5162296F">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4</w:t>
                          </w:r>
                          <w:r>
                            <w:rPr>
                              <w:rStyle w:val="39"/>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3.6pt;width:10.55pt;mso-position-horizontal:center;mso-position-horizontal-relative:margin;mso-wrap-style:none;z-index:25166028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sKI/0AAAAAMBAAAPAAAAAAAAAAEAIAAAACIAAABkcnMvZG93&#10;bnJldi54bWxQSwECFAAUAAAACACHTuJAhWgBjc8BAACXAwAADgAAAAAAAAABACAAAAAfAQAAZHJz&#10;L2Uyb0RvYy54bWxQSwUGAAAAAAYABgBZAQAAYAUAAAAA&#10;">
              <v:fill on="f" focussize="0,0"/>
              <v:stroke on="f"/>
              <v:imagedata o:title=""/>
              <o:lock v:ext="edit" aspectratio="f"/>
              <v:textbox inset="0mm,0mm,0mm,0mm" style="mso-fit-shape-to-text:t;">
                <w:txbxContent>
                  <w:p w14:paraId="5162296F">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4</w:t>
                    </w:r>
                    <w:r>
                      <w:rPr>
                        <w:rStyle w:val="39"/>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default" w:cs="宋体"/>
        <w:lang w:val="en-US"/>
      </w:rPr>
      <w:t>0</w:t>
    </w:r>
    <w:r>
      <w:rPr>
        <w:rFonts w:hint="eastAsia" w:cs="宋体"/>
        <w:lang w:val="en-US" w:eastAsia="zh-CN"/>
      </w:rPr>
      <w:t>3</w:t>
    </w:r>
    <w:r>
      <w:rPr>
        <w:rFonts w:hint="eastAsia" w:cs="宋体"/>
      </w:rPr>
      <w:t xml:space="preserve"> </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DA9E5">
    <w:pPr>
      <w:pStyle w:val="23"/>
      <w:pBdr>
        <w:bottom w:val="single" w:color="auto" w:sz="4" w:space="1"/>
      </w:pBdr>
      <w:rPr>
        <w:rFonts w:ascii="宋体"/>
      </w:rPr>
    </w:pPr>
    <w:r>
      <w:drawing>
        <wp:inline distT="0" distB="0" distL="114300" distR="114300">
          <wp:extent cx="828040" cy="198120"/>
          <wp:effectExtent l="0" t="0" r="1016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828040" cy="198120"/>
                  </a:xfrm>
                  <a:prstGeom prst="rect">
                    <a:avLst/>
                  </a:prstGeom>
                  <a:noFill/>
                  <a:ln>
                    <a:noFill/>
                  </a:ln>
                </pic:spPr>
              </pic:pic>
            </a:graphicData>
          </a:graphic>
        </wp:inline>
      </w:drawing>
    </w:r>
    <w:r>
      <w:rPr>
        <w:rFonts w:ascii="宋体" w:hAnsi="宋体" w:cs="宋体"/>
        <w:sz w:val="21"/>
        <w:szCs w:val="21"/>
      </w:rPr>
      <w:t xml:space="preserve"> </w:t>
    </w:r>
    <w:r>
      <w:rPr>
        <w:rFonts w:hint="eastAsia" w:ascii="宋体" w:hAnsi="宋体" w:cs="宋体"/>
      </w:rPr>
      <w:t>项目名称：</w:t>
    </w:r>
    <w:r>
      <w:rPr>
        <w:rFonts w:hint="eastAsia" w:ascii="宋体" w:hAnsi="宋体" w:cs="宋体"/>
        <w:color w:val="auto"/>
      </w:rPr>
      <w:t>北校区A、B食堂</w:t>
    </w:r>
    <w:r>
      <w:rPr>
        <w:rFonts w:hint="eastAsia" w:ascii="宋体" w:hAnsi="宋体" w:cs="宋体"/>
        <w:color w:val="auto"/>
        <w:lang w:val="en-US" w:eastAsia="zh-CN"/>
      </w:rPr>
      <w:t>和</w:t>
    </w:r>
    <w:r>
      <w:rPr>
        <w:rFonts w:hint="eastAsia" w:ascii="宋体" w:hAnsi="宋体" w:cs="宋体"/>
        <w:color w:val="auto"/>
      </w:rPr>
      <w:t>电房空调辅材</w:t>
    </w:r>
    <w:r>
      <w:rPr>
        <w:rFonts w:hint="eastAsia" w:ascii="宋体" w:hAnsi="宋体" w:cs="宋体"/>
        <w:color w:val="auto"/>
        <w:lang w:val="en-US" w:eastAsia="zh-CN"/>
      </w:rPr>
      <w:t>及</w:t>
    </w:r>
    <w:r>
      <w:rPr>
        <w:rFonts w:hint="eastAsia" w:ascii="宋体" w:hAnsi="宋体" w:cs="宋体"/>
        <w:color w:val="auto"/>
      </w:rPr>
      <w:t>安装服务采购项目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5">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B2CDFE1C"/>
    <w:multiLevelType w:val="singleLevel"/>
    <w:tmpl w:val="B2CDFE1C"/>
    <w:lvl w:ilvl="0" w:tentative="0">
      <w:start w:val="3"/>
      <w:numFmt w:val="chineseCounting"/>
      <w:suff w:val="nothing"/>
      <w:lvlText w:val="第%1章　"/>
      <w:lvlJc w:val="left"/>
      <w:rPr>
        <w:rFonts w:hint="eastAsia"/>
      </w:rPr>
    </w:lvl>
  </w:abstractNum>
  <w:abstractNum w:abstractNumId="7">
    <w:nsid w:val="B4E64DD4"/>
    <w:multiLevelType w:val="singleLevel"/>
    <w:tmpl w:val="B4E64DD4"/>
    <w:lvl w:ilvl="0" w:tentative="0">
      <w:start w:val="1"/>
      <w:numFmt w:val="decimal"/>
      <w:lvlText w:val="(%1)"/>
      <w:lvlJc w:val="left"/>
      <w:pPr>
        <w:ind w:left="425" w:hanging="425"/>
      </w:pPr>
      <w:rPr>
        <w:rFonts w:hint="default"/>
      </w:rPr>
    </w:lvl>
  </w:abstractNum>
  <w:abstractNum w:abstractNumId="8">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9">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C62950D3"/>
    <w:multiLevelType w:val="singleLevel"/>
    <w:tmpl w:val="C62950D3"/>
    <w:lvl w:ilvl="0" w:tentative="0">
      <w:start w:val="1"/>
      <w:numFmt w:val="decimal"/>
      <w:suff w:val="nothing"/>
      <w:lvlText w:val="%1．"/>
      <w:lvlJc w:val="left"/>
      <w:pPr>
        <w:ind w:firstLine="400"/>
      </w:pPr>
      <w:rPr>
        <w:rFonts w:hint="default"/>
      </w:rPr>
    </w:lvl>
  </w:abstractNum>
  <w:abstractNum w:abstractNumId="11">
    <w:nsid w:val="C9353558"/>
    <w:multiLevelType w:val="singleLevel"/>
    <w:tmpl w:val="C9353558"/>
    <w:lvl w:ilvl="0" w:tentative="0">
      <w:start w:val="1"/>
      <w:numFmt w:val="decimal"/>
      <w:lvlText w:val="(%1)"/>
      <w:lvlJc w:val="left"/>
      <w:pPr>
        <w:ind w:left="425" w:hanging="425"/>
      </w:pPr>
      <w:rPr>
        <w:rFonts w:hint="default"/>
      </w:rPr>
    </w:lvl>
  </w:abstractNum>
  <w:abstractNum w:abstractNumId="12">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3">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D43491D1"/>
    <w:multiLevelType w:val="singleLevel"/>
    <w:tmpl w:val="D43491D1"/>
    <w:lvl w:ilvl="0" w:tentative="0">
      <w:start w:val="1"/>
      <w:numFmt w:val="decimal"/>
      <w:lvlText w:val="(%1)"/>
      <w:lvlJc w:val="left"/>
      <w:pPr>
        <w:ind w:left="425" w:hanging="425"/>
      </w:pPr>
      <w:rPr>
        <w:rFonts w:hint="default"/>
      </w:rPr>
    </w:lvl>
  </w:abstractNum>
  <w:abstractNum w:abstractNumId="15">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DBA3C092"/>
    <w:multiLevelType w:val="singleLevel"/>
    <w:tmpl w:val="DBA3C092"/>
    <w:lvl w:ilvl="0" w:tentative="0">
      <w:start w:val="1"/>
      <w:numFmt w:val="decimal"/>
      <w:suff w:val="nothing"/>
      <w:lvlText w:val="%1．"/>
      <w:lvlJc w:val="left"/>
      <w:pPr>
        <w:ind w:firstLine="400"/>
      </w:pPr>
      <w:rPr>
        <w:rFonts w:hint="default"/>
      </w:rPr>
    </w:lvl>
  </w:abstractNum>
  <w:abstractNum w:abstractNumId="17">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8">
    <w:nsid w:val="DF43671A"/>
    <w:multiLevelType w:val="multilevel"/>
    <w:tmpl w:val="DF43671A"/>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2.%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E1A86173"/>
    <w:multiLevelType w:val="multilevel"/>
    <w:tmpl w:val="E1A86173"/>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5.%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EEB513BC"/>
    <w:multiLevelType w:val="singleLevel"/>
    <w:tmpl w:val="EEB513BC"/>
    <w:lvl w:ilvl="0" w:tentative="0">
      <w:start w:val="1"/>
      <w:numFmt w:val="decimal"/>
      <w:lvlText w:val="%1."/>
      <w:lvlJc w:val="left"/>
      <w:pPr>
        <w:ind w:left="425" w:hanging="425"/>
      </w:pPr>
      <w:rPr>
        <w:rFonts w:hint="default"/>
      </w:rPr>
    </w:lvl>
  </w:abstractNum>
  <w:abstractNum w:abstractNumId="22">
    <w:nsid w:val="F67763B7"/>
    <w:multiLevelType w:val="multilevel"/>
    <w:tmpl w:val="F67763B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6.%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0F"/>
    <w:multiLevelType w:val="multilevel"/>
    <w:tmpl w:val="0000000F"/>
    <w:lvl w:ilvl="0" w:tentative="0">
      <w:start w:val="1"/>
      <w:numFmt w:val="decimal"/>
      <w:lvlText w:val="%1."/>
      <w:lvlJc w:val="left"/>
      <w:pPr>
        <w:tabs>
          <w:tab w:val="left" w:pos="846"/>
        </w:tabs>
        <w:ind w:left="840"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6">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0000051"/>
    <w:multiLevelType w:val="multilevel"/>
    <w:tmpl w:val="0000005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eastAsia="宋体"/>
        <w:b w:val="0"/>
        <w:bCs w:val="0"/>
        <w:i w:val="0"/>
        <w:iCs w:val="0"/>
        <w:sz w:val="24"/>
        <w:szCs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16D0F97"/>
    <w:multiLevelType w:val="multilevel"/>
    <w:tmpl w:val="016D0F97"/>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3.%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5">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1F5335A8"/>
    <w:multiLevelType w:val="multilevel"/>
    <w:tmpl w:val="1F5335A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210D3A88"/>
    <w:multiLevelType w:val="singleLevel"/>
    <w:tmpl w:val="210D3A88"/>
    <w:lvl w:ilvl="0" w:tentative="0">
      <w:start w:val="1"/>
      <w:numFmt w:val="decimal"/>
      <w:suff w:val="nothing"/>
      <w:lvlText w:val="%1．"/>
      <w:lvlJc w:val="left"/>
      <w:pPr>
        <w:ind w:firstLine="400"/>
      </w:pPr>
      <w:rPr>
        <w:rFonts w:hint="default"/>
      </w:rPr>
    </w:lvl>
  </w:abstractNum>
  <w:abstractNum w:abstractNumId="40">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3">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4">
    <w:nsid w:val="2C588CCB"/>
    <w:multiLevelType w:val="singleLevel"/>
    <w:tmpl w:val="2C588CCB"/>
    <w:lvl w:ilvl="0" w:tentative="0">
      <w:start w:val="1"/>
      <w:numFmt w:val="decimal"/>
      <w:lvlText w:val="(%1)"/>
      <w:lvlJc w:val="left"/>
      <w:pPr>
        <w:ind w:left="425" w:hanging="425"/>
      </w:pPr>
      <w:rPr>
        <w:rFonts w:hint="default"/>
      </w:rPr>
    </w:lvl>
  </w:abstractNum>
  <w:abstractNum w:abstractNumId="45">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6">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7">
    <w:nsid w:val="39D5BD39"/>
    <w:multiLevelType w:val="singleLevel"/>
    <w:tmpl w:val="39D5BD39"/>
    <w:lvl w:ilvl="0" w:tentative="0">
      <w:start w:val="1"/>
      <w:numFmt w:val="decimal"/>
      <w:lvlText w:val="(%1)"/>
      <w:lvlJc w:val="left"/>
      <w:pPr>
        <w:ind w:left="425" w:hanging="425"/>
      </w:pPr>
      <w:rPr>
        <w:rFonts w:hint="default"/>
      </w:rPr>
    </w:lvl>
  </w:abstractNum>
  <w:abstractNum w:abstractNumId="48">
    <w:nsid w:val="3A3BABDE"/>
    <w:multiLevelType w:val="singleLevel"/>
    <w:tmpl w:val="3A3BABDE"/>
    <w:lvl w:ilvl="0" w:tentative="0">
      <w:start w:val="1"/>
      <w:numFmt w:val="decimal"/>
      <w:suff w:val="nothing"/>
      <w:lvlText w:val="%1．"/>
      <w:lvlJc w:val="left"/>
      <w:pPr>
        <w:ind w:firstLine="400"/>
      </w:pPr>
      <w:rPr>
        <w:rFonts w:hint="default"/>
      </w:rPr>
    </w:lvl>
  </w:abstractNum>
  <w:abstractNum w:abstractNumId="49">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0">
    <w:nsid w:val="3C8B608B"/>
    <w:multiLevelType w:val="singleLevel"/>
    <w:tmpl w:val="3C8B608B"/>
    <w:lvl w:ilvl="0" w:tentative="0">
      <w:start w:val="1"/>
      <w:numFmt w:val="decimal"/>
      <w:suff w:val="nothing"/>
      <w:lvlText w:val="%1．"/>
      <w:lvlJc w:val="left"/>
      <w:pPr>
        <w:ind w:firstLine="400"/>
      </w:pPr>
      <w:rPr>
        <w:rFonts w:hint="default"/>
      </w:rPr>
    </w:lvl>
  </w:abstractNum>
  <w:abstractNum w:abstractNumId="51">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2">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3">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4">
    <w:nsid w:val="46440664"/>
    <w:multiLevelType w:val="singleLevel"/>
    <w:tmpl w:val="46440664"/>
    <w:lvl w:ilvl="0" w:tentative="0">
      <w:start w:val="2"/>
      <w:numFmt w:val="decimal"/>
      <w:suff w:val="nothing"/>
      <w:lvlText w:val="%1、"/>
      <w:lvlJc w:val="left"/>
    </w:lvl>
  </w:abstractNum>
  <w:abstractNum w:abstractNumId="55">
    <w:nsid w:val="4C095371"/>
    <w:multiLevelType w:val="singleLevel"/>
    <w:tmpl w:val="4C095371"/>
    <w:lvl w:ilvl="0" w:tentative="0">
      <w:start w:val="1"/>
      <w:numFmt w:val="decimal"/>
      <w:lvlText w:val="(%1)"/>
      <w:lvlJc w:val="left"/>
      <w:pPr>
        <w:ind w:left="425" w:hanging="425"/>
      </w:pPr>
      <w:rPr>
        <w:rFonts w:hint="default"/>
      </w:rPr>
    </w:lvl>
  </w:abstractNum>
  <w:abstractNum w:abstractNumId="56">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7">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9">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60">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1">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62">
    <w:nsid w:val="56E5533F"/>
    <w:multiLevelType w:val="singleLevel"/>
    <w:tmpl w:val="56E5533F"/>
    <w:lvl w:ilvl="0" w:tentative="0">
      <w:start w:val="1"/>
      <w:numFmt w:val="decimal"/>
      <w:suff w:val="nothing"/>
      <w:lvlText w:val="%1．"/>
      <w:lvlJc w:val="left"/>
      <w:pPr>
        <w:ind w:firstLine="400"/>
      </w:pPr>
      <w:rPr>
        <w:rFonts w:hint="default"/>
      </w:rPr>
    </w:lvl>
  </w:abstractNum>
  <w:abstractNum w:abstractNumId="63">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58CF9A39"/>
    <w:multiLevelType w:val="singleLevel"/>
    <w:tmpl w:val="58CF9A39"/>
    <w:lvl w:ilvl="0" w:tentative="0">
      <w:start w:val="3"/>
      <w:numFmt w:val="chineseCounting"/>
      <w:suff w:val="nothing"/>
      <w:lvlText w:val="%1、"/>
      <w:lvlJc w:val="left"/>
    </w:lvl>
  </w:abstractNum>
  <w:abstractNum w:abstractNumId="66">
    <w:nsid w:val="5926FBA4"/>
    <w:multiLevelType w:val="singleLevel"/>
    <w:tmpl w:val="5926FBA4"/>
    <w:lvl w:ilvl="0" w:tentative="0">
      <w:start w:val="1"/>
      <w:numFmt w:val="decimal"/>
      <w:lvlText w:val="(%1)"/>
      <w:lvlJc w:val="left"/>
      <w:pPr>
        <w:ind w:left="425" w:hanging="425"/>
      </w:pPr>
      <w:rPr>
        <w:rFonts w:hint="default"/>
      </w:rPr>
    </w:lvl>
  </w:abstractNum>
  <w:abstractNum w:abstractNumId="67">
    <w:nsid w:val="5CA3AB41"/>
    <w:multiLevelType w:val="singleLevel"/>
    <w:tmpl w:val="5CA3AB41"/>
    <w:lvl w:ilvl="0" w:tentative="0">
      <w:start w:val="1"/>
      <w:numFmt w:val="decimal"/>
      <w:lvlText w:val="%1."/>
      <w:lvlJc w:val="left"/>
      <w:pPr>
        <w:ind w:left="425" w:hanging="425"/>
      </w:pPr>
      <w:rPr>
        <w:rFonts w:hint="default"/>
      </w:rPr>
    </w:lvl>
  </w:abstractNum>
  <w:abstractNum w:abstractNumId="68">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9">
    <w:nsid w:val="630BE00F"/>
    <w:multiLevelType w:val="multilevel"/>
    <w:tmpl w:val="630BE00F"/>
    <w:lvl w:ilvl="0" w:tentative="0">
      <w:start w:val="1"/>
      <w:numFmt w:val="decimal"/>
      <w:lvlText w:val="29.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0">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1">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2">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3">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36105D4"/>
    <w:multiLevelType w:val="singleLevel"/>
    <w:tmpl w:val="736105D4"/>
    <w:lvl w:ilvl="0" w:tentative="0">
      <w:start w:val="1"/>
      <w:numFmt w:val="decimal"/>
      <w:lvlText w:val="%1."/>
      <w:lvlJc w:val="left"/>
      <w:pPr>
        <w:ind w:left="425" w:hanging="425"/>
      </w:pPr>
      <w:rPr>
        <w:rFonts w:hint="default"/>
      </w:rPr>
    </w:lvl>
  </w:abstractNum>
  <w:abstractNum w:abstractNumId="75">
    <w:nsid w:val="78B16C7E"/>
    <w:multiLevelType w:val="multilevel"/>
    <w:tmpl w:val="78B16C7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5"/>
  </w:num>
  <w:num w:numId="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30"/>
  </w:num>
  <w:num w:numId="5">
    <w:abstractNumId w:val="61"/>
  </w:num>
  <w:num w:numId="6">
    <w:abstractNumId w:val="54"/>
  </w:num>
  <w:num w:numId="7">
    <w:abstractNumId w:val="48"/>
  </w:num>
  <w:num w:numId="8">
    <w:abstractNumId w:val="10"/>
  </w:num>
  <w:num w:numId="9">
    <w:abstractNumId w:val="50"/>
  </w:num>
  <w:num w:numId="10">
    <w:abstractNumId w:val="16"/>
  </w:num>
  <w:num w:numId="11">
    <w:abstractNumId w:val="39"/>
  </w:num>
  <w:num w:numId="12">
    <w:abstractNumId w:val="62"/>
  </w:num>
  <w:num w:numId="13">
    <w:abstractNumId w:val="6"/>
  </w:num>
  <w:num w:numId="14">
    <w:abstractNumId w:val="28"/>
  </w:num>
  <w:num w:numId="15">
    <w:abstractNumId w:val="29"/>
  </w:num>
  <w:num w:numId="16">
    <w:abstractNumId w:val="27"/>
  </w:num>
  <w:num w:numId="17">
    <w:abstractNumId w:val="26"/>
  </w:num>
  <w:num w:numId="18">
    <w:abstractNumId w:val="31"/>
  </w:num>
  <w:num w:numId="19">
    <w:abstractNumId w:val="37"/>
  </w:num>
  <w:num w:numId="20">
    <w:abstractNumId w:val="63"/>
  </w:num>
  <w:num w:numId="21">
    <w:abstractNumId w:val="33"/>
  </w:num>
  <w:num w:numId="22">
    <w:abstractNumId w:val="13"/>
  </w:num>
  <w:num w:numId="23">
    <w:abstractNumId w:val="44"/>
  </w:num>
  <w:num w:numId="24">
    <w:abstractNumId w:val="57"/>
  </w:num>
  <w:num w:numId="25">
    <w:abstractNumId w:val="35"/>
  </w:num>
  <w:num w:numId="26">
    <w:abstractNumId w:val="42"/>
  </w:num>
  <w:num w:numId="27">
    <w:abstractNumId w:val="65"/>
  </w:num>
  <w:num w:numId="28">
    <w:abstractNumId w:val="71"/>
  </w:num>
  <w:num w:numId="29">
    <w:abstractNumId w:val="2"/>
  </w:num>
  <w:num w:numId="30">
    <w:abstractNumId w:val="20"/>
  </w:num>
  <w:num w:numId="31">
    <w:abstractNumId w:val="1"/>
  </w:num>
  <w:num w:numId="32">
    <w:abstractNumId w:val="41"/>
  </w:num>
  <w:num w:numId="33">
    <w:abstractNumId w:val="47"/>
  </w:num>
  <w:num w:numId="34">
    <w:abstractNumId w:val="23"/>
  </w:num>
  <w:num w:numId="35">
    <w:abstractNumId w:val="15"/>
  </w:num>
  <w:num w:numId="36">
    <w:abstractNumId w:val="60"/>
  </w:num>
  <w:num w:numId="37">
    <w:abstractNumId w:val="9"/>
  </w:num>
  <w:num w:numId="38">
    <w:abstractNumId w:val="5"/>
  </w:num>
  <w:num w:numId="39">
    <w:abstractNumId w:val="3"/>
  </w:num>
  <w:num w:numId="40">
    <w:abstractNumId w:val="64"/>
  </w:num>
  <w:num w:numId="41">
    <w:abstractNumId w:val="70"/>
  </w:num>
  <w:num w:numId="42">
    <w:abstractNumId w:val="51"/>
  </w:num>
  <w:num w:numId="43">
    <w:abstractNumId w:val="52"/>
  </w:num>
  <w:num w:numId="44">
    <w:abstractNumId w:val="49"/>
  </w:num>
  <w:num w:numId="45">
    <w:abstractNumId w:val="68"/>
  </w:num>
  <w:num w:numId="46">
    <w:abstractNumId w:val="19"/>
  </w:num>
  <w:num w:numId="47">
    <w:abstractNumId w:val="22"/>
  </w:num>
  <w:num w:numId="48">
    <w:abstractNumId w:val="75"/>
  </w:num>
  <w:num w:numId="49">
    <w:abstractNumId w:val="38"/>
  </w:num>
  <w:num w:numId="50">
    <w:abstractNumId w:val="69"/>
  </w:num>
  <w:num w:numId="51">
    <w:abstractNumId w:val="18"/>
  </w:num>
  <w:num w:numId="52">
    <w:abstractNumId w:val="32"/>
  </w:num>
  <w:num w:numId="53">
    <w:abstractNumId w:val="59"/>
  </w:num>
  <w:num w:numId="54">
    <w:abstractNumId w:val="58"/>
  </w:num>
  <w:num w:numId="55">
    <w:abstractNumId w:val="17"/>
  </w:num>
  <w:num w:numId="56">
    <w:abstractNumId w:val="4"/>
  </w:num>
  <w:num w:numId="57">
    <w:abstractNumId w:val="7"/>
  </w:num>
  <w:num w:numId="58">
    <w:abstractNumId w:val="55"/>
  </w:num>
  <w:num w:numId="59">
    <w:abstractNumId w:val="12"/>
  </w:num>
  <w:num w:numId="60">
    <w:abstractNumId w:val="53"/>
  </w:num>
  <w:num w:numId="61">
    <w:abstractNumId w:val="8"/>
  </w:num>
  <w:num w:numId="62">
    <w:abstractNumId w:val="14"/>
  </w:num>
  <w:num w:numId="63">
    <w:abstractNumId w:val="34"/>
  </w:num>
  <w:num w:numId="64">
    <w:abstractNumId w:val="11"/>
  </w:num>
  <w:num w:numId="65">
    <w:abstractNumId w:val="66"/>
  </w:num>
  <w:num w:numId="66">
    <w:abstractNumId w:val="46"/>
  </w:num>
  <w:num w:numId="67">
    <w:abstractNumId w:val="43"/>
  </w:num>
  <w:num w:numId="68">
    <w:abstractNumId w:val="45"/>
  </w:num>
  <w:num w:numId="69">
    <w:abstractNumId w:val="56"/>
  </w:num>
  <w:num w:numId="70">
    <w:abstractNumId w:val="74"/>
  </w:num>
  <w:num w:numId="71">
    <w:abstractNumId w:val="0"/>
  </w:num>
  <w:num w:numId="72">
    <w:abstractNumId w:val="40"/>
  </w:num>
  <w:num w:numId="73">
    <w:abstractNumId w:val="36"/>
  </w:num>
  <w:num w:numId="74">
    <w:abstractNumId w:val="21"/>
  </w:num>
  <w:num w:numId="75">
    <w:abstractNumId w:val="67"/>
  </w:num>
  <w:num w:numId="76">
    <w:abstractNumId w:val="72"/>
  </w:num>
  <w:num w:numId="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OTRiMGM4N2U5NTUxYzkwNmIyYzQ0OWViN2ExODkifQ=="/>
  </w:docVars>
  <w:rsids>
    <w:rsidRoot w:val="00172A27"/>
    <w:rsid w:val="00004ED9"/>
    <w:rsid w:val="00013CED"/>
    <w:rsid w:val="00027EBF"/>
    <w:rsid w:val="000303E0"/>
    <w:rsid w:val="00031AE7"/>
    <w:rsid w:val="00040DA5"/>
    <w:rsid w:val="00053D46"/>
    <w:rsid w:val="00065ED2"/>
    <w:rsid w:val="000667C2"/>
    <w:rsid w:val="00066E92"/>
    <w:rsid w:val="0007002C"/>
    <w:rsid w:val="00082EBF"/>
    <w:rsid w:val="00087508"/>
    <w:rsid w:val="000949A4"/>
    <w:rsid w:val="000A0ABB"/>
    <w:rsid w:val="000A25C9"/>
    <w:rsid w:val="000A5F20"/>
    <w:rsid w:val="000B7CF1"/>
    <w:rsid w:val="000D0A92"/>
    <w:rsid w:val="000D7383"/>
    <w:rsid w:val="000E05A7"/>
    <w:rsid w:val="000E583B"/>
    <w:rsid w:val="000E7810"/>
    <w:rsid w:val="000F5B94"/>
    <w:rsid w:val="00102BF7"/>
    <w:rsid w:val="0011125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2076DF"/>
    <w:rsid w:val="00217836"/>
    <w:rsid w:val="00221547"/>
    <w:rsid w:val="00240026"/>
    <w:rsid w:val="00247048"/>
    <w:rsid w:val="00254C3B"/>
    <w:rsid w:val="00260168"/>
    <w:rsid w:val="002633C4"/>
    <w:rsid w:val="00273686"/>
    <w:rsid w:val="00275909"/>
    <w:rsid w:val="00281448"/>
    <w:rsid w:val="002827C6"/>
    <w:rsid w:val="00291258"/>
    <w:rsid w:val="002A00D2"/>
    <w:rsid w:val="002B1764"/>
    <w:rsid w:val="002B3DDA"/>
    <w:rsid w:val="002C1C74"/>
    <w:rsid w:val="002E32F0"/>
    <w:rsid w:val="002E3A35"/>
    <w:rsid w:val="002E41DE"/>
    <w:rsid w:val="002E69D1"/>
    <w:rsid w:val="002F1092"/>
    <w:rsid w:val="002F29FE"/>
    <w:rsid w:val="0031591B"/>
    <w:rsid w:val="00316E1C"/>
    <w:rsid w:val="00317EBD"/>
    <w:rsid w:val="003322E0"/>
    <w:rsid w:val="00333096"/>
    <w:rsid w:val="00354B76"/>
    <w:rsid w:val="00365ADD"/>
    <w:rsid w:val="00376BDC"/>
    <w:rsid w:val="00393618"/>
    <w:rsid w:val="0039629B"/>
    <w:rsid w:val="00397CE6"/>
    <w:rsid w:val="003B2EC4"/>
    <w:rsid w:val="003B745E"/>
    <w:rsid w:val="003B7D41"/>
    <w:rsid w:val="003E355B"/>
    <w:rsid w:val="003F5FB2"/>
    <w:rsid w:val="00401571"/>
    <w:rsid w:val="00407584"/>
    <w:rsid w:val="00407C16"/>
    <w:rsid w:val="004128AB"/>
    <w:rsid w:val="004206AF"/>
    <w:rsid w:val="0043308C"/>
    <w:rsid w:val="00441D37"/>
    <w:rsid w:val="00446282"/>
    <w:rsid w:val="00456605"/>
    <w:rsid w:val="00461B29"/>
    <w:rsid w:val="0046625F"/>
    <w:rsid w:val="00467935"/>
    <w:rsid w:val="00471FC2"/>
    <w:rsid w:val="0047295E"/>
    <w:rsid w:val="00477E81"/>
    <w:rsid w:val="00484EA6"/>
    <w:rsid w:val="00484EF1"/>
    <w:rsid w:val="00492B44"/>
    <w:rsid w:val="00492E55"/>
    <w:rsid w:val="004A1FF8"/>
    <w:rsid w:val="004A60EC"/>
    <w:rsid w:val="004A7924"/>
    <w:rsid w:val="004B4D97"/>
    <w:rsid w:val="004C18E8"/>
    <w:rsid w:val="004C2828"/>
    <w:rsid w:val="004D109C"/>
    <w:rsid w:val="004E38D3"/>
    <w:rsid w:val="0050644E"/>
    <w:rsid w:val="00511D52"/>
    <w:rsid w:val="00532098"/>
    <w:rsid w:val="00536FE0"/>
    <w:rsid w:val="00541C51"/>
    <w:rsid w:val="00545AB7"/>
    <w:rsid w:val="00594CC8"/>
    <w:rsid w:val="005A334A"/>
    <w:rsid w:val="005A4AD2"/>
    <w:rsid w:val="005B4C59"/>
    <w:rsid w:val="005B6058"/>
    <w:rsid w:val="005B6C65"/>
    <w:rsid w:val="005C0485"/>
    <w:rsid w:val="005C6261"/>
    <w:rsid w:val="005E40CB"/>
    <w:rsid w:val="005E7DFD"/>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20D0F"/>
    <w:rsid w:val="00722F89"/>
    <w:rsid w:val="007243ED"/>
    <w:rsid w:val="00741137"/>
    <w:rsid w:val="00756DA2"/>
    <w:rsid w:val="00766B76"/>
    <w:rsid w:val="007710C6"/>
    <w:rsid w:val="00773D87"/>
    <w:rsid w:val="0077574D"/>
    <w:rsid w:val="00776906"/>
    <w:rsid w:val="00797455"/>
    <w:rsid w:val="007B093B"/>
    <w:rsid w:val="007B175C"/>
    <w:rsid w:val="007C0ABD"/>
    <w:rsid w:val="007C19E4"/>
    <w:rsid w:val="007D2A48"/>
    <w:rsid w:val="007E0813"/>
    <w:rsid w:val="007E7F16"/>
    <w:rsid w:val="007F1450"/>
    <w:rsid w:val="007F1F7A"/>
    <w:rsid w:val="007F6177"/>
    <w:rsid w:val="00800EE4"/>
    <w:rsid w:val="008016AD"/>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C19E6"/>
    <w:rsid w:val="008D1E3A"/>
    <w:rsid w:val="008E02C9"/>
    <w:rsid w:val="008E0B5F"/>
    <w:rsid w:val="008E5202"/>
    <w:rsid w:val="008F1546"/>
    <w:rsid w:val="00901BBE"/>
    <w:rsid w:val="0090449C"/>
    <w:rsid w:val="00921306"/>
    <w:rsid w:val="009248A4"/>
    <w:rsid w:val="00934E35"/>
    <w:rsid w:val="009449E8"/>
    <w:rsid w:val="0095076D"/>
    <w:rsid w:val="0095363C"/>
    <w:rsid w:val="00964379"/>
    <w:rsid w:val="00966637"/>
    <w:rsid w:val="00966E29"/>
    <w:rsid w:val="00985E50"/>
    <w:rsid w:val="009B61CA"/>
    <w:rsid w:val="009B765F"/>
    <w:rsid w:val="009C5E03"/>
    <w:rsid w:val="009D46D2"/>
    <w:rsid w:val="009D52F5"/>
    <w:rsid w:val="009E24EA"/>
    <w:rsid w:val="009E2D9E"/>
    <w:rsid w:val="009E526A"/>
    <w:rsid w:val="009F0C14"/>
    <w:rsid w:val="009F7D9A"/>
    <w:rsid w:val="00A055F7"/>
    <w:rsid w:val="00A27FF7"/>
    <w:rsid w:val="00A55819"/>
    <w:rsid w:val="00A56C65"/>
    <w:rsid w:val="00A56E5C"/>
    <w:rsid w:val="00A60C2E"/>
    <w:rsid w:val="00A64243"/>
    <w:rsid w:val="00A66739"/>
    <w:rsid w:val="00A74E2D"/>
    <w:rsid w:val="00A768E1"/>
    <w:rsid w:val="00A83212"/>
    <w:rsid w:val="00A9258A"/>
    <w:rsid w:val="00A92D4A"/>
    <w:rsid w:val="00A930D3"/>
    <w:rsid w:val="00A93AB2"/>
    <w:rsid w:val="00AC5126"/>
    <w:rsid w:val="00AC7E7F"/>
    <w:rsid w:val="00AD2DAD"/>
    <w:rsid w:val="00AD77FA"/>
    <w:rsid w:val="00AE34EC"/>
    <w:rsid w:val="00AE48FC"/>
    <w:rsid w:val="00AE7BF1"/>
    <w:rsid w:val="00AF4C58"/>
    <w:rsid w:val="00B01247"/>
    <w:rsid w:val="00B02E7B"/>
    <w:rsid w:val="00B06A09"/>
    <w:rsid w:val="00B1208F"/>
    <w:rsid w:val="00B31D1A"/>
    <w:rsid w:val="00B44C6A"/>
    <w:rsid w:val="00B531DB"/>
    <w:rsid w:val="00B64EE0"/>
    <w:rsid w:val="00B8512E"/>
    <w:rsid w:val="00B85A16"/>
    <w:rsid w:val="00BC326B"/>
    <w:rsid w:val="00BD25A7"/>
    <w:rsid w:val="00BE345E"/>
    <w:rsid w:val="00BE7824"/>
    <w:rsid w:val="00BF4A2E"/>
    <w:rsid w:val="00C14875"/>
    <w:rsid w:val="00C15CF5"/>
    <w:rsid w:val="00C21C4E"/>
    <w:rsid w:val="00C246FA"/>
    <w:rsid w:val="00C35C83"/>
    <w:rsid w:val="00C37A47"/>
    <w:rsid w:val="00C45E47"/>
    <w:rsid w:val="00C7634F"/>
    <w:rsid w:val="00C83562"/>
    <w:rsid w:val="00C8723E"/>
    <w:rsid w:val="00C91A35"/>
    <w:rsid w:val="00C9205E"/>
    <w:rsid w:val="00CA07CA"/>
    <w:rsid w:val="00CB4083"/>
    <w:rsid w:val="00CB4783"/>
    <w:rsid w:val="00CC749A"/>
    <w:rsid w:val="00CD248B"/>
    <w:rsid w:val="00CD6793"/>
    <w:rsid w:val="00D25820"/>
    <w:rsid w:val="00D30579"/>
    <w:rsid w:val="00D6106B"/>
    <w:rsid w:val="00D61D83"/>
    <w:rsid w:val="00D76F6D"/>
    <w:rsid w:val="00D8257B"/>
    <w:rsid w:val="00D87C28"/>
    <w:rsid w:val="00D90AA8"/>
    <w:rsid w:val="00DA4BBF"/>
    <w:rsid w:val="00DB3623"/>
    <w:rsid w:val="00DB6E33"/>
    <w:rsid w:val="00DD208D"/>
    <w:rsid w:val="00DE3CBD"/>
    <w:rsid w:val="00DE41DC"/>
    <w:rsid w:val="00E03366"/>
    <w:rsid w:val="00E14369"/>
    <w:rsid w:val="00E1630D"/>
    <w:rsid w:val="00E24477"/>
    <w:rsid w:val="00E25956"/>
    <w:rsid w:val="00E27495"/>
    <w:rsid w:val="00E338BC"/>
    <w:rsid w:val="00E361C3"/>
    <w:rsid w:val="00E4152C"/>
    <w:rsid w:val="00E60BD4"/>
    <w:rsid w:val="00E62517"/>
    <w:rsid w:val="00E62909"/>
    <w:rsid w:val="00E677AD"/>
    <w:rsid w:val="00E70FCD"/>
    <w:rsid w:val="00E822F3"/>
    <w:rsid w:val="00E85FF4"/>
    <w:rsid w:val="00E9647A"/>
    <w:rsid w:val="00EA305C"/>
    <w:rsid w:val="00EA4A6D"/>
    <w:rsid w:val="00EC443E"/>
    <w:rsid w:val="00EC650B"/>
    <w:rsid w:val="00EC73A9"/>
    <w:rsid w:val="00EC73E7"/>
    <w:rsid w:val="00EC778D"/>
    <w:rsid w:val="00EE6D31"/>
    <w:rsid w:val="00F020EA"/>
    <w:rsid w:val="00F10C7F"/>
    <w:rsid w:val="00F16FF3"/>
    <w:rsid w:val="00F32D6E"/>
    <w:rsid w:val="00F378D6"/>
    <w:rsid w:val="00F529B5"/>
    <w:rsid w:val="00F67F5E"/>
    <w:rsid w:val="00F861CB"/>
    <w:rsid w:val="00FA002A"/>
    <w:rsid w:val="00FA42AA"/>
    <w:rsid w:val="00FA5DD2"/>
    <w:rsid w:val="00FA7E29"/>
    <w:rsid w:val="00FB757C"/>
    <w:rsid w:val="00FC7142"/>
    <w:rsid w:val="00FE33B7"/>
    <w:rsid w:val="00FE635E"/>
    <w:rsid w:val="010C0545"/>
    <w:rsid w:val="01431AAC"/>
    <w:rsid w:val="01CB4613"/>
    <w:rsid w:val="01D6735B"/>
    <w:rsid w:val="01EE009D"/>
    <w:rsid w:val="02212C59"/>
    <w:rsid w:val="02234D68"/>
    <w:rsid w:val="02B726F0"/>
    <w:rsid w:val="03362153"/>
    <w:rsid w:val="033D23C8"/>
    <w:rsid w:val="035C7C9F"/>
    <w:rsid w:val="038421FF"/>
    <w:rsid w:val="03AC3D5F"/>
    <w:rsid w:val="040D7D2D"/>
    <w:rsid w:val="04A52F3F"/>
    <w:rsid w:val="04DB5BA0"/>
    <w:rsid w:val="050339C8"/>
    <w:rsid w:val="056B78E4"/>
    <w:rsid w:val="05815C46"/>
    <w:rsid w:val="05A42927"/>
    <w:rsid w:val="05EB78B9"/>
    <w:rsid w:val="060464B3"/>
    <w:rsid w:val="061F2713"/>
    <w:rsid w:val="065654B5"/>
    <w:rsid w:val="065B62B8"/>
    <w:rsid w:val="06A149CB"/>
    <w:rsid w:val="06D11F32"/>
    <w:rsid w:val="071C0D73"/>
    <w:rsid w:val="0785665F"/>
    <w:rsid w:val="07B32051"/>
    <w:rsid w:val="07EB08B1"/>
    <w:rsid w:val="08173179"/>
    <w:rsid w:val="089B7583"/>
    <w:rsid w:val="08C5681F"/>
    <w:rsid w:val="091C4B59"/>
    <w:rsid w:val="098A5497"/>
    <w:rsid w:val="09A1791C"/>
    <w:rsid w:val="09D25BA2"/>
    <w:rsid w:val="0A0E35A3"/>
    <w:rsid w:val="0A1B48E0"/>
    <w:rsid w:val="0A836050"/>
    <w:rsid w:val="0A8D118A"/>
    <w:rsid w:val="0AB357D4"/>
    <w:rsid w:val="0ACC5FE7"/>
    <w:rsid w:val="0AD12D78"/>
    <w:rsid w:val="0B3236EC"/>
    <w:rsid w:val="0B591E2E"/>
    <w:rsid w:val="0C0910DE"/>
    <w:rsid w:val="0C2A7A8F"/>
    <w:rsid w:val="0C2F17E1"/>
    <w:rsid w:val="0C8F3D96"/>
    <w:rsid w:val="0CAD489C"/>
    <w:rsid w:val="0D0E66AD"/>
    <w:rsid w:val="0D5A5B8C"/>
    <w:rsid w:val="0D7B1C8E"/>
    <w:rsid w:val="0D7D1BB2"/>
    <w:rsid w:val="0D896308"/>
    <w:rsid w:val="0DAC4FCB"/>
    <w:rsid w:val="0DDD3A30"/>
    <w:rsid w:val="0DE855D9"/>
    <w:rsid w:val="0DE92C96"/>
    <w:rsid w:val="0E064F10"/>
    <w:rsid w:val="0E224769"/>
    <w:rsid w:val="0E377D85"/>
    <w:rsid w:val="0E8D2557"/>
    <w:rsid w:val="0EA314D4"/>
    <w:rsid w:val="0EAA614C"/>
    <w:rsid w:val="0EC55891"/>
    <w:rsid w:val="0ECD0956"/>
    <w:rsid w:val="0F0A1C47"/>
    <w:rsid w:val="0F414C97"/>
    <w:rsid w:val="0F4465FE"/>
    <w:rsid w:val="0F6A3FA9"/>
    <w:rsid w:val="0F8938E3"/>
    <w:rsid w:val="0F913792"/>
    <w:rsid w:val="0F961988"/>
    <w:rsid w:val="0FA34C93"/>
    <w:rsid w:val="0FC26B09"/>
    <w:rsid w:val="0FE37051"/>
    <w:rsid w:val="0FE55E1D"/>
    <w:rsid w:val="10234BB8"/>
    <w:rsid w:val="105552F6"/>
    <w:rsid w:val="11072B0F"/>
    <w:rsid w:val="11651493"/>
    <w:rsid w:val="118215F3"/>
    <w:rsid w:val="11B20E43"/>
    <w:rsid w:val="11B8379D"/>
    <w:rsid w:val="11E164E5"/>
    <w:rsid w:val="120B5C57"/>
    <w:rsid w:val="122638B7"/>
    <w:rsid w:val="12B12D30"/>
    <w:rsid w:val="12BB492C"/>
    <w:rsid w:val="12D92BF6"/>
    <w:rsid w:val="132344FA"/>
    <w:rsid w:val="132603F1"/>
    <w:rsid w:val="13281BE5"/>
    <w:rsid w:val="1337105C"/>
    <w:rsid w:val="135B6F1E"/>
    <w:rsid w:val="13CB73A9"/>
    <w:rsid w:val="13D25640"/>
    <w:rsid w:val="13E00550"/>
    <w:rsid w:val="144741CB"/>
    <w:rsid w:val="14551336"/>
    <w:rsid w:val="145C7A04"/>
    <w:rsid w:val="146A35EE"/>
    <w:rsid w:val="14D00807"/>
    <w:rsid w:val="14D02D31"/>
    <w:rsid w:val="14D34E23"/>
    <w:rsid w:val="14DE45E1"/>
    <w:rsid w:val="14F04C98"/>
    <w:rsid w:val="14F57CCE"/>
    <w:rsid w:val="151505A6"/>
    <w:rsid w:val="156661AC"/>
    <w:rsid w:val="157D48C4"/>
    <w:rsid w:val="15883D2B"/>
    <w:rsid w:val="15A33128"/>
    <w:rsid w:val="15CB6D14"/>
    <w:rsid w:val="15CB6DC0"/>
    <w:rsid w:val="15D37DAD"/>
    <w:rsid w:val="15EE047E"/>
    <w:rsid w:val="15F42192"/>
    <w:rsid w:val="167E0620"/>
    <w:rsid w:val="168C03DB"/>
    <w:rsid w:val="168F62E4"/>
    <w:rsid w:val="16AE5587"/>
    <w:rsid w:val="16AE7558"/>
    <w:rsid w:val="16FF5D34"/>
    <w:rsid w:val="17610FFB"/>
    <w:rsid w:val="177212C8"/>
    <w:rsid w:val="1774600D"/>
    <w:rsid w:val="17B65676"/>
    <w:rsid w:val="17E625C2"/>
    <w:rsid w:val="181804D5"/>
    <w:rsid w:val="181956B5"/>
    <w:rsid w:val="183262BB"/>
    <w:rsid w:val="18D93586"/>
    <w:rsid w:val="18E9064E"/>
    <w:rsid w:val="191B2BC9"/>
    <w:rsid w:val="191C3C2B"/>
    <w:rsid w:val="19414DFD"/>
    <w:rsid w:val="19670372"/>
    <w:rsid w:val="1A597781"/>
    <w:rsid w:val="1A674BDF"/>
    <w:rsid w:val="1AAF73A0"/>
    <w:rsid w:val="1B295DE8"/>
    <w:rsid w:val="1B3721C8"/>
    <w:rsid w:val="1B834886"/>
    <w:rsid w:val="1C102782"/>
    <w:rsid w:val="1C1E661C"/>
    <w:rsid w:val="1C3A2896"/>
    <w:rsid w:val="1C4D4BCF"/>
    <w:rsid w:val="1CDC7FA8"/>
    <w:rsid w:val="1CDD21E8"/>
    <w:rsid w:val="1CEB7BA0"/>
    <w:rsid w:val="1CFD009B"/>
    <w:rsid w:val="1DE53C2A"/>
    <w:rsid w:val="1E18389A"/>
    <w:rsid w:val="1EF37B1C"/>
    <w:rsid w:val="1F3B30B4"/>
    <w:rsid w:val="1FA878A4"/>
    <w:rsid w:val="1FB65CE5"/>
    <w:rsid w:val="1FFB1CD2"/>
    <w:rsid w:val="20102115"/>
    <w:rsid w:val="20723DF8"/>
    <w:rsid w:val="20BA5D27"/>
    <w:rsid w:val="20CF0408"/>
    <w:rsid w:val="20DD2F6A"/>
    <w:rsid w:val="213D5D4F"/>
    <w:rsid w:val="214D321F"/>
    <w:rsid w:val="21526090"/>
    <w:rsid w:val="21831257"/>
    <w:rsid w:val="21862A8E"/>
    <w:rsid w:val="219B2107"/>
    <w:rsid w:val="21B66174"/>
    <w:rsid w:val="21C67969"/>
    <w:rsid w:val="21D2510C"/>
    <w:rsid w:val="220B46C7"/>
    <w:rsid w:val="22584650"/>
    <w:rsid w:val="22E16D2C"/>
    <w:rsid w:val="23513516"/>
    <w:rsid w:val="235C0D8C"/>
    <w:rsid w:val="24005DFF"/>
    <w:rsid w:val="24740B21"/>
    <w:rsid w:val="24A66CC3"/>
    <w:rsid w:val="24B07509"/>
    <w:rsid w:val="24C8619D"/>
    <w:rsid w:val="25141B44"/>
    <w:rsid w:val="25251CDD"/>
    <w:rsid w:val="25640448"/>
    <w:rsid w:val="256A0B48"/>
    <w:rsid w:val="25B8212F"/>
    <w:rsid w:val="25C379D2"/>
    <w:rsid w:val="26244987"/>
    <w:rsid w:val="26A266B6"/>
    <w:rsid w:val="26DC3A8D"/>
    <w:rsid w:val="27A76D16"/>
    <w:rsid w:val="27BD2019"/>
    <w:rsid w:val="27EC1F9F"/>
    <w:rsid w:val="283F20D0"/>
    <w:rsid w:val="288E4DD2"/>
    <w:rsid w:val="28B46DE9"/>
    <w:rsid w:val="28B939EF"/>
    <w:rsid w:val="28CF3E48"/>
    <w:rsid w:val="28F84B43"/>
    <w:rsid w:val="291D7302"/>
    <w:rsid w:val="29231E73"/>
    <w:rsid w:val="292D106A"/>
    <w:rsid w:val="29410AEC"/>
    <w:rsid w:val="29927A4E"/>
    <w:rsid w:val="29F81C85"/>
    <w:rsid w:val="2A61579E"/>
    <w:rsid w:val="2A97233B"/>
    <w:rsid w:val="2A994270"/>
    <w:rsid w:val="2AC754C9"/>
    <w:rsid w:val="2B15743C"/>
    <w:rsid w:val="2B7414D9"/>
    <w:rsid w:val="2B8939D5"/>
    <w:rsid w:val="2B9032D2"/>
    <w:rsid w:val="2B9F1B0C"/>
    <w:rsid w:val="2BBD43D2"/>
    <w:rsid w:val="2BC83B6E"/>
    <w:rsid w:val="2C1A6CEA"/>
    <w:rsid w:val="2C2A38E6"/>
    <w:rsid w:val="2C5B7754"/>
    <w:rsid w:val="2C9F72AD"/>
    <w:rsid w:val="2CBB1650"/>
    <w:rsid w:val="2CBE19F6"/>
    <w:rsid w:val="2CC47DA2"/>
    <w:rsid w:val="2CC74EB6"/>
    <w:rsid w:val="2CCE420F"/>
    <w:rsid w:val="2CD66830"/>
    <w:rsid w:val="2D901D4F"/>
    <w:rsid w:val="2DCB643C"/>
    <w:rsid w:val="2E346694"/>
    <w:rsid w:val="2E472931"/>
    <w:rsid w:val="2E756F3C"/>
    <w:rsid w:val="2F6F0866"/>
    <w:rsid w:val="2FE21663"/>
    <w:rsid w:val="30444961"/>
    <w:rsid w:val="30976FBB"/>
    <w:rsid w:val="30B27859"/>
    <w:rsid w:val="31266B62"/>
    <w:rsid w:val="314B252D"/>
    <w:rsid w:val="31522662"/>
    <w:rsid w:val="31C077E7"/>
    <w:rsid w:val="31D11801"/>
    <w:rsid w:val="32283D79"/>
    <w:rsid w:val="328123C3"/>
    <w:rsid w:val="32B81AB0"/>
    <w:rsid w:val="32F61005"/>
    <w:rsid w:val="33064658"/>
    <w:rsid w:val="33116A73"/>
    <w:rsid w:val="33222E5D"/>
    <w:rsid w:val="33275A6F"/>
    <w:rsid w:val="335B60C2"/>
    <w:rsid w:val="33630233"/>
    <w:rsid w:val="33CC7D32"/>
    <w:rsid w:val="33E26171"/>
    <w:rsid w:val="33E85C36"/>
    <w:rsid w:val="343F0D4B"/>
    <w:rsid w:val="34583C3A"/>
    <w:rsid w:val="352F456F"/>
    <w:rsid w:val="353714EB"/>
    <w:rsid w:val="35765CF6"/>
    <w:rsid w:val="35E140BD"/>
    <w:rsid w:val="35E21D85"/>
    <w:rsid w:val="36231D6F"/>
    <w:rsid w:val="365B20D6"/>
    <w:rsid w:val="36612F9F"/>
    <w:rsid w:val="367365E5"/>
    <w:rsid w:val="36902723"/>
    <w:rsid w:val="36953CD8"/>
    <w:rsid w:val="36B85657"/>
    <w:rsid w:val="36F6244F"/>
    <w:rsid w:val="37040303"/>
    <w:rsid w:val="37576C68"/>
    <w:rsid w:val="377B152A"/>
    <w:rsid w:val="377D72FB"/>
    <w:rsid w:val="37820B60"/>
    <w:rsid w:val="37A161DE"/>
    <w:rsid w:val="37CB3809"/>
    <w:rsid w:val="37E911FA"/>
    <w:rsid w:val="381903F7"/>
    <w:rsid w:val="385A5F5D"/>
    <w:rsid w:val="38703BDD"/>
    <w:rsid w:val="389771E3"/>
    <w:rsid w:val="38991C71"/>
    <w:rsid w:val="38AF0343"/>
    <w:rsid w:val="38BE339E"/>
    <w:rsid w:val="396B46CF"/>
    <w:rsid w:val="398C79A3"/>
    <w:rsid w:val="39D17333"/>
    <w:rsid w:val="39E67A24"/>
    <w:rsid w:val="39EE175A"/>
    <w:rsid w:val="3A070BE6"/>
    <w:rsid w:val="3A5208D7"/>
    <w:rsid w:val="3A6D1368"/>
    <w:rsid w:val="3A6D2AE0"/>
    <w:rsid w:val="3A7D4D6D"/>
    <w:rsid w:val="3A886309"/>
    <w:rsid w:val="3A904DA0"/>
    <w:rsid w:val="3B0F4EDF"/>
    <w:rsid w:val="3B6405FB"/>
    <w:rsid w:val="3B7168B3"/>
    <w:rsid w:val="3BDB42E4"/>
    <w:rsid w:val="3BF4776D"/>
    <w:rsid w:val="3C505CD1"/>
    <w:rsid w:val="3C5F749B"/>
    <w:rsid w:val="3C79768C"/>
    <w:rsid w:val="3C912184"/>
    <w:rsid w:val="3CAC6323"/>
    <w:rsid w:val="3D1556DA"/>
    <w:rsid w:val="3D802EF4"/>
    <w:rsid w:val="3DC34C62"/>
    <w:rsid w:val="3E664E95"/>
    <w:rsid w:val="3E676953"/>
    <w:rsid w:val="3E893233"/>
    <w:rsid w:val="3E951975"/>
    <w:rsid w:val="3EB45F5C"/>
    <w:rsid w:val="3EC26D84"/>
    <w:rsid w:val="3ED674CA"/>
    <w:rsid w:val="3EE81F94"/>
    <w:rsid w:val="3EE95CD4"/>
    <w:rsid w:val="3F07744D"/>
    <w:rsid w:val="3F24672E"/>
    <w:rsid w:val="3F3C5B71"/>
    <w:rsid w:val="3F577277"/>
    <w:rsid w:val="3F865BD6"/>
    <w:rsid w:val="3FD820F5"/>
    <w:rsid w:val="3FFE04EC"/>
    <w:rsid w:val="4039566C"/>
    <w:rsid w:val="404E2AE4"/>
    <w:rsid w:val="40591408"/>
    <w:rsid w:val="405A242A"/>
    <w:rsid w:val="40F43F1A"/>
    <w:rsid w:val="41532FAE"/>
    <w:rsid w:val="41842C98"/>
    <w:rsid w:val="41B50CFF"/>
    <w:rsid w:val="41BC1CA5"/>
    <w:rsid w:val="42057C15"/>
    <w:rsid w:val="423F2F70"/>
    <w:rsid w:val="42670A50"/>
    <w:rsid w:val="427D788F"/>
    <w:rsid w:val="428A1EDA"/>
    <w:rsid w:val="430A0010"/>
    <w:rsid w:val="430D1706"/>
    <w:rsid w:val="43B35BEF"/>
    <w:rsid w:val="43CA50D8"/>
    <w:rsid w:val="44224DC7"/>
    <w:rsid w:val="44831052"/>
    <w:rsid w:val="44A21D28"/>
    <w:rsid w:val="44D60620"/>
    <w:rsid w:val="44E828B4"/>
    <w:rsid w:val="44EF314B"/>
    <w:rsid w:val="451002B5"/>
    <w:rsid w:val="456A0612"/>
    <w:rsid w:val="458D6777"/>
    <w:rsid w:val="4590612D"/>
    <w:rsid w:val="45974811"/>
    <w:rsid w:val="46022BE9"/>
    <w:rsid w:val="46066A8D"/>
    <w:rsid w:val="46082FC4"/>
    <w:rsid w:val="460868F8"/>
    <w:rsid w:val="46295264"/>
    <w:rsid w:val="466A2CBB"/>
    <w:rsid w:val="46BA00BF"/>
    <w:rsid w:val="46D66444"/>
    <w:rsid w:val="472D4804"/>
    <w:rsid w:val="47350CC5"/>
    <w:rsid w:val="4754657C"/>
    <w:rsid w:val="475D62CA"/>
    <w:rsid w:val="47792485"/>
    <w:rsid w:val="477F0800"/>
    <w:rsid w:val="47DF047E"/>
    <w:rsid w:val="47F1067D"/>
    <w:rsid w:val="481E4E00"/>
    <w:rsid w:val="48350F2F"/>
    <w:rsid w:val="484556B9"/>
    <w:rsid w:val="48673C7E"/>
    <w:rsid w:val="487F5414"/>
    <w:rsid w:val="488D5CBD"/>
    <w:rsid w:val="48BD715B"/>
    <w:rsid w:val="493A3496"/>
    <w:rsid w:val="49B35ADA"/>
    <w:rsid w:val="4A3C591C"/>
    <w:rsid w:val="4A797E30"/>
    <w:rsid w:val="4AC85072"/>
    <w:rsid w:val="4B115EC7"/>
    <w:rsid w:val="4B161ABE"/>
    <w:rsid w:val="4B646FFB"/>
    <w:rsid w:val="4B745559"/>
    <w:rsid w:val="4B8250E9"/>
    <w:rsid w:val="4B9374B4"/>
    <w:rsid w:val="4BAC6D9C"/>
    <w:rsid w:val="4BBC374F"/>
    <w:rsid w:val="4BD50393"/>
    <w:rsid w:val="4C371F41"/>
    <w:rsid w:val="4CF124C7"/>
    <w:rsid w:val="4D1C29A0"/>
    <w:rsid w:val="4D222443"/>
    <w:rsid w:val="4D5544F7"/>
    <w:rsid w:val="4D6A2510"/>
    <w:rsid w:val="4D8D15C2"/>
    <w:rsid w:val="4DC23C9A"/>
    <w:rsid w:val="4E15316A"/>
    <w:rsid w:val="4E5C712A"/>
    <w:rsid w:val="4E821BAA"/>
    <w:rsid w:val="4E866187"/>
    <w:rsid w:val="4EA25710"/>
    <w:rsid w:val="4EB000D3"/>
    <w:rsid w:val="4ED432D3"/>
    <w:rsid w:val="4F105D44"/>
    <w:rsid w:val="4F6E5524"/>
    <w:rsid w:val="4F9A4D7F"/>
    <w:rsid w:val="4FB40A0A"/>
    <w:rsid w:val="4FE96D90"/>
    <w:rsid w:val="4FEA236B"/>
    <w:rsid w:val="50147B70"/>
    <w:rsid w:val="501A11B7"/>
    <w:rsid w:val="502F0E22"/>
    <w:rsid w:val="503D4610"/>
    <w:rsid w:val="5070592D"/>
    <w:rsid w:val="507A030E"/>
    <w:rsid w:val="508B366C"/>
    <w:rsid w:val="509462D0"/>
    <w:rsid w:val="50F45E6D"/>
    <w:rsid w:val="50F51557"/>
    <w:rsid w:val="51A67337"/>
    <w:rsid w:val="51AD3D02"/>
    <w:rsid w:val="51C72ED1"/>
    <w:rsid w:val="51DC6281"/>
    <w:rsid w:val="523A17FC"/>
    <w:rsid w:val="524E4BD7"/>
    <w:rsid w:val="52730954"/>
    <w:rsid w:val="52C57509"/>
    <w:rsid w:val="53104FF3"/>
    <w:rsid w:val="5333003B"/>
    <w:rsid w:val="535A42C0"/>
    <w:rsid w:val="53A66F6C"/>
    <w:rsid w:val="53A8301E"/>
    <w:rsid w:val="549C6DBA"/>
    <w:rsid w:val="54AE4B77"/>
    <w:rsid w:val="54B64947"/>
    <w:rsid w:val="55560686"/>
    <w:rsid w:val="561F7184"/>
    <w:rsid w:val="56392B05"/>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985CD1"/>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C85E20"/>
    <w:rsid w:val="5D4D4876"/>
    <w:rsid w:val="5D9B4E7C"/>
    <w:rsid w:val="5DB7364F"/>
    <w:rsid w:val="5DE01011"/>
    <w:rsid w:val="5DFF3E63"/>
    <w:rsid w:val="5E263E4C"/>
    <w:rsid w:val="5E2A7B88"/>
    <w:rsid w:val="5E7225D1"/>
    <w:rsid w:val="5EF21D08"/>
    <w:rsid w:val="5EFC55C2"/>
    <w:rsid w:val="5F216531"/>
    <w:rsid w:val="5F3C6B9D"/>
    <w:rsid w:val="5F894125"/>
    <w:rsid w:val="5F977E59"/>
    <w:rsid w:val="603F6015"/>
    <w:rsid w:val="60672361"/>
    <w:rsid w:val="60911F51"/>
    <w:rsid w:val="60971F86"/>
    <w:rsid w:val="60A12B13"/>
    <w:rsid w:val="611E6F2B"/>
    <w:rsid w:val="613E5BFE"/>
    <w:rsid w:val="621B2348"/>
    <w:rsid w:val="62607B57"/>
    <w:rsid w:val="62951C1B"/>
    <w:rsid w:val="62BA3324"/>
    <w:rsid w:val="630854AB"/>
    <w:rsid w:val="631C688A"/>
    <w:rsid w:val="635031CD"/>
    <w:rsid w:val="636C10DA"/>
    <w:rsid w:val="63A21FFE"/>
    <w:rsid w:val="63A97F35"/>
    <w:rsid w:val="63AB1A91"/>
    <w:rsid w:val="64324C0C"/>
    <w:rsid w:val="643D3240"/>
    <w:rsid w:val="6458289B"/>
    <w:rsid w:val="64A5552C"/>
    <w:rsid w:val="64B1390C"/>
    <w:rsid w:val="64C47B18"/>
    <w:rsid w:val="65A119E7"/>
    <w:rsid w:val="65C126FF"/>
    <w:rsid w:val="65C94D98"/>
    <w:rsid w:val="65F93D81"/>
    <w:rsid w:val="66317CF6"/>
    <w:rsid w:val="663C410E"/>
    <w:rsid w:val="669D13B7"/>
    <w:rsid w:val="66B546F0"/>
    <w:rsid w:val="66B83C92"/>
    <w:rsid w:val="66DE070A"/>
    <w:rsid w:val="6703549C"/>
    <w:rsid w:val="67390946"/>
    <w:rsid w:val="673A2A49"/>
    <w:rsid w:val="674F314A"/>
    <w:rsid w:val="675A6D1E"/>
    <w:rsid w:val="676D2E91"/>
    <w:rsid w:val="678B49FB"/>
    <w:rsid w:val="67F03179"/>
    <w:rsid w:val="68105B0A"/>
    <w:rsid w:val="684D2237"/>
    <w:rsid w:val="68760BC9"/>
    <w:rsid w:val="689C6CD7"/>
    <w:rsid w:val="68AD1290"/>
    <w:rsid w:val="68C24091"/>
    <w:rsid w:val="68DF53F1"/>
    <w:rsid w:val="69125893"/>
    <w:rsid w:val="692E1B1A"/>
    <w:rsid w:val="695F493B"/>
    <w:rsid w:val="696F6BE4"/>
    <w:rsid w:val="698039BA"/>
    <w:rsid w:val="69C935B8"/>
    <w:rsid w:val="69F71F6E"/>
    <w:rsid w:val="6A023AC4"/>
    <w:rsid w:val="6A184540"/>
    <w:rsid w:val="6AA62419"/>
    <w:rsid w:val="6AB514DC"/>
    <w:rsid w:val="6ABD2A72"/>
    <w:rsid w:val="6ACD6505"/>
    <w:rsid w:val="6AD31D28"/>
    <w:rsid w:val="6AFF1433"/>
    <w:rsid w:val="6B195042"/>
    <w:rsid w:val="6B9F7419"/>
    <w:rsid w:val="6BC46CB4"/>
    <w:rsid w:val="6BD6029E"/>
    <w:rsid w:val="6BD878B3"/>
    <w:rsid w:val="6C1A3DE9"/>
    <w:rsid w:val="6C6106DE"/>
    <w:rsid w:val="6C7C54BE"/>
    <w:rsid w:val="6C9D1D07"/>
    <w:rsid w:val="6CB32F8B"/>
    <w:rsid w:val="6CBD6E76"/>
    <w:rsid w:val="6CBE69DE"/>
    <w:rsid w:val="6CF926FA"/>
    <w:rsid w:val="6D232396"/>
    <w:rsid w:val="6D303383"/>
    <w:rsid w:val="6D6D6950"/>
    <w:rsid w:val="6D9564A1"/>
    <w:rsid w:val="6DC00A06"/>
    <w:rsid w:val="6DF7402B"/>
    <w:rsid w:val="6DF93875"/>
    <w:rsid w:val="6DF947EA"/>
    <w:rsid w:val="6EA01B25"/>
    <w:rsid w:val="6EB56BD7"/>
    <w:rsid w:val="6F03131A"/>
    <w:rsid w:val="6F61025B"/>
    <w:rsid w:val="6F915FDB"/>
    <w:rsid w:val="6FD315C3"/>
    <w:rsid w:val="6FF723C3"/>
    <w:rsid w:val="701704B6"/>
    <w:rsid w:val="70474D32"/>
    <w:rsid w:val="70772053"/>
    <w:rsid w:val="70DC241A"/>
    <w:rsid w:val="70F806AF"/>
    <w:rsid w:val="716E59A9"/>
    <w:rsid w:val="71AA05CD"/>
    <w:rsid w:val="71DB12B3"/>
    <w:rsid w:val="72993414"/>
    <w:rsid w:val="72D73A11"/>
    <w:rsid w:val="72F01471"/>
    <w:rsid w:val="73047240"/>
    <w:rsid w:val="7350660E"/>
    <w:rsid w:val="73B30DE8"/>
    <w:rsid w:val="74056B0C"/>
    <w:rsid w:val="74180CAE"/>
    <w:rsid w:val="74612D49"/>
    <w:rsid w:val="74627BBE"/>
    <w:rsid w:val="74A21188"/>
    <w:rsid w:val="74BE2D01"/>
    <w:rsid w:val="74BF0FAA"/>
    <w:rsid w:val="75011284"/>
    <w:rsid w:val="750D12C5"/>
    <w:rsid w:val="7511571C"/>
    <w:rsid w:val="75171229"/>
    <w:rsid w:val="75210FD7"/>
    <w:rsid w:val="752D40F6"/>
    <w:rsid w:val="753668F2"/>
    <w:rsid w:val="753B4778"/>
    <w:rsid w:val="754F13C9"/>
    <w:rsid w:val="758555E1"/>
    <w:rsid w:val="75B40CC5"/>
    <w:rsid w:val="75C0143F"/>
    <w:rsid w:val="75C0608E"/>
    <w:rsid w:val="75CF43CE"/>
    <w:rsid w:val="75E06548"/>
    <w:rsid w:val="75EC7066"/>
    <w:rsid w:val="760C57E3"/>
    <w:rsid w:val="76151F8E"/>
    <w:rsid w:val="769E0D19"/>
    <w:rsid w:val="76EA76C2"/>
    <w:rsid w:val="76F507BA"/>
    <w:rsid w:val="772546B8"/>
    <w:rsid w:val="774A78C1"/>
    <w:rsid w:val="7850004C"/>
    <w:rsid w:val="78533997"/>
    <w:rsid w:val="78D056D3"/>
    <w:rsid w:val="78F20AC6"/>
    <w:rsid w:val="794E7D2A"/>
    <w:rsid w:val="79747571"/>
    <w:rsid w:val="799A0EF5"/>
    <w:rsid w:val="79FA7066"/>
    <w:rsid w:val="7A0D12B9"/>
    <w:rsid w:val="7A11454C"/>
    <w:rsid w:val="7A2D6D03"/>
    <w:rsid w:val="7A9279A1"/>
    <w:rsid w:val="7AE73146"/>
    <w:rsid w:val="7B276F1B"/>
    <w:rsid w:val="7B3302BD"/>
    <w:rsid w:val="7B663C59"/>
    <w:rsid w:val="7B683207"/>
    <w:rsid w:val="7B6A6379"/>
    <w:rsid w:val="7BDC5744"/>
    <w:rsid w:val="7C2876C8"/>
    <w:rsid w:val="7CAD2803"/>
    <w:rsid w:val="7CAE64BE"/>
    <w:rsid w:val="7CB54CD9"/>
    <w:rsid w:val="7D4816AF"/>
    <w:rsid w:val="7D661672"/>
    <w:rsid w:val="7DA43CC8"/>
    <w:rsid w:val="7DA5658D"/>
    <w:rsid w:val="7DE90634"/>
    <w:rsid w:val="7E170D1B"/>
    <w:rsid w:val="7E26327E"/>
    <w:rsid w:val="7E443971"/>
    <w:rsid w:val="7E6F31CB"/>
    <w:rsid w:val="7E773529"/>
    <w:rsid w:val="7EBD792C"/>
    <w:rsid w:val="7EDC3832"/>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autoRedefine/>
    <w:qFormat/>
    <w:uiPriority w:val="99"/>
    <w:pPr>
      <w:keepNext/>
      <w:keepLines/>
      <w:spacing w:before="260" w:after="260" w:line="416" w:lineRule="auto"/>
      <w:jc w:val="center"/>
      <w:outlineLvl w:val="2"/>
    </w:pPr>
    <w:rPr>
      <w:b/>
      <w:bCs/>
      <w:sz w:val="28"/>
      <w:szCs w:val="28"/>
    </w:rPr>
  </w:style>
  <w:style w:type="paragraph" w:styleId="6">
    <w:name w:val="heading 4"/>
    <w:basedOn w:val="1"/>
    <w:next w:val="1"/>
    <w:link w:val="48"/>
    <w:autoRedefine/>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1"/>
    <w:link w:val="49"/>
    <w:autoRedefine/>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8">
    <w:name w:val="toc 7"/>
    <w:basedOn w:val="1"/>
    <w:next w:val="1"/>
    <w:autoRedefine/>
    <w:semiHidden/>
    <w:qFormat/>
    <w:uiPriority w:val="99"/>
    <w:pPr>
      <w:ind w:left="112"/>
    </w:pPr>
    <w:rPr>
      <w:rFonts w:ascii="宋体" w:hAnsi="宋体" w:cs="宋体"/>
    </w:rPr>
  </w:style>
  <w:style w:type="paragraph" w:styleId="9">
    <w:name w:val="Normal Indent"/>
    <w:basedOn w:val="1"/>
    <w:autoRedefine/>
    <w:qFormat/>
    <w:uiPriority w:val="99"/>
    <w:pPr>
      <w:ind w:firstLine="420" w:firstLineChars="200"/>
    </w:pPr>
  </w:style>
  <w:style w:type="paragraph" w:styleId="10">
    <w:name w:val="caption"/>
    <w:basedOn w:val="1"/>
    <w:next w:val="1"/>
    <w:autoRedefine/>
    <w:qFormat/>
    <w:uiPriority w:val="99"/>
    <w:rPr>
      <w:rFonts w:ascii="Arial" w:hAnsi="Arial" w:eastAsia="黑体" w:cs="Arial"/>
      <w:sz w:val="20"/>
      <w:szCs w:val="20"/>
    </w:rPr>
  </w:style>
  <w:style w:type="paragraph" w:styleId="11">
    <w:name w:val="Document Map"/>
    <w:basedOn w:val="1"/>
    <w:link w:val="54"/>
    <w:autoRedefine/>
    <w:semiHidden/>
    <w:qFormat/>
    <w:uiPriority w:val="99"/>
    <w:pPr>
      <w:shd w:val="clear" w:color="auto" w:fill="000080"/>
    </w:pPr>
  </w:style>
  <w:style w:type="paragraph" w:styleId="12">
    <w:name w:val="annotation text"/>
    <w:basedOn w:val="1"/>
    <w:link w:val="52"/>
    <w:autoRedefine/>
    <w:semiHidden/>
    <w:qFormat/>
    <w:uiPriority w:val="99"/>
    <w:pPr>
      <w:jc w:val="left"/>
    </w:pPr>
    <w:rPr>
      <w:rFonts w:ascii="Times New Roman" w:hAnsi="Times New Roman" w:cs="Times New Roman"/>
    </w:rPr>
  </w:style>
  <w:style w:type="paragraph" w:styleId="13">
    <w:name w:val="Body Text 3"/>
    <w:basedOn w:val="1"/>
    <w:link w:val="55"/>
    <w:autoRedefine/>
    <w:qFormat/>
    <w:uiPriority w:val="99"/>
    <w:pPr>
      <w:spacing w:after="120"/>
    </w:pPr>
    <w:rPr>
      <w:sz w:val="16"/>
      <w:szCs w:val="16"/>
    </w:rPr>
  </w:style>
  <w:style w:type="paragraph" w:styleId="14">
    <w:name w:val="Closing"/>
    <w:basedOn w:val="1"/>
    <w:link w:val="56"/>
    <w:autoRedefine/>
    <w:qFormat/>
    <w:uiPriority w:val="99"/>
    <w:pPr>
      <w:ind w:left="100" w:leftChars="2100"/>
    </w:pPr>
    <w:rPr>
      <w:rFonts w:ascii="宋体" w:hAnsi="宋体" w:cs="宋体"/>
      <w:color w:val="000000"/>
      <w:sz w:val="24"/>
      <w:szCs w:val="24"/>
    </w:rPr>
  </w:style>
  <w:style w:type="paragraph" w:styleId="15">
    <w:name w:val="Body Text"/>
    <w:basedOn w:val="1"/>
    <w:next w:val="1"/>
    <w:link w:val="50"/>
    <w:autoRedefine/>
    <w:qFormat/>
    <w:uiPriority w:val="99"/>
    <w:pPr>
      <w:spacing w:after="120"/>
    </w:pPr>
    <w:rPr>
      <w:rFonts w:ascii="Times New Roman" w:hAnsi="Times New Roman" w:cs="Times New Roman"/>
    </w:rPr>
  </w:style>
  <w:style w:type="paragraph" w:styleId="16">
    <w:name w:val="Body Text Indent"/>
    <w:basedOn w:val="1"/>
    <w:link w:val="57"/>
    <w:autoRedefine/>
    <w:qFormat/>
    <w:uiPriority w:val="99"/>
    <w:pPr>
      <w:spacing w:after="120"/>
      <w:ind w:left="420" w:leftChars="200"/>
    </w:pPr>
    <w:rPr>
      <w:rFonts w:ascii="Times New Roman" w:hAnsi="Times New Roman" w:cs="Times New Roman"/>
    </w:rPr>
  </w:style>
  <w:style w:type="paragraph" w:styleId="17">
    <w:name w:val="toc 3"/>
    <w:basedOn w:val="1"/>
    <w:next w:val="1"/>
    <w:autoRedefine/>
    <w:semiHidden/>
    <w:qFormat/>
    <w:uiPriority w:val="99"/>
    <w:pPr>
      <w:ind w:left="840" w:leftChars="400"/>
    </w:pPr>
  </w:style>
  <w:style w:type="paragraph" w:styleId="18">
    <w:name w:val="Plain Text"/>
    <w:basedOn w:val="1"/>
    <w:link w:val="58"/>
    <w:autoRedefine/>
    <w:qFormat/>
    <w:uiPriority w:val="99"/>
    <w:rPr>
      <w:rFonts w:ascii="宋体" w:hAnsi="Courier New" w:cs="宋体"/>
    </w:rPr>
  </w:style>
  <w:style w:type="paragraph" w:styleId="19">
    <w:name w:val="Date"/>
    <w:basedOn w:val="1"/>
    <w:next w:val="1"/>
    <w:link w:val="59"/>
    <w:autoRedefine/>
    <w:qFormat/>
    <w:uiPriority w:val="99"/>
    <w:rPr>
      <w:rFonts w:ascii="宋体" w:hAnsi="Courier New" w:cs="宋体"/>
      <w:sz w:val="32"/>
      <w:szCs w:val="32"/>
    </w:rPr>
  </w:style>
  <w:style w:type="paragraph" w:styleId="20">
    <w:name w:val="Body Text Indent 2"/>
    <w:basedOn w:val="1"/>
    <w:link w:val="60"/>
    <w:autoRedefine/>
    <w:qFormat/>
    <w:uiPriority w:val="99"/>
    <w:pPr>
      <w:spacing w:line="500" w:lineRule="exact"/>
      <w:ind w:left="397" w:firstLine="539"/>
    </w:pPr>
    <w:rPr>
      <w:rFonts w:ascii="宋体" w:hAnsi="华文中宋" w:cs="宋体"/>
      <w:sz w:val="26"/>
      <w:szCs w:val="26"/>
    </w:rPr>
  </w:style>
  <w:style w:type="paragraph" w:styleId="21">
    <w:name w:val="Balloon Text"/>
    <w:basedOn w:val="1"/>
    <w:link w:val="61"/>
    <w:autoRedefine/>
    <w:semiHidden/>
    <w:qFormat/>
    <w:uiPriority w:val="99"/>
    <w:rPr>
      <w:rFonts w:ascii="Times New Roman" w:hAnsi="Times New Roman" w:cs="Times New Roman"/>
      <w:sz w:val="18"/>
      <w:szCs w:val="18"/>
    </w:rPr>
  </w:style>
  <w:style w:type="paragraph" w:styleId="22">
    <w:name w:val="footer"/>
    <w:basedOn w:val="1"/>
    <w:link w:val="62"/>
    <w:autoRedefine/>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3"/>
    <w:autoRedefine/>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4"/>
    <w:basedOn w:val="1"/>
    <w:next w:val="1"/>
    <w:autoRedefine/>
    <w:semiHidden/>
    <w:qFormat/>
    <w:uiPriority w:val="99"/>
    <w:pPr>
      <w:ind w:left="1260" w:leftChars="600"/>
    </w:pPr>
  </w:style>
  <w:style w:type="paragraph" w:styleId="25">
    <w:name w:val="index heading"/>
    <w:basedOn w:val="1"/>
    <w:next w:val="26"/>
    <w:autoRedefine/>
    <w:semiHidden/>
    <w:qFormat/>
    <w:uiPriority w:val="99"/>
  </w:style>
  <w:style w:type="paragraph" w:styleId="26">
    <w:name w:val="index 1"/>
    <w:basedOn w:val="1"/>
    <w:next w:val="1"/>
    <w:autoRedefine/>
    <w:semiHidden/>
    <w:qFormat/>
    <w:uiPriority w:val="99"/>
  </w:style>
  <w:style w:type="paragraph" w:styleId="27">
    <w:name w:val="Subtitle"/>
    <w:basedOn w:val="1"/>
    <w:next w:val="1"/>
    <w:link w:val="64"/>
    <w:autoRedefine/>
    <w:qFormat/>
    <w:uiPriority w:val="99"/>
    <w:pPr>
      <w:spacing w:before="240" w:after="60" w:line="312" w:lineRule="auto"/>
      <w:jc w:val="center"/>
      <w:outlineLvl w:val="1"/>
    </w:pPr>
    <w:rPr>
      <w:rFonts w:ascii="Cambria" w:hAnsi="Cambria" w:cs="Cambria"/>
      <w:b/>
      <w:bCs/>
      <w:kern w:val="28"/>
      <w:sz w:val="32"/>
      <w:szCs w:val="32"/>
    </w:rPr>
  </w:style>
  <w:style w:type="paragraph" w:styleId="28">
    <w:name w:val="toc 2"/>
    <w:basedOn w:val="1"/>
    <w:next w:val="1"/>
    <w:autoRedefine/>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29">
    <w:name w:val="Body Text 2"/>
    <w:basedOn w:val="1"/>
    <w:link w:val="65"/>
    <w:autoRedefine/>
    <w:qFormat/>
    <w:uiPriority w:val="99"/>
    <w:pPr>
      <w:spacing w:line="360" w:lineRule="auto"/>
    </w:pPr>
    <w:rPr>
      <w:rFonts w:ascii="宋体" w:hAnsi="宋体" w:cs="宋体"/>
      <w:color w:val="000000"/>
      <w:sz w:val="24"/>
      <w:szCs w:val="24"/>
    </w:rPr>
  </w:style>
  <w:style w:type="paragraph" w:styleId="30">
    <w:name w:val="HTML Preformatted"/>
    <w:basedOn w:val="1"/>
    <w:link w:val="6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7"/>
    <w:autoRedefine/>
    <w:qFormat/>
    <w:uiPriority w:val="99"/>
    <w:pPr>
      <w:spacing w:before="240" w:after="60"/>
      <w:jc w:val="center"/>
      <w:outlineLvl w:val="0"/>
    </w:pPr>
    <w:rPr>
      <w:rFonts w:ascii="Arial" w:hAnsi="Arial" w:eastAsia="隶书" w:cs="Arial"/>
      <w:b/>
      <w:bCs/>
      <w:sz w:val="32"/>
      <w:szCs w:val="32"/>
    </w:rPr>
  </w:style>
  <w:style w:type="paragraph" w:styleId="33">
    <w:name w:val="annotation subject"/>
    <w:basedOn w:val="12"/>
    <w:next w:val="12"/>
    <w:link w:val="53"/>
    <w:autoRedefine/>
    <w:semiHidden/>
    <w:qFormat/>
    <w:uiPriority w:val="99"/>
    <w:rPr>
      <w:b/>
      <w:bCs/>
    </w:rPr>
  </w:style>
  <w:style w:type="paragraph" w:styleId="34">
    <w:name w:val="Body Text First Indent"/>
    <w:basedOn w:val="1"/>
    <w:link w:val="51"/>
    <w:autoRedefine/>
    <w:qFormat/>
    <w:uiPriority w:val="99"/>
    <w:pPr>
      <w:ind w:firstLine="420" w:firstLineChars="100"/>
    </w:pPr>
  </w:style>
  <w:style w:type="table" w:styleId="36">
    <w:name w:val="Table Grid"/>
    <w:basedOn w:val="3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99"/>
    <w:rPr>
      <w:b/>
      <w:bCs/>
    </w:rPr>
  </w:style>
  <w:style w:type="character" w:styleId="39">
    <w:name w:val="page number"/>
    <w:autoRedefine/>
    <w:qFormat/>
    <w:uiPriority w:val="99"/>
    <w:rPr>
      <w:rFonts w:ascii="Arial" w:hAnsi="Arial" w:cs="Arial"/>
      <w:sz w:val="18"/>
      <w:szCs w:val="18"/>
    </w:rPr>
  </w:style>
  <w:style w:type="character" w:styleId="40">
    <w:name w:val="FollowedHyperlink"/>
    <w:autoRedefine/>
    <w:qFormat/>
    <w:uiPriority w:val="99"/>
    <w:rPr>
      <w:color w:val="800080"/>
      <w:u w:val="single"/>
    </w:rPr>
  </w:style>
  <w:style w:type="character" w:styleId="41">
    <w:name w:val="Emphasis"/>
    <w:autoRedefine/>
    <w:qFormat/>
    <w:uiPriority w:val="99"/>
    <w:rPr>
      <w:color w:val="auto"/>
    </w:rPr>
  </w:style>
  <w:style w:type="character" w:styleId="42">
    <w:name w:val="Hyperlink"/>
    <w:autoRedefine/>
    <w:qFormat/>
    <w:uiPriority w:val="99"/>
    <w:rPr>
      <w:color w:val="0000FF"/>
      <w:u w:val="single"/>
    </w:rPr>
  </w:style>
  <w:style w:type="character" w:styleId="43">
    <w:name w:val="annotation reference"/>
    <w:autoRedefine/>
    <w:semiHidden/>
    <w:qFormat/>
    <w:uiPriority w:val="99"/>
    <w:rPr>
      <w:sz w:val="21"/>
      <w:szCs w:val="21"/>
    </w:rPr>
  </w:style>
  <w:style w:type="character" w:styleId="44">
    <w:name w:val="HTML Cite"/>
    <w:autoRedefine/>
    <w:qFormat/>
    <w:uiPriority w:val="99"/>
    <w:rPr>
      <w:color w:val="008000"/>
    </w:rPr>
  </w:style>
  <w:style w:type="character" w:customStyle="1" w:styleId="45">
    <w:name w:val="标题 1 Char"/>
    <w:link w:val="3"/>
    <w:autoRedefine/>
    <w:qFormat/>
    <w:locked/>
    <w:uiPriority w:val="99"/>
    <w:rPr>
      <w:b/>
      <w:bCs/>
      <w:kern w:val="44"/>
      <w:sz w:val="44"/>
      <w:szCs w:val="44"/>
    </w:rPr>
  </w:style>
  <w:style w:type="character" w:customStyle="1" w:styleId="46">
    <w:name w:val="标题 2 Char"/>
    <w:link w:val="4"/>
    <w:autoRedefine/>
    <w:qFormat/>
    <w:locked/>
    <w:uiPriority w:val="99"/>
    <w:rPr>
      <w:rFonts w:ascii="Arial" w:hAnsi="Arial" w:eastAsia="黑体" w:cs="Arial"/>
      <w:b/>
      <w:bCs/>
      <w:kern w:val="2"/>
      <w:sz w:val="32"/>
      <w:szCs w:val="32"/>
      <w:lang w:val="en-US" w:eastAsia="zh-CN"/>
    </w:rPr>
  </w:style>
  <w:style w:type="character" w:customStyle="1" w:styleId="47">
    <w:name w:val="标题 3 Char"/>
    <w:link w:val="5"/>
    <w:autoRedefine/>
    <w:semiHidden/>
    <w:qFormat/>
    <w:uiPriority w:val="9"/>
    <w:rPr>
      <w:rFonts w:ascii="Calibri" w:hAnsi="Calibri" w:cs="Calibri"/>
      <w:b/>
      <w:bCs/>
      <w:sz w:val="32"/>
      <w:szCs w:val="32"/>
    </w:rPr>
  </w:style>
  <w:style w:type="character" w:customStyle="1" w:styleId="48">
    <w:name w:val="标题 4 Char"/>
    <w:link w:val="6"/>
    <w:autoRedefine/>
    <w:qFormat/>
    <w:locked/>
    <w:uiPriority w:val="99"/>
    <w:rPr>
      <w:rFonts w:ascii="Arial" w:hAnsi="Arial" w:eastAsia="黑体" w:cs="Arial"/>
      <w:b/>
      <w:bCs/>
      <w:kern w:val="2"/>
      <w:sz w:val="28"/>
      <w:szCs w:val="28"/>
      <w:lang w:val="en-US" w:eastAsia="zh-CN"/>
    </w:rPr>
  </w:style>
  <w:style w:type="character" w:customStyle="1" w:styleId="49">
    <w:name w:val="标题 6 Char"/>
    <w:link w:val="7"/>
    <w:autoRedefine/>
    <w:qFormat/>
    <w:locked/>
    <w:uiPriority w:val="99"/>
    <w:rPr>
      <w:rFonts w:ascii="Cambria" w:hAnsi="Cambria" w:eastAsia="宋体" w:cs="Cambria"/>
      <w:b/>
      <w:bCs/>
      <w:kern w:val="2"/>
      <w:sz w:val="24"/>
      <w:szCs w:val="24"/>
      <w:lang w:val="en-US" w:eastAsia="zh-CN"/>
    </w:rPr>
  </w:style>
  <w:style w:type="character" w:customStyle="1" w:styleId="50">
    <w:name w:val="正文文本 Char"/>
    <w:link w:val="15"/>
    <w:autoRedefine/>
    <w:qFormat/>
    <w:locked/>
    <w:uiPriority w:val="99"/>
    <w:rPr>
      <w:rFonts w:eastAsia="宋体"/>
      <w:kern w:val="2"/>
      <w:sz w:val="24"/>
      <w:szCs w:val="24"/>
      <w:lang w:val="en-US" w:eastAsia="zh-CN"/>
    </w:rPr>
  </w:style>
  <w:style w:type="character" w:customStyle="1" w:styleId="51">
    <w:name w:val="正文首行缩进 Char"/>
    <w:link w:val="34"/>
    <w:autoRedefine/>
    <w:semiHidden/>
    <w:qFormat/>
    <w:uiPriority w:val="99"/>
    <w:rPr>
      <w:rFonts w:ascii="Calibri" w:hAnsi="Calibri" w:eastAsia="宋体" w:cs="Calibri"/>
      <w:kern w:val="2"/>
      <w:sz w:val="24"/>
      <w:szCs w:val="21"/>
      <w:lang w:val="en-US" w:eastAsia="zh-CN"/>
    </w:rPr>
  </w:style>
  <w:style w:type="character" w:customStyle="1" w:styleId="52">
    <w:name w:val="批注文字 Char"/>
    <w:link w:val="12"/>
    <w:autoRedefine/>
    <w:qFormat/>
    <w:locked/>
    <w:uiPriority w:val="99"/>
    <w:rPr>
      <w:rFonts w:eastAsia="宋体"/>
      <w:kern w:val="2"/>
      <w:sz w:val="24"/>
      <w:szCs w:val="24"/>
      <w:lang w:val="en-US" w:eastAsia="zh-CN"/>
    </w:rPr>
  </w:style>
  <w:style w:type="character" w:customStyle="1" w:styleId="53">
    <w:name w:val="批注主题 Char"/>
    <w:link w:val="33"/>
    <w:autoRedefine/>
    <w:qFormat/>
    <w:locked/>
    <w:uiPriority w:val="99"/>
    <w:rPr>
      <w:rFonts w:eastAsia="宋体"/>
      <w:b/>
      <w:bCs/>
      <w:kern w:val="2"/>
      <w:sz w:val="24"/>
      <w:szCs w:val="24"/>
      <w:lang w:val="en-US" w:eastAsia="zh-CN"/>
    </w:rPr>
  </w:style>
  <w:style w:type="character" w:customStyle="1" w:styleId="54">
    <w:name w:val="文档结构图 Char"/>
    <w:link w:val="11"/>
    <w:autoRedefine/>
    <w:semiHidden/>
    <w:qFormat/>
    <w:uiPriority w:val="99"/>
    <w:rPr>
      <w:rFonts w:cs="Calibri"/>
      <w:sz w:val="0"/>
      <w:szCs w:val="0"/>
    </w:rPr>
  </w:style>
  <w:style w:type="character" w:customStyle="1" w:styleId="55">
    <w:name w:val="正文文本 3 Char"/>
    <w:link w:val="13"/>
    <w:autoRedefine/>
    <w:semiHidden/>
    <w:qFormat/>
    <w:uiPriority w:val="99"/>
    <w:rPr>
      <w:rFonts w:ascii="Calibri" w:hAnsi="Calibri" w:cs="Calibri"/>
      <w:sz w:val="16"/>
      <w:szCs w:val="16"/>
    </w:rPr>
  </w:style>
  <w:style w:type="character" w:customStyle="1" w:styleId="56">
    <w:name w:val="结束语 Char"/>
    <w:link w:val="14"/>
    <w:autoRedefine/>
    <w:semiHidden/>
    <w:qFormat/>
    <w:uiPriority w:val="99"/>
    <w:rPr>
      <w:rFonts w:ascii="Calibri" w:hAnsi="Calibri" w:cs="Calibri"/>
      <w:szCs w:val="21"/>
    </w:rPr>
  </w:style>
  <w:style w:type="character" w:customStyle="1" w:styleId="57">
    <w:name w:val="正文文本缩进 Char"/>
    <w:link w:val="16"/>
    <w:autoRedefine/>
    <w:qFormat/>
    <w:locked/>
    <w:uiPriority w:val="99"/>
    <w:rPr>
      <w:rFonts w:eastAsia="宋体"/>
      <w:kern w:val="2"/>
      <w:sz w:val="24"/>
      <w:szCs w:val="24"/>
      <w:lang w:val="en-US" w:eastAsia="zh-CN"/>
    </w:rPr>
  </w:style>
  <w:style w:type="character" w:customStyle="1" w:styleId="58">
    <w:name w:val="纯文本 Char"/>
    <w:link w:val="18"/>
    <w:autoRedefine/>
    <w:semiHidden/>
    <w:qFormat/>
    <w:uiPriority w:val="99"/>
    <w:rPr>
      <w:rFonts w:ascii="宋体" w:hAnsi="Courier New" w:cs="Courier New"/>
      <w:szCs w:val="21"/>
    </w:rPr>
  </w:style>
  <w:style w:type="character" w:customStyle="1" w:styleId="59">
    <w:name w:val="日期 Char"/>
    <w:link w:val="19"/>
    <w:autoRedefine/>
    <w:semiHidden/>
    <w:qFormat/>
    <w:uiPriority w:val="99"/>
    <w:rPr>
      <w:rFonts w:ascii="Calibri" w:hAnsi="Calibri" w:cs="Calibri"/>
      <w:szCs w:val="21"/>
    </w:rPr>
  </w:style>
  <w:style w:type="character" w:customStyle="1" w:styleId="60">
    <w:name w:val="正文文本缩进 2 Char"/>
    <w:link w:val="20"/>
    <w:autoRedefine/>
    <w:qFormat/>
    <w:locked/>
    <w:uiPriority w:val="99"/>
    <w:rPr>
      <w:rFonts w:ascii="宋体" w:hAnsi="华文中宋" w:eastAsia="宋体" w:cs="宋体"/>
      <w:kern w:val="2"/>
      <w:sz w:val="26"/>
      <w:szCs w:val="26"/>
      <w:lang w:val="en-US" w:eastAsia="zh-CN"/>
    </w:rPr>
  </w:style>
  <w:style w:type="character" w:customStyle="1" w:styleId="61">
    <w:name w:val="批注框文本 Char1"/>
    <w:link w:val="21"/>
    <w:autoRedefine/>
    <w:qFormat/>
    <w:locked/>
    <w:uiPriority w:val="99"/>
    <w:rPr>
      <w:rFonts w:eastAsia="宋体"/>
      <w:kern w:val="2"/>
      <w:sz w:val="18"/>
      <w:szCs w:val="18"/>
      <w:lang w:val="en-US" w:eastAsia="zh-CN"/>
    </w:rPr>
  </w:style>
  <w:style w:type="character" w:customStyle="1" w:styleId="62">
    <w:name w:val="页脚 Char"/>
    <w:link w:val="22"/>
    <w:autoRedefine/>
    <w:qFormat/>
    <w:locked/>
    <w:uiPriority w:val="99"/>
    <w:rPr>
      <w:rFonts w:eastAsia="宋体"/>
      <w:kern w:val="2"/>
      <w:sz w:val="18"/>
      <w:szCs w:val="18"/>
      <w:lang w:val="en-US" w:eastAsia="zh-CN"/>
    </w:rPr>
  </w:style>
  <w:style w:type="character" w:customStyle="1" w:styleId="63">
    <w:name w:val="页眉 Char"/>
    <w:link w:val="23"/>
    <w:autoRedefine/>
    <w:qFormat/>
    <w:locked/>
    <w:uiPriority w:val="99"/>
    <w:rPr>
      <w:rFonts w:eastAsia="宋体"/>
      <w:kern w:val="2"/>
      <w:sz w:val="18"/>
      <w:szCs w:val="18"/>
      <w:lang w:val="en-US" w:eastAsia="zh-CN"/>
    </w:rPr>
  </w:style>
  <w:style w:type="character" w:customStyle="1" w:styleId="64">
    <w:name w:val="副标题 Char"/>
    <w:link w:val="27"/>
    <w:autoRedefine/>
    <w:qFormat/>
    <w:uiPriority w:val="11"/>
    <w:rPr>
      <w:rFonts w:ascii="Cambria" w:hAnsi="Cambria" w:cs="Times New Roman"/>
      <w:b/>
      <w:bCs/>
      <w:kern w:val="28"/>
      <w:sz w:val="32"/>
      <w:szCs w:val="32"/>
    </w:rPr>
  </w:style>
  <w:style w:type="character" w:customStyle="1" w:styleId="65">
    <w:name w:val="正文文本 2 Char"/>
    <w:link w:val="29"/>
    <w:autoRedefine/>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0"/>
    <w:autoRedefine/>
    <w:semiHidden/>
    <w:qFormat/>
    <w:uiPriority w:val="99"/>
    <w:rPr>
      <w:rFonts w:ascii="Courier New" w:hAnsi="Courier New" w:cs="Courier New"/>
      <w:sz w:val="20"/>
      <w:szCs w:val="20"/>
    </w:rPr>
  </w:style>
  <w:style w:type="character" w:customStyle="1" w:styleId="67">
    <w:name w:val="标题 Char"/>
    <w:link w:val="32"/>
    <w:autoRedefine/>
    <w:qFormat/>
    <w:uiPriority w:val="10"/>
    <w:rPr>
      <w:rFonts w:ascii="Cambria" w:hAnsi="Cambria" w:cs="Times New Roman"/>
      <w:b/>
      <w:bCs/>
      <w:sz w:val="32"/>
      <w:szCs w:val="32"/>
    </w:rPr>
  </w:style>
  <w:style w:type="character" w:customStyle="1" w:styleId="68">
    <w:name w:val="font71"/>
    <w:autoRedefine/>
    <w:qFormat/>
    <w:uiPriority w:val="99"/>
    <w:rPr>
      <w:rFonts w:ascii="宋体" w:hAnsi="宋体" w:eastAsia="宋体" w:cs="宋体"/>
      <w:color w:val="000000"/>
      <w:sz w:val="28"/>
      <w:szCs w:val="28"/>
      <w:u w:val="none"/>
    </w:rPr>
  </w:style>
  <w:style w:type="character" w:customStyle="1" w:styleId="69">
    <w:name w:val="Font Style17"/>
    <w:autoRedefine/>
    <w:qFormat/>
    <w:uiPriority w:val="99"/>
    <w:rPr>
      <w:rFonts w:ascii="黑体" w:eastAsia="黑体" w:cs="黑体"/>
      <w:sz w:val="28"/>
      <w:szCs w:val="28"/>
    </w:rPr>
  </w:style>
  <w:style w:type="character" w:customStyle="1" w:styleId="70">
    <w:name w:val="font41"/>
    <w:autoRedefine/>
    <w:qFormat/>
    <w:uiPriority w:val="99"/>
    <w:rPr>
      <w:rFonts w:ascii="Times New Roman" w:hAnsi="Times New Roman" w:cs="Times New Roman"/>
      <w:color w:val="000000"/>
      <w:sz w:val="28"/>
      <w:szCs w:val="28"/>
      <w:u w:val="none"/>
    </w:rPr>
  </w:style>
  <w:style w:type="character" w:customStyle="1" w:styleId="71">
    <w:name w:val="font51"/>
    <w:autoRedefine/>
    <w:qFormat/>
    <w:uiPriority w:val="99"/>
    <w:rPr>
      <w:rFonts w:ascii="Times New Roman" w:hAnsi="Times New Roman" w:cs="Times New Roman"/>
      <w:color w:val="000000"/>
      <w:sz w:val="28"/>
      <w:szCs w:val="28"/>
      <w:u w:val="none"/>
    </w:rPr>
  </w:style>
  <w:style w:type="character" w:customStyle="1" w:styleId="72">
    <w:name w:val="font81"/>
    <w:autoRedefine/>
    <w:qFormat/>
    <w:uiPriority w:val="99"/>
    <w:rPr>
      <w:rFonts w:ascii="仿宋_GB2312" w:eastAsia="仿宋_GB2312" w:cs="仿宋_GB2312"/>
      <w:color w:val="000000"/>
      <w:sz w:val="28"/>
      <w:szCs w:val="28"/>
      <w:u w:val="none"/>
    </w:rPr>
  </w:style>
  <w:style w:type="character" w:customStyle="1" w:styleId="73">
    <w:name w:val="标题 3 Char1"/>
    <w:autoRedefine/>
    <w:qFormat/>
    <w:uiPriority w:val="99"/>
    <w:rPr>
      <w:rFonts w:eastAsia="宋体"/>
      <w:b/>
      <w:bCs/>
      <w:kern w:val="2"/>
      <w:sz w:val="32"/>
      <w:szCs w:val="32"/>
      <w:lang w:val="en-US" w:eastAsia="zh-CN"/>
    </w:rPr>
  </w:style>
  <w:style w:type="character" w:customStyle="1" w:styleId="74">
    <w:name w:val="标题 3 Char Char"/>
    <w:autoRedefine/>
    <w:qFormat/>
    <w:uiPriority w:val="99"/>
    <w:rPr>
      <w:rFonts w:ascii="黑体" w:eastAsia="黑体" w:cs="黑体"/>
      <w:sz w:val="30"/>
      <w:szCs w:val="30"/>
    </w:rPr>
  </w:style>
  <w:style w:type="character" w:customStyle="1" w:styleId="75">
    <w:name w:val="样式 小五"/>
    <w:autoRedefine/>
    <w:qFormat/>
    <w:uiPriority w:val="99"/>
    <w:rPr>
      <w:rFonts w:eastAsia="仿宋_GB2312"/>
      <w:sz w:val="18"/>
      <w:szCs w:val="18"/>
    </w:rPr>
  </w:style>
  <w:style w:type="character" w:customStyle="1" w:styleId="76">
    <w:name w:val="批注框文本 Char"/>
    <w:autoRedefine/>
    <w:qFormat/>
    <w:uiPriority w:val="99"/>
    <w:rPr>
      <w:rFonts w:ascii="Times New Roman" w:hAnsi="Times New Roman" w:eastAsia="宋体" w:cs="Times New Roman"/>
      <w:sz w:val="18"/>
      <w:szCs w:val="18"/>
    </w:rPr>
  </w:style>
  <w:style w:type="character" w:customStyle="1" w:styleId="77">
    <w:name w:val="font101"/>
    <w:autoRedefine/>
    <w:qFormat/>
    <w:uiPriority w:val="99"/>
    <w:rPr>
      <w:rFonts w:ascii="宋体" w:hAnsi="宋体" w:eastAsia="宋体" w:cs="宋体"/>
      <w:color w:val="000000"/>
      <w:sz w:val="28"/>
      <w:szCs w:val="28"/>
      <w:u w:val="none"/>
    </w:rPr>
  </w:style>
  <w:style w:type="character" w:customStyle="1" w:styleId="78">
    <w:name w:val="样式 普通(网站) + 小五 Char Char"/>
    <w:link w:val="79"/>
    <w:autoRedefine/>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1"/>
    <w:link w:val="78"/>
    <w:autoRedefine/>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5"/>
    <w:autoRedefine/>
    <w:qFormat/>
    <w:uiPriority w:val="99"/>
    <w:pPr>
      <w:keepNext/>
      <w:spacing w:after="160"/>
    </w:pPr>
  </w:style>
  <w:style w:type="paragraph" w:customStyle="1" w:styleId="81">
    <w:name w:val="题注4"/>
    <w:basedOn w:val="1"/>
    <w:next w:val="10"/>
    <w:autoRedefine/>
    <w:qFormat/>
    <w:uiPriority w:val="99"/>
    <w:pPr>
      <w:ind w:left="-132" w:leftChars="-64" w:right="-105" w:rightChars="-50" w:hanging="2"/>
      <w:jc w:val="center"/>
    </w:pPr>
    <w:rPr>
      <w:b/>
      <w:bCs/>
      <w:color w:val="FF0000"/>
      <w:lang w:val="en-GB"/>
    </w:rPr>
  </w:style>
  <w:style w:type="paragraph" w:customStyle="1" w:styleId="82">
    <w:name w:val="正文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5"/>
    <w:autoRedefine/>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autoRedefine/>
    <w:qFormat/>
    <w:uiPriority w:val="99"/>
    <w:pPr>
      <w:widowControl/>
      <w:tabs>
        <w:tab w:val="center" w:pos="4153"/>
        <w:tab w:val="right" w:pos="8306"/>
      </w:tabs>
      <w:snapToGrid w:val="0"/>
      <w:jc w:val="left"/>
    </w:pPr>
    <w:rPr>
      <w:sz w:val="18"/>
      <w:szCs w:val="18"/>
    </w:rPr>
  </w:style>
  <w:style w:type="paragraph" w:customStyle="1" w:styleId="85">
    <w:name w:val="正文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autoRedefine/>
    <w:qFormat/>
    <w:uiPriority w:val="99"/>
    <w:pPr>
      <w:widowControl/>
      <w:spacing w:before="100" w:beforeAutospacing="1" w:after="100" w:afterAutospacing="1" w:line="330" w:lineRule="atLeast"/>
      <w:ind w:left="360"/>
      <w:jc w:val="left"/>
    </w:pPr>
  </w:style>
  <w:style w:type="paragraph" w:customStyle="1" w:styleId="87">
    <w:name w:val="正文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autoRedefine/>
    <w:qFormat/>
    <w:uiPriority w:val="99"/>
    <w:rPr>
      <w:rFonts w:ascii="Calibri" w:hAnsi="Calibri" w:eastAsia="宋体" w:cs="Calibri"/>
      <w:kern w:val="2"/>
      <w:sz w:val="21"/>
      <w:szCs w:val="21"/>
      <w:lang w:val="en-US" w:eastAsia="zh-CN" w:bidi="ar-SA"/>
    </w:rPr>
  </w:style>
  <w:style w:type="paragraph" w:customStyle="1" w:styleId="89">
    <w:name w:val="题注5"/>
    <w:basedOn w:val="1"/>
    <w:next w:val="10"/>
    <w:autoRedefine/>
    <w:qFormat/>
    <w:uiPriority w:val="99"/>
    <w:pPr>
      <w:jc w:val="center"/>
    </w:pPr>
    <w:rPr>
      <w:b/>
      <w:bCs/>
      <w:color w:val="000000"/>
      <w:sz w:val="24"/>
      <w:szCs w:val="24"/>
    </w:rPr>
  </w:style>
  <w:style w:type="paragraph" w:customStyle="1" w:styleId="90">
    <w:name w:val="列出段落1"/>
    <w:basedOn w:val="1"/>
    <w:autoRedefine/>
    <w:qFormat/>
    <w:uiPriority w:val="99"/>
    <w:pPr>
      <w:widowControl/>
      <w:ind w:left="720"/>
      <w:jc w:val="left"/>
    </w:pPr>
    <w:rPr>
      <w:i/>
      <w:iCs/>
      <w:kern w:val="0"/>
      <w:sz w:val="20"/>
      <w:szCs w:val="20"/>
    </w:rPr>
  </w:style>
  <w:style w:type="paragraph" w:customStyle="1" w:styleId="91">
    <w:name w:val="二级目录"/>
    <w:basedOn w:val="1"/>
    <w:autoRedefine/>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autoRedefine/>
    <w:qFormat/>
    <w:uiPriority w:val="99"/>
    <w:pPr>
      <w:ind w:firstLine="420" w:firstLineChars="200"/>
    </w:pPr>
  </w:style>
  <w:style w:type="paragraph" w:customStyle="1" w:styleId="93">
    <w:name w:val="正文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autoRedefine/>
    <w:qFormat/>
    <w:uiPriority w:val="99"/>
    <w:rPr>
      <w:rFonts w:ascii="Tahoma" w:hAnsi="Tahoma" w:cs="Tahoma"/>
      <w:sz w:val="24"/>
      <w:szCs w:val="24"/>
    </w:rPr>
  </w:style>
  <w:style w:type="paragraph" w:customStyle="1" w:styleId="95">
    <w:name w:val="Char Char2 Char"/>
    <w:basedOn w:val="1"/>
    <w:autoRedefine/>
    <w:qFormat/>
    <w:uiPriority w:val="99"/>
    <w:rPr>
      <w:rFonts w:ascii="宋体" w:hAnsi="宋体" w:cs="宋体"/>
      <w:b/>
      <w:bCs/>
      <w:sz w:val="28"/>
      <w:szCs w:val="28"/>
    </w:rPr>
  </w:style>
  <w:style w:type="paragraph" w:customStyle="1" w:styleId="96">
    <w:name w:val="正文缩入"/>
    <w:basedOn w:val="1"/>
    <w:autoRedefine/>
    <w:qFormat/>
    <w:uiPriority w:val="99"/>
    <w:pPr>
      <w:spacing w:after="120"/>
      <w:ind w:firstLine="504"/>
    </w:pPr>
    <w:rPr>
      <w:sz w:val="24"/>
      <w:szCs w:val="24"/>
    </w:rPr>
  </w:style>
  <w:style w:type="paragraph" w:styleId="97">
    <w:name w:val="List Paragraph"/>
    <w:basedOn w:val="1"/>
    <w:autoRedefine/>
    <w:qFormat/>
    <w:uiPriority w:val="34"/>
    <w:pPr>
      <w:ind w:firstLine="420" w:firstLineChars="200"/>
    </w:pPr>
  </w:style>
  <w:style w:type="paragraph" w:customStyle="1" w:styleId="98">
    <w:name w:val="Char1 Char Char Char Char Char Char1 Char Char Char"/>
    <w:basedOn w:val="1"/>
    <w:autoRedefine/>
    <w:qFormat/>
    <w:uiPriority w:val="99"/>
    <w:pPr>
      <w:widowControl/>
      <w:spacing w:after="160" w:line="240" w:lineRule="exact"/>
      <w:jc w:val="left"/>
    </w:pPr>
    <w:rPr>
      <w:rFonts w:ascii="Verdana" w:hAnsi="Verdana" w:cs="Verdana"/>
      <w:kern w:val="0"/>
      <w:lang w:eastAsia="en-US"/>
    </w:rPr>
  </w:style>
  <w:style w:type="paragraph" w:customStyle="1" w:styleId="99">
    <w:name w:val="填表"/>
    <w:autoRedefine/>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5"/>
    <w:autoRedefine/>
    <w:qFormat/>
    <w:uiPriority w:val="99"/>
    <w:pPr>
      <w:spacing w:before="25" w:after="25"/>
      <w:jc w:val="left"/>
    </w:pPr>
    <w:rPr>
      <w:spacing w:val="10"/>
      <w:kern w:val="0"/>
      <w:sz w:val="24"/>
      <w:szCs w:val="24"/>
    </w:rPr>
  </w:style>
  <w:style w:type="paragraph" w:customStyle="1" w:styleId="101">
    <w:name w:val="_Style 55"/>
    <w:basedOn w:val="1"/>
    <w:autoRedefine/>
    <w:qFormat/>
    <w:uiPriority w:val="99"/>
    <w:pPr>
      <w:widowControl/>
      <w:spacing w:after="160" w:line="240" w:lineRule="exact"/>
      <w:jc w:val="left"/>
    </w:pPr>
  </w:style>
  <w:style w:type="paragraph" w:customStyle="1" w:styleId="102">
    <w:name w:val="正文文本缩进 21"/>
    <w:basedOn w:val="1"/>
    <w:autoRedefine/>
    <w:qFormat/>
    <w:uiPriority w:val="99"/>
    <w:pPr>
      <w:spacing w:after="120" w:line="480" w:lineRule="auto"/>
      <w:ind w:left="420" w:leftChars="200"/>
    </w:pPr>
  </w:style>
  <w:style w:type="paragraph" w:customStyle="1" w:styleId="103">
    <w:name w:val="xl27"/>
    <w:basedOn w:val="1"/>
    <w:autoRedefine/>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autoRedefine/>
    <w:qFormat/>
    <w:uiPriority w:val="99"/>
    <w:rPr>
      <w:rFonts w:ascii="Tahoma" w:hAnsi="Tahoma" w:cs="Tahoma"/>
      <w:sz w:val="24"/>
      <w:szCs w:val="24"/>
    </w:rPr>
  </w:style>
  <w:style w:type="paragraph" w:customStyle="1" w:styleId="106">
    <w:name w:val="Char Char Char Char Char Char Char Char"/>
    <w:basedOn w:val="1"/>
    <w:next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6"/>
    <w:autoRedefine/>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autoRedefine/>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autoRedefine/>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8"/>
    <w:autoRedefine/>
    <w:qFormat/>
    <w:uiPriority w:val="99"/>
    <w:rPr>
      <w:rFonts w:ascii="宋体" w:hAnsi="Courier New" w:cs="宋体"/>
    </w:rPr>
  </w:style>
  <w:style w:type="paragraph" w:customStyle="1" w:styleId="113">
    <w:name w:val="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3"/>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autoRedefine/>
    <w:qFormat/>
    <w:uiPriority w:val="99"/>
    <w:pPr>
      <w:ind w:firstLine="420" w:firstLineChars="200"/>
    </w:pPr>
  </w:style>
  <w:style w:type="paragraph" w:customStyle="1" w:styleId="117">
    <w:name w:val="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autoRedefine/>
    <w:qFormat/>
    <w:uiPriority w:val="99"/>
    <w:pPr>
      <w:ind w:firstLine="420" w:firstLineChars="200"/>
    </w:pPr>
  </w:style>
  <w:style w:type="paragraph" w:customStyle="1" w:styleId="119">
    <w:name w:val="Char Char Char Char Char Char1 Char"/>
    <w:basedOn w:val="1"/>
    <w:autoRedefine/>
    <w:qFormat/>
    <w:uiPriority w:val="99"/>
    <w:pPr>
      <w:widowControl/>
      <w:spacing w:after="160" w:line="240" w:lineRule="exact"/>
      <w:jc w:val="left"/>
    </w:pPr>
  </w:style>
  <w:style w:type="paragraph" w:customStyle="1" w:styleId="120">
    <w:name w:val="标题 1 New"/>
    <w:basedOn w:val="1"/>
    <w:next w:val="1"/>
    <w:autoRedefine/>
    <w:qFormat/>
    <w:uiPriority w:val="99"/>
    <w:pPr>
      <w:keepNext/>
      <w:keepLines/>
      <w:spacing w:before="340" w:after="330" w:line="578" w:lineRule="auto"/>
      <w:outlineLvl w:val="0"/>
    </w:pPr>
    <w:rPr>
      <w:b/>
      <w:bCs/>
      <w:kern w:val="44"/>
      <w:sz w:val="44"/>
      <w:szCs w:val="44"/>
    </w:rPr>
  </w:style>
  <w:style w:type="paragraph" w:customStyle="1" w:styleId="121">
    <w:name w:val="p0"/>
    <w:basedOn w:val="1"/>
    <w:autoRedefine/>
    <w:qFormat/>
    <w:uiPriority w:val="99"/>
    <w:pPr>
      <w:widowControl/>
    </w:pPr>
    <w:rPr>
      <w:kern w:val="0"/>
    </w:rPr>
  </w:style>
  <w:style w:type="paragraph" w:customStyle="1" w:styleId="122">
    <w:name w:val="Default"/>
    <w:autoRedefine/>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autoRedefine/>
    <w:qFormat/>
    <w:uiPriority w:val="99"/>
  </w:style>
  <w:style w:type="character" w:customStyle="1" w:styleId="124">
    <w:name w:val="未处理的提及1"/>
    <w:autoRedefine/>
    <w:semiHidden/>
    <w:qFormat/>
    <w:uiPriority w:val="99"/>
    <w:rPr>
      <w:color w:val="auto"/>
      <w:shd w:val="clear" w:color="auto" w:fill="auto"/>
    </w:rPr>
  </w:style>
  <w:style w:type="character" w:customStyle="1" w:styleId="125">
    <w:name w:val="font31"/>
    <w:basedOn w:val="37"/>
    <w:qFormat/>
    <w:uiPriority w:val="0"/>
    <w:rPr>
      <w:rFonts w:hint="eastAsia" w:ascii="宋体" w:hAnsi="宋体" w:eastAsia="宋体" w:cs="宋体"/>
      <w:color w:val="000000"/>
      <w:sz w:val="24"/>
      <w:szCs w:val="24"/>
      <w:u w:val="none"/>
    </w:rPr>
  </w:style>
  <w:style w:type="character" w:customStyle="1" w:styleId="126">
    <w:name w:val="font11"/>
    <w:basedOn w:val="37"/>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12713</Words>
  <Characters>13347</Characters>
  <Lines>190</Lines>
  <Paragraphs>53</Paragraphs>
  <TotalTime>9</TotalTime>
  <ScaleCrop>false</ScaleCrop>
  <LinksUpToDate>false</LinksUpToDate>
  <CharactersWithSpaces>14041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妙妙</cp:lastModifiedBy>
  <cp:lastPrinted>2022-06-21T02:43:00Z</cp:lastPrinted>
  <dcterms:modified xsi:type="dcterms:W3CDTF">2025-04-10T03:38:09Z</dcterms:modified>
  <dc:title>国内货物采购招标文件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F0717ABA91A0420EB464A55FE2C72809_13</vt:lpwstr>
  </property>
  <property fmtid="{D5CDD505-2E9C-101B-9397-08002B2CF9AE}" pid="4" name="KSOTemplateDocerSaveRecord">
    <vt:lpwstr>eyJoZGlkIjoiMWFhOTRiMGM4N2U5NTUxYzkwNmIyYzQ0OWViN2ExODkiLCJ1c2VySWQiOiIxMDM1NTgwMzI4In0=</vt:lpwstr>
  </property>
</Properties>
</file>