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D63" w:rsidRDefault="00343D63" w:rsidP="00343D63">
      <w:pPr>
        <w:pStyle w:val="a6"/>
        <w:jc w:val="center"/>
        <w:rPr>
          <w:rFonts w:ascii="方正小标宋简体" w:eastAsia="方正小标宋简体" w:hAnsi="宋体" w:hint="eastAsia"/>
          <w:sz w:val="44"/>
          <w:szCs w:val="44"/>
        </w:rPr>
      </w:pPr>
    </w:p>
    <w:p w:rsidR="00343D63" w:rsidRPr="00C429D2" w:rsidRDefault="00343D63" w:rsidP="00343D63">
      <w:pPr>
        <w:pStyle w:val="a6"/>
        <w:jc w:val="center"/>
        <w:rPr>
          <w:rFonts w:ascii="方正小标宋简体" w:eastAsia="方正小标宋简体" w:hAnsi="宋体"/>
          <w:sz w:val="72"/>
          <w:szCs w:val="72"/>
        </w:rPr>
      </w:pPr>
      <w:r w:rsidRPr="00C429D2">
        <w:rPr>
          <w:rFonts w:ascii="方正小标宋简体" w:eastAsia="方正小标宋简体" w:hAnsi="宋体" w:hint="eastAsia"/>
          <w:sz w:val="72"/>
          <w:szCs w:val="72"/>
        </w:rPr>
        <w:t>2023年度</w:t>
      </w:r>
    </w:p>
    <w:p w:rsidR="00343D63" w:rsidRDefault="00FD4E3C" w:rsidP="00343D63">
      <w:pPr>
        <w:pStyle w:val="a6"/>
        <w:jc w:val="center"/>
        <w:rPr>
          <w:rFonts w:ascii="方正小标宋简体" w:eastAsia="方正小标宋简体" w:hAnsi="宋体"/>
          <w:sz w:val="72"/>
          <w:szCs w:val="72"/>
        </w:rPr>
      </w:pPr>
      <w:r>
        <w:rPr>
          <w:rFonts w:ascii="方正小标宋简体" w:eastAsia="方正小标宋简体" w:hAnsi="宋体" w:hint="eastAsia"/>
          <w:sz w:val="72"/>
          <w:szCs w:val="72"/>
        </w:rPr>
        <w:t>四川省</w:t>
      </w:r>
      <w:r w:rsidR="00343D63" w:rsidRPr="00C429D2">
        <w:rPr>
          <w:rFonts w:ascii="方正小标宋简体" w:eastAsia="方正小标宋简体" w:hAnsi="宋体" w:hint="eastAsia"/>
          <w:sz w:val="72"/>
          <w:szCs w:val="72"/>
        </w:rPr>
        <w:t>攀枝花市实验学校</w:t>
      </w:r>
    </w:p>
    <w:p w:rsidR="00343D63" w:rsidRPr="00C429D2" w:rsidRDefault="00343D63" w:rsidP="00343D63">
      <w:pPr>
        <w:pStyle w:val="a6"/>
        <w:jc w:val="center"/>
        <w:rPr>
          <w:rFonts w:ascii="方正小标宋简体" w:eastAsia="方正小标宋简体" w:hAnsi="宋体"/>
          <w:sz w:val="72"/>
          <w:szCs w:val="72"/>
        </w:rPr>
      </w:pPr>
      <w:r w:rsidRPr="00C429D2">
        <w:rPr>
          <w:rFonts w:ascii="方正小标宋简体" w:eastAsia="方正小标宋简体" w:hAnsi="宋体" w:hint="eastAsia"/>
          <w:sz w:val="72"/>
          <w:szCs w:val="72"/>
        </w:rPr>
        <w:t>单位决算</w:t>
      </w:r>
    </w:p>
    <w:p w:rsidR="00343D63" w:rsidRDefault="00343D63" w:rsidP="00343D63">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343D63" w:rsidRDefault="00343D63" w:rsidP="00343D63">
      <w:pPr>
        <w:widowControl/>
        <w:jc w:val="center"/>
        <w:rPr>
          <w:rFonts w:ascii="黑体" w:eastAsia="黑体" w:hAnsi="黑体"/>
          <w:sz w:val="28"/>
          <w:szCs w:val="28"/>
        </w:rPr>
      </w:pPr>
    </w:p>
    <w:p w:rsidR="00343D63" w:rsidRDefault="00343D63" w:rsidP="00343D63">
      <w:pPr>
        <w:pStyle w:val="10"/>
      </w:pPr>
      <w:r>
        <w:rPr>
          <w:rFonts w:hint="eastAsia"/>
        </w:rPr>
        <w:t>公开时间：2024年9月18日</w:t>
      </w:r>
    </w:p>
    <w:p w:rsidR="00343D63" w:rsidRDefault="00343D63" w:rsidP="00343D63"/>
    <w:p w:rsidR="00343D63" w:rsidRDefault="00343D63" w:rsidP="00343D63">
      <w:pPr>
        <w:pStyle w:val="10"/>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单位概况</w:t>
      </w:r>
      <w:r>
        <w:rPr>
          <w:sz w:val="24"/>
        </w:rPr>
        <w:t>……………………………………………………………</w:t>
      </w:r>
      <w:r>
        <w:rPr>
          <w:rFonts w:hint="eastAsia"/>
          <w:sz w:val="24"/>
        </w:rPr>
        <w:t>4</w:t>
      </w:r>
    </w:p>
    <w:p w:rsidR="00343D63" w:rsidRDefault="00343D63" w:rsidP="00343D63">
      <w:pPr>
        <w:pStyle w:val="21"/>
        <w:adjustRightInd w:val="0"/>
        <w:snapToGrid w:val="0"/>
        <w:spacing w:line="440" w:lineRule="exact"/>
        <w:jc w:val="left"/>
        <w:rPr>
          <w:sz w:val="24"/>
        </w:rPr>
      </w:pPr>
      <w:r>
        <w:rPr>
          <w:rFonts w:hint="eastAsia"/>
          <w:sz w:val="24"/>
        </w:rPr>
        <w:t>一、主要职责</w:t>
      </w:r>
      <w:r>
        <w:rPr>
          <w:sz w:val="24"/>
        </w:rPr>
        <w:t>………………………………………………………………………………………</w:t>
      </w:r>
      <w:r>
        <w:rPr>
          <w:rFonts w:hint="eastAsia"/>
          <w:sz w:val="24"/>
        </w:rPr>
        <w:t>.</w:t>
      </w:r>
      <w:r>
        <w:rPr>
          <w:sz w:val="24"/>
        </w:rPr>
        <w:t>…</w:t>
      </w:r>
      <w:r>
        <w:rPr>
          <w:rFonts w:hint="eastAsia"/>
          <w:sz w:val="24"/>
        </w:rPr>
        <w:t>4</w:t>
      </w:r>
    </w:p>
    <w:p w:rsidR="00343D63" w:rsidRDefault="00343D63" w:rsidP="00343D63">
      <w:pPr>
        <w:pStyle w:val="21"/>
        <w:adjustRightInd w:val="0"/>
        <w:snapToGrid w:val="0"/>
        <w:spacing w:line="440" w:lineRule="exact"/>
        <w:jc w:val="left"/>
      </w:pPr>
      <w:r>
        <w:rPr>
          <w:rFonts w:hint="eastAsia"/>
          <w:sz w:val="24"/>
        </w:rPr>
        <w:t>二、机构设置</w:t>
      </w:r>
      <w:r>
        <w:rPr>
          <w:sz w:val="24"/>
        </w:rPr>
        <w:t>…………………………………………………………………</w:t>
      </w:r>
      <w:r>
        <w:rPr>
          <w:rFonts w:hint="eastAsia"/>
          <w:sz w:val="24"/>
        </w:rPr>
        <w:t>..</w:t>
      </w:r>
      <w:r>
        <w:rPr>
          <w:sz w:val="24"/>
        </w:rPr>
        <w:t>……………</w:t>
      </w:r>
      <w:r>
        <w:rPr>
          <w:rFonts w:hint="eastAsia"/>
          <w:sz w:val="24"/>
        </w:rPr>
        <w:t>..</w:t>
      </w:r>
      <w:r>
        <w:rPr>
          <w:sz w:val="24"/>
        </w:rPr>
        <w:t>………</w:t>
      </w:r>
      <w:r>
        <w:rPr>
          <w:rFonts w:hint="eastAsia"/>
          <w:sz w:val="24"/>
        </w:rPr>
        <w:t>4</w:t>
      </w:r>
    </w:p>
    <w:p w:rsidR="00343D63" w:rsidRDefault="00343D63" w:rsidP="00343D63">
      <w:pPr>
        <w:pStyle w:val="10"/>
        <w:adjustRightInd w:val="0"/>
        <w:snapToGrid w:val="0"/>
        <w:spacing w:before="0" w:line="440" w:lineRule="exact"/>
        <w:jc w:val="left"/>
        <w:rPr>
          <w:sz w:val="24"/>
          <w:szCs w:val="24"/>
        </w:rPr>
      </w:pPr>
      <w:r>
        <w:rPr>
          <w:rFonts w:hint="eastAsia"/>
          <w:sz w:val="24"/>
        </w:rPr>
        <w:t>第二部分 2023年度单位决算情况说明</w:t>
      </w:r>
      <w:r>
        <w:rPr>
          <w:sz w:val="24"/>
        </w:rPr>
        <w:t>………………………………………</w:t>
      </w:r>
      <w:r>
        <w:rPr>
          <w:rFonts w:hint="eastAsia"/>
          <w:sz w:val="24"/>
        </w:rPr>
        <w:t>5</w:t>
      </w:r>
    </w:p>
    <w:p w:rsidR="00343D63" w:rsidRDefault="00343D63" w:rsidP="00343D63">
      <w:pPr>
        <w:pStyle w:val="21"/>
        <w:adjustRightInd w:val="0"/>
        <w:snapToGrid w:val="0"/>
        <w:spacing w:line="440" w:lineRule="exact"/>
        <w:jc w:val="left"/>
        <w:rPr>
          <w:rFonts w:ascii="仿宋" w:eastAsia="仿宋" w:hAnsi="仿宋"/>
          <w:sz w:val="24"/>
        </w:rPr>
      </w:pPr>
      <w:r>
        <w:rPr>
          <w:rFonts w:hint="eastAsia"/>
          <w:sz w:val="24"/>
        </w:rPr>
        <w:t>一、收入支出决算总体情况说明</w:t>
      </w:r>
      <w:r>
        <w:rPr>
          <w:sz w:val="24"/>
        </w:rPr>
        <w:t>……………………………………………………………</w:t>
      </w:r>
      <w:r>
        <w:rPr>
          <w:rFonts w:hint="eastAsia"/>
          <w:sz w:val="24"/>
        </w:rPr>
        <w:t>5</w:t>
      </w:r>
    </w:p>
    <w:p w:rsidR="00343D63" w:rsidRDefault="00343D63" w:rsidP="00343D63">
      <w:pPr>
        <w:pStyle w:val="21"/>
        <w:adjustRightInd w:val="0"/>
        <w:snapToGrid w:val="0"/>
        <w:spacing w:line="440" w:lineRule="exact"/>
        <w:jc w:val="left"/>
        <w:rPr>
          <w:sz w:val="24"/>
        </w:rPr>
      </w:pPr>
      <w:r>
        <w:rPr>
          <w:rFonts w:hint="eastAsia"/>
          <w:sz w:val="24"/>
        </w:rPr>
        <w:t>二、收入决算情况说明</w:t>
      </w:r>
      <w:r>
        <w:rPr>
          <w:sz w:val="24"/>
        </w:rPr>
        <w:t>…………………………………………………………………</w:t>
      </w:r>
      <w:r>
        <w:rPr>
          <w:rFonts w:hint="eastAsia"/>
          <w:sz w:val="24"/>
        </w:rPr>
        <w:t>.</w:t>
      </w:r>
      <w:r>
        <w:rPr>
          <w:sz w:val="24"/>
        </w:rPr>
        <w:t>………</w:t>
      </w:r>
      <w:r>
        <w:rPr>
          <w:rFonts w:hint="eastAsia"/>
          <w:sz w:val="24"/>
        </w:rPr>
        <w:t>.5</w:t>
      </w:r>
    </w:p>
    <w:p w:rsidR="00343D63" w:rsidRDefault="00343D63" w:rsidP="00343D63">
      <w:pPr>
        <w:pStyle w:val="21"/>
        <w:adjustRightInd w:val="0"/>
        <w:snapToGrid w:val="0"/>
        <w:spacing w:line="440" w:lineRule="exact"/>
        <w:jc w:val="left"/>
        <w:rPr>
          <w:rFonts w:ascii="仿宋" w:eastAsia="仿宋" w:hAnsi="仿宋"/>
          <w:sz w:val="24"/>
        </w:rPr>
      </w:pPr>
      <w:r>
        <w:rPr>
          <w:rFonts w:hint="eastAsia"/>
          <w:sz w:val="24"/>
        </w:rPr>
        <w:t>三、支出决算情况说明</w:t>
      </w:r>
      <w:r>
        <w:rPr>
          <w:sz w:val="24"/>
        </w:rPr>
        <w:t>…………………………………………………………</w:t>
      </w:r>
      <w:r>
        <w:rPr>
          <w:rFonts w:hint="eastAsia"/>
          <w:sz w:val="24"/>
        </w:rPr>
        <w:t>.</w:t>
      </w:r>
      <w:r>
        <w:rPr>
          <w:sz w:val="24"/>
        </w:rPr>
        <w:t>……………</w:t>
      </w:r>
      <w:r>
        <w:rPr>
          <w:rFonts w:hint="eastAsia"/>
          <w:sz w:val="24"/>
        </w:rPr>
        <w:t>.</w:t>
      </w:r>
      <w:r>
        <w:rPr>
          <w:sz w:val="24"/>
        </w:rPr>
        <w:t>…</w:t>
      </w:r>
      <w:r>
        <w:rPr>
          <w:rFonts w:hint="eastAsia"/>
          <w:sz w:val="24"/>
        </w:rPr>
        <w:t>6</w:t>
      </w:r>
    </w:p>
    <w:p w:rsidR="00343D63" w:rsidRDefault="00343D63" w:rsidP="00343D63">
      <w:pPr>
        <w:pStyle w:val="21"/>
        <w:adjustRightInd w:val="0"/>
        <w:snapToGrid w:val="0"/>
        <w:spacing w:line="440" w:lineRule="exact"/>
        <w:jc w:val="left"/>
        <w:rPr>
          <w:rFonts w:ascii="仿宋" w:eastAsia="仿宋" w:hAnsi="仿宋"/>
          <w:sz w:val="24"/>
        </w:rPr>
      </w:pPr>
      <w:r>
        <w:rPr>
          <w:rFonts w:hint="eastAsia"/>
          <w:sz w:val="24"/>
        </w:rPr>
        <w:t>四、财政拨款收入支出决算总体情况说明</w:t>
      </w:r>
      <w:r>
        <w:rPr>
          <w:sz w:val="24"/>
        </w:rPr>
        <w:t>…………………………</w:t>
      </w:r>
      <w:r>
        <w:rPr>
          <w:rFonts w:hint="eastAsia"/>
          <w:sz w:val="24"/>
        </w:rPr>
        <w:t>.</w:t>
      </w:r>
      <w:r>
        <w:rPr>
          <w:sz w:val="24"/>
        </w:rPr>
        <w:t>…………</w:t>
      </w:r>
      <w:r>
        <w:rPr>
          <w:rFonts w:hint="eastAsia"/>
          <w:sz w:val="24"/>
        </w:rPr>
        <w:t>.</w:t>
      </w:r>
      <w:r>
        <w:rPr>
          <w:sz w:val="24"/>
        </w:rPr>
        <w:t>……</w:t>
      </w:r>
      <w:r>
        <w:rPr>
          <w:rFonts w:hint="eastAsia"/>
          <w:sz w:val="24"/>
        </w:rPr>
        <w:t>.6</w:t>
      </w:r>
    </w:p>
    <w:p w:rsidR="00343D63" w:rsidRDefault="00343D63" w:rsidP="00343D63">
      <w:pPr>
        <w:pStyle w:val="21"/>
        <w:adjustRightInd w:val="0"/>
        <w:snapToGrid w:val="0"/>
        <w:spacing w:line="440" w:lineRule="exact"/>
        <w:jc w:val="left"/>
        <w:rPr>
          <w:sz w:val="24"/>
        </w:rPr>
      </w:pPr>
      <w:r>
        <w:rPr>
          <w:rFonts w:hint="eastAsia"/>
          <w:sz w:val="24"/>
        </w:rPr>
        <w:t>五、一般公共预算财政拨款支出决算情况说明</w:t>
      </w:r>
      <w:r>
        <w:rPr>
          <w:sz w:val="24"/>
        </w:rPr>
        <w:t>…………………………</w:t>
      </w:r>
      <w:r>
        <w:rPr>
          <w:rFonts w:hint="eastAsia"/>
          <w:sz w:val="24"/>
        </w:rPr>
        <w:t>.</w:t>
      </w:r>
      <w:r>
        <w:rPr>
          <w:sz w:val="24"/>
        </w:rPr>
        <w:t>……</w:t>
      </w:r>
      <w:r>
        <w:rPr>
          <w:rFonts w:hint="eastAsia"/>
          <w:sz w:val="24"/>
        </w:rPr>
        <w:t>..</w:t>
      </w:r>
      <w:r>
        <w:rPr>
          <w:sz w:val="24"/>
        </w:rPr>
        <w:t>…</w:t>
      </w:r>
      <w:r>
        <w:rPr>
          <w:rFonts w:hint="eastAsia"/>
          <w:sz w:val="24"/>
        </w:rPr>
        <w:t>7</w:t>
      </w:r>
    </w:p>
    <w:p w:rsidR="00343D63" w:rsidRDefault="00343D63" w:rsidP="00343D63">
      <w:pPr>
        <w:pStyle w:val="21"/>
        <w:adjustRightInd w:val="0"/>
        <w:snapToGrid w:val="0"/>
        <w:spacing w:line="440" w:lineRule="exact"/>
        <w:jc w:val="left"/>
        <w:rPr>
          <w:sz w:val="24"/>
        </w:rPr>
      </w:pPr>
      <w:r>
        <w:rPr>
          <w:rFonts w:hint="eastAsia"/>
          <w:sz w:val="24"/>
        </w:rPr>
        <w:t>六、一般公共预算财政拨款基本支出决算情况说明</w:t>
      </w:r>
      <w:r>
        <w:rPr>
          <w:sz w:val="24"/>
        </w:rPr>
        <w:t>……………………………</w:t>
      </w:r>
      <w:r w:rsidR="003776C2">
        <w:rPr>
          <w:rFonts w:hint="eastAsia"/>
          <w:sz w:val="24"/>
        </w:rPr>
        <w:t>.</w:t>
      </w:r>
      <w:r>
        <w:rPr>
          <w:rFonts w:hint="eastAsia"/>
          <w:sz w:val="24"/>
        </w:rPr>
        <w:t>9</w:t>
      </w:r>
    </w:p>
    <w:p w:rsidR="00343D63" w:rsidRDefault="00343D63" w:rsidP="00343D63">
      <w:pPr>
        <w:pStyle w:val="21"/>
        <w:adjustRightInd w:val="0"/>
        <w:snapToGrid w:val="0"/>
        <w:spacing w:line="440" w:lineRule="exact"/>
        <w:jc w:val="left"/>
        <w:rPr>
          <w:sz w:val="24"/>
        </w:rPr>
      </w:pPr>
      <w:r>
        <w:rPr>
          <w:rFonts w:hint="eastAsia"/>
          <w:sz w:val="24"/>
        </w:rPr>
        <w:t>七、财政拨款“三公”经费支出决算情况说明</w:t>
      </w:r>
      <w:r>
        <w:rPr>
          <w:sz w:val="24"/>
        </w:rPr>
        <w:t>…………………………</w:t>
      </w:r>
      <w:r>
        <w:rPr>
          <w:rFonts w:hint="eastAsia"/>
          <w:sz w:val="24"/>
        </w:rPr>
        <w:t>.</w:t>
      </w:r>
      <w:r>
        <w:rPr>
          <w:sz w:val="24"/>
        </w:rPr>
        <w:t>…</w:t>
      </w:r>
      <w:r w:rsidR="003776C2">
        <w:rPr>
          <w:rFonts w:hint="eastAsia"/>
          <w:sz w:val="24"/>
        </w:rPr>
        <w:t>.</w:t>
      </w:r>
      <w:r>
        <w:rPr>
          <w:sz w:val="24"/>
        </w:rPr>
        <w:t>…</w:t>
      </w:r>
      <w:r>
        <w:rPr>
          <w:rFonts w:hint="eastAsia"/>
          <w:sz w:val="24"/>
        </w:rPr>
        <w:t>...10</w:t>
      </w:r>
    </w:p>
    <w:p w:rsidR="00343D63" w:rsidRDefault="00343D63" w:rsidP="00343D63">
      <w:pPr>
        <w:pStyle w:val="21"/>
        <w:adjustRightInd w:val="0"/>
        <w:snapToGrid w:val="0"/>
        <w:spacing w:line="440" w:lineRule="exact"/>
        <w:jc w:val="left"/>
        <w:rPr>
          <w:rFonts w:ascii="仿宋" w:eastAsia="仿宋" w:hAnsi="仿宋"/>
          <w:sz w:val="24"/>
        </w:rPr>
      </w:pPr>
      <w:r>
        <w:rPr>
          <w:rFonts w:hint="eastAsia"/>
          <w:sz w:val="24"/>
        </w:rPr>
        <w:t>八、政府性基金预算支出决算情况说明</w:t>
      </w:r>
      <w:r>
        <w:rPr>
          <w:sz w:val="24"/>
        </w:rPr>
        <w:t>…………………………</w:t>
      </w:r>
      <w:r>
        <w:rPr>
          <w:rFonts w:hint="eastAsia"/>
          <w:sz w:val="24"/>
        </w:rPr>
        <w:t>.</w:t>
      </w:r>
      <w:r>
        <w:rPr>
          <w:sz w:val="24"/>
        </w:rPr>
        <w:t>……………</w:t>
      </w:r>
      <w:r w:rsidR="003776C2">
        <w:rPr>
          <w:sz w:val="24"/>
        </w:rPr>
        <w:t>…</w:t>
      </w:r>
      <w:r>
        <w:rPr>
          <w:sz w:val="24"/>
        </w:rPr>
        <w:t>……</w:t>
      </w:r>
      <w:r>
        <w:rPr>
          <w:rFonts w:hint="eastAsia"/>
          <w:sz w:val="24"/>
        </w:rPr>
        <w:t>12</w:t>
      </w:r>
    </w:p>
    <w:p w:rsidR="00343D63" w:rsidRDefault="00343D63" w:rsidP="00343D63">
      <w:pPr>
        <w:pStyle w:val="21"/>
        <w:adjustRightInd w:val="0"/>
        <w:snapToGrid w:val="0"/>
        <w:spacing w:line="440" w:lineRule="exact"/>
        <w:jc w:val="left"/>
        <w:rPr>
          <w:sz w:val="24"/>
        </w:rPr>
      </w:pPr>
      <w:r>
        <w:rPr>
          <w:rFonts w:hint="eastAsia"/>
          <w:sz w:val="24"/>
        </w:rPr>
        <w:t>九、国有资本经营预算支出决算情况说明</w:t>
      </w:r>
      <w:r>
        <w:rPr>
          <w:sz w:val="24"/>
        </w:rPr>
        <w:t>…………………………</w:t>
      </w:r>
      <w:r>
        <w:rPr>
          <w:rFonts w:hint="eastAsia"/>
          <w:sz w:val="24"/>
        </w:rPr>
        <w:t>.</w:t>
      </w:r>
      <w:r>
        <w:rPr>
          <w:sz w:val="24"/>
        </w:rPr>
        <w:t>………</w:t>
      </w:r>
      <w:r w:rsidR="003776C2">
        <w:rPr>
          <w:sz w:val="24"/>
        </w:rPr>
        <w:t>…</w:t>
      </w:r>
      <w:r>
        <w:rPr>
          <w:sz w:val="24"/>
        </w:rPr>
        <w:t>…</w:t>
      </w:r>
      <w:r>
        <w:rPr>
          <w:rFonts w:hint="eastAsia"/>
          <w:sz w:val="24"/>
        </w:rPr>
        <w:t>.</w:t>
      </w:r>
      <w:r>
        <w:rPr>
          <w:sz w:val="24"/>
        </w:rPr>
        <w:t>…</w:t>
      </w:r>
      <w:r>
        <w:rPr>
          <w:rFonts w:hint="eastAsia"/>
          <w:sz w:val="24"/>
        </w:rPr>
        <w:t>.12</w:t>
      </w:r>
    </w:p>
    <w:p w:rsidR="00343D63" w:rsidRDefault="00343D63" w:rsidP="00343D63">
      <w:pPr>
        <w:pStyle w:val="21"/>
        <w:adjustRightInd w:val="0"/>
        <w:snapToGrid w:val="0"/>
        <w:spacing w:line="440" w:lineRule="exact"/>
        <w:jc w:val="left"/>
        <w:rPr>
          <w:sz w:val="24"/>
        </w:rPr>
      </w:pPr>
      <w:r>
        <w:rPr>
          <w:rFonts w:hint="eastAsia"/>
          <w:sz w:val="24"/>
        </w:rPr>
        <w:t>十、其他重要事项的情况说明</w:t>
      </w:r>
      <w:r>
        <w:rPr>
          <w:sz w:val="24"/>
        </w:rPr>
        <w:t>……………………………………………………</w:t>
      </w:r>
      <w:r w:rsidR="003776C2">
        <w:rPr>
          <w:sz w:val="24"/>
        </w:rPr>
        <w:t>…</w:t>
      </w:r>
      <w:r>
        <w:rPr>
          <w:sz w:val="24"/>
        </w:rPr>
        <w:t>……</w:t>
      </w:r>
      <w:r>
        <w:rPr>
          <w:rFonts w:hint="eastAsia"/>
          <w:sz w:val="24"/>
        </w:rPr>
        <w:t>... 12</w:t>
      </w:r>
    </w:p>
    <w:p w:rsidR="00343D63" w:rsidRDefault="00343D63" w:rsidP="00343D63">
      <w:pPr>
        <w:pStyle w:val="10"/>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r>
        <w:rPr>
          <w:sz w:val="24"/>
        </w:rPr>
        <w:t>…………………………………………………………</w:t>
      </w:r>
      <w:r w:rsidR="003776C2">
        <w:rPr>
          <w:sz w:val="24"/>
        </w:rPr>
        <w:t>…</w:t>
      </w:r>
      <w:r>
        <w:rPr>
          <w:rFonts w:hint="eastAsia"/>
          <w:sz w:val="24"/>
        </w:rPr>
        <w:t>13</w:t>
      </w:r>
    </w:p>
    <w:p w:rsidR="00343D63" w:rsidRDefault="00343D63" w:rsidP="00343D63">
      <w:pPr>
        <w:pStyle w:val="10"/>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r>
        <w:rPr>
          <w:sz w:val="24"/>
        </w:rPr>
        <w:t>………………………………………………………………</w:t>
      </w:r>
      <w:r w:rsidR="003776C2">
        <w:rPr>
          <w:sz w:val="24"/>
        </w:rPr>
        <w:t>…</w:t>
      </w:r>
      <w:r>
        <w:rPr>
          <w:rFonts w:hint="eastAsia"/>
          <w:sz w:val="24"/>
        </w:rPr>
        <w:t>17</w:t>
      </w:r>
    </w:p>
    <w:p w:rsidR="00343D63" w:rsidRDefault="00343D63" w:rsidP="00343D63">
      <w:pPr>
        <w:pStyle w:val="10"/>
        <w:adjustRightInd w:val="0"/>
        <w:snapToGrid w:val="0"/>
        <w:spacing w:before="0" w:line="440" w:lineRule="exact"/>
        <w:jc w:val="left"/>
        <w:rPr>
          <w:sz w:val="24"/>
        </w:rPr>
      </w:pPr>
      <w:r>
        <w:rPr>
          <w:rFonts w:hint="eastAsia"/>
          <w:sz w:val="24"/>
        </w:rPr>
        <w:t>第五部分</w:t>
      </w:r>
      <w:r>
        <w:rPr>
          <w:sz w:val="24"/>
        </w:rPr>
        <w:t xml:space="preserve"> </w:t>
      </w:r>
      <w:r>
        <w:rPr>
          <w:rFonts w:hint="eastAsia"/>
          <w:sz w:val="24"/>
        </w:rPr>
        <w:t>附表</w:t>
      </w:r>
      <w:r>
        <w:rPr>
          <w:sz w:val="24"/>
        </w:rPr>
        <w:t>……………………………………………………………</w:t>
      </w:r>
      <w:r w:rsidR="003776C2">
        <w:rPr>
          <w:sz w:val="24"/>
        </w:rPr>
        <w:t>…</w:t>
      </w:r>
      <w:r>
        <w:rPr>
          <w:sz w:val="24"/>
        </w:rPr>
        <w:t>…</w:t>
      </w:r>
      <w:r>
        <w:rPr>
          <w:rFonts w:hint="eastAsia"/>
          <w:sz w:val="24"/>
        </w:rPr>
        <w:t>18</w:t>
      </w:r>
    </w:p>
    <w:p w:rsidR="00343D63" w:rsidRDefault="00343D63" w:rsidP="00343D63">
      <w:pPr>
        <w:pStyle w:val="10"/>
        <w:adjustRightInd w:val="0"/>
        <w:snapToGrid w:val="0"/>
        <w:spacing w:before="0" w:line="440" w:lineRule="exact"/>
        <w:jc w:val="left"/>
        <w:rPr>
          <w:sz w:val="24"/>
        </w:rPr>
      </w:pPr>
      <w:r>
        <w:rPr>
          <w:rFonts w:hint="eastAsia"/>
          <w:sz w:val="24"/>
        </w:rPr>
        <w:t xml:space="preserve">    一、收入支出决算总表</w:t>
      </w:r>
      <w:r>
        <w:rPr>
          <w:sz w:val="24"/>
        </w:rPr>
        <w:t>………………………………………………</w:t>
      </w:r>
      <w:r w:rsidR="003776C2">
        <w:rPr>
          <w:sz w:val="24"/>
        </w:rPr>
        <w:t>…</w:t>
      </w:r>
      <w:r>
        <w:rPr>
          <w:rFonts w:hint="eastAsia"/>
          <w:sz w:val="24"/>
        </w:rPr>
        <w:t>18</w:t>
      </w:r>
    </w:p>
    <w:p w:rsidR="00343D63" w:rsidRDefault="00343D63" w:rsidP="00343D63">
      <w:pPr>
        <w:pStyle w:val="21"/>
        <w:adjustRightInd w:val="0"/>
        <w:snapToGrid w:val="0"/>
        <w:spacing w:line="440" w:lineRule="exact"/>
        <w:jc w:val="left"/>
        <w:rPr>
          <w:sz w:val="24"/>
        </w:rPr>
      </w:pPr>
      <w:r>
        <w:rPr>
          <w:rFonts w:hint="eastAsia"/>
          <w:sz w:val="24"/>
        </w:rPr>
        <w:t>二、收入决算表</w:t>
      </w:r>
      <w:r>
        <w:rPr>
          <w:sz w:val="24"/>
        </w:rPr>
        <w:t>……………………………………………………………………………</w:t>
      </w:r>
      <w:r>
        <w:rPr>
          <w:rFonts w:hint="eastAsia"/>
          <w:sz w:val="24"/>
        </w:rPr>
        <w:t>.</w:t>
      </w:r>
      <w:r>
        <w:rPr>
          <w:sz w:val="24"/>
        </w:rPr>
        <w:t>…</w:t>
      </w:r>
      <w:r w:rsidR="003776C2">
        <w:rPr>
          <w:rFonts w:hint="eastAsia"/>
          <w:sz w:val="24"/>
        </w:rPr>
        <w:t>.</w:t>
      </w:r>
      <w:r>
        <w:rPr>
          <w:sz w:val="24"/>
        </w:rPr>
        <w:t>…</w:t>
      </w:r>
      <w:r w:rsidR="003776C2">
        <w:rPr>
          <w:sz w:val="24"/>
        </w:rPr>
        <w:t>…</w:t>
      </w:r>
      <w:r w:rsidRPr="00343D63">
        <w:rPr>
          <w:rFonts w:hint="eastAsia"/>
          <w:sz w:val="24"/>
        </w:rPr>
        <w:t xml:space="preserve"> </w:t>
      </w:r>
      <w:r>
        <w:rPr>
          <w:rFonts w:hint="eastAsia"/>
          <w:sz w:val="24"/>
        </w:rPr>
        <w:t>18</w:t>
      </w:r>
    </w:p>
    <w:p w:rsidR="00343D63" w:rsidRDefault="00343D63" w:rsidP="00343D63">
      <w:pPr>
        <w:pStyle w:val="21"/>
        <w:adjustRightInd w:val="0"/>
        <w:snapToGrid w:val="0"/>
        <w:spacing w:line="440" w:lineRule="exact"/>
        <w:jc w:val="left"/>
        <w:rPr>
          <w:sz w:val="24"/>
        </w:rPr>
      </w:pPr>
      <w:r>
        <w:rPr>
          <w:rFonts w:hint="eastAsia"/>
          <w:sz w:val="24"/>
        </w:rPr>
        <w:t>三、支出决算表</w:t>
      </w:r>
      <w:r>
        <w:rPr>
          <w:sz w:val="24"/>
        </w:rPr>
        <w:t>…………………………………………………………………………</w:t>
      </w:r>
      <w:r>
        <w:rPr>
          <w:rFonts w:hint="eastAsia"/>
          <w:sz w:val="24"/>
        </w:rPr>
        <w:t>.</w:t>
      </w:r>
      <w:r>
        <w:rPr>
          <w:sz w:val="24"/>
        </w:rPr>
        <w:t>…</w:t>
      </w:r>
      <w:r>
        <w:rPr>
          <w:rFonts w:hint="eastAsia"/>
          <w:sz w:val="24"/>
        </w:rPr>
        <w:t>.</w:t>
      </w:r>
      <w:r>
        <w:rPr>
          <w:sz w:val="24"/>
        </w:rPr>
        <w:t>…</w:t>
      </w:r>
      <w:r w:rsidR="003776C2">
        <w:rPr>
          <w:rFonts w:hint="eastAsia"/>
          <w:sz w:val="24"/>
        </w:rPr>
        <w:t>.</w:t>
      </w:r>
      <w:r>
        <w:rPr>
          <w:sz w:val="24"/>
        </w:rPr>
        <w:t>…</w:t>
      </w:r>
      <w:r>
        <w:rPr>
          <w:rFonts w:hint="eastAsia"/>
          <w:sz w:val="24"/>
        </w:rPr>
        <w:t>18</w:t>
      </w:r>
    </w:p>
    <w:p w:rsidR="00343D63" w:rsidRDefault="00343D63" w:rsidP="00343D63">
      <w:pPr>
        <w:pStyle w:val="21"/>
        <w:adjustRightInd w:val="0"/>
        <w:snapToGrid w:val="0"/>
        <w:spacing w:line="440" w:lineRule="exact"/>
        <w:jc w:val="left"/>
        <w:rPr>
          <w:sz w:val="24"/>
        </w:rPr>
      </w:pPr>
      <w:r>
        <w:rPr>
          <w:rFonts w:hint="eastAsia"/>
          <w:sz w:val="24"/>
        </w:rPr>
        <w:t>四、财政拨款收入支出决算总表</w:t>
      </w:r>
      <w:r>
        <w:rPr>
          <w:sz w:val="24"/>
        </w:rPr>
        <w:t>…………………………………………………</w:t>
      </w:r>
      <w:r w:rsidR="003776C2">
        <w:rPr>
          <w:sz w:val="24"/>
        </w:rPr>
        <w:t>…</w:t>
      </w:r>
      <w:r>
        <w:rPr>
          <w:rFonts w:hint="eastAsia"/>
          <w:sz w:val="24"/>
        </w:rPr>
        <w:t>...</w:t>
      </w:r>
      <w:r>
        <w:rPr>
          <w:sz w:val="24"/>
        </w:rPr>
        <w:t>…</w:t>
      </w:r>
      <w:r>
        <w:rPr>
          <w:rFonts w:hint="eastAsia"/>
          <w:sz w:val="24"/>
        </w:rPr>
        <w:t>18</w:t>
      </w:r>
    </w:p>
    <w:p w:rsidR="00343D63" w:rsidRDefault="00343D63" w:rsidP="00343D63">
      <w:pPr>
        <w:pStyle w:val="21"/>
        <w:adjustRightInd w:val="0"/>
        <w:snapToGrid w:val="0"/>
        <w:spacing w:line="440" w:lineRule="exact"/>
        <w:jc w:val="left"/>
        <w:rPr>
          <w:sz w:val="24"/>
        </w:rPr>
      </w:pPr>
      <w:r>
        <w:rPr>
          <w:rFonts w:hint="eastAsia"/>
          <w:sz w:val="24"/>
        </w:rPr>
        <w:t>五、财政拨款支出决算明细表</w:t>
      </w:r>
      <w:r>
        <w:rPr>
          <w:sz w:val="24"/>
        </w:rPr>
        <w:t>……………………………………………………</w:t>
      </w:r>
      <w:r w:rsidR="003776C2">
        <w:rPr>
          <w:sz w:val="24"/>
        </w:rPr>
        <w:t>…</w:t>
      </w:r>
      <w:r w:rsidR="003776C2">
        <w:rPr>
          <w:rFonts w:hint="eastAsia"/>
          <w:sz w:val="24"/>
        </w:rPr>
        <w:t>.</w:t>
      </w:r>
      <w:r>
        <w:rPr>
          <w:sz w:val="24"/>
        </w:rPr>
        <w:t>…</w:t>
      </w:r>
      <w:r>
        <w:rPr>
          <w:rFonts w:hint="eastAsia"/>
          <w:sz w:val="24"/>
        </w:rPr>
        <w:t>.</w:t>
      </w:r>
      <w:r>
        <w:rPr>
          <w:sz w:val="24"/>
        </w:rPr>
        <w:t>…</w:t>
      </w:r>
      <w:r>
        <w:rPr>
          <w:rFonts w:hint="eastAsia"/>
          <w:sz w:val="24"/>
        </w:rPr>
        <w:t>18</w:t>
      </w:r>
    </w:p>
    <w:p w:rsidR="00343D63" w:rsidRDefault="00343D63" w:rsidP="00343D63">
      <w:pPr>
        <w:pStyle w:val="21"/>
        <w:adjustRightInd w:val="0"/>
        <w:snapToGrid w:val="0"/>
        <w:spacing w:line="440" w:lineRule="exact"/>
        <w:jc w:val="left"/>
        <w:rPr>
          <w:sz w:val="24"/>
        </w:rPr>
      </w:pPr>
      <w:r>
        <w:rPr>
          <w:rFonts w:hint="eastAsia"/>
          <w:sz w:val="24"/>
        </w:rPr>
        <w:t>六、一般公共预算财政拨款支出决算表</w:t>
      </w:r>
      <w:r>
        <w:rPr>
          <w:sz w:val="24"/>
        </w:rPr>
        <w:t>…………………………………………</w:t>
      </w:r>
      <w:r>
        <w:rPr>
          <w:rFonts w:hint="eastAsia"/>
          <w:sz w:val="24"/>
        </w:rPr>
        <w:t>..</w:t>
      </w:r>
      <w:r>
        <w:rPr>
          <w:sz w:val="24"/>
        </w:rPr>
        <w:t>…</w:t>
      </w:r>
      <w:r w:rsidR="003776C2">
        <w:rPr>
          <w:rFonts w:hint="eastAsia"/>
          <w:sz w:val="24"/>
        </w:rPr>
        <w:t>.</w:t>
      </w:r>
      <w:r>
        <w:rPr>
          <w:rFonts w:hint="eastAsia"/>
          <w:sz w:val="24"/>
        </w:rPr>
        <w:t>18</w:t>
      </w:r>
    </w:p>
    <w:p w:rsidR="00343D63" w:rsidRDefault="00343D63" w:rsidP="00343D63">
      <w:pPr>
        <w:pStyle w:val="21"/>
        <w:adjustRightInd w:val="0"/>
        <w:snapToGrid w:val="0"/>
        <w:spacing w:line="440" w:lineRule="exact"/>
        <w:jc w:val="left"/>
        <w:rPr>
          <w:sz w:val="24"/>
        </w:rPr>
      </w:pPr>
      <w:r>
        <w:rPr>
          <w:rFonts w:hint="eastAsia"/>
          <w:sz w:val="24"/>
        </w:rPr>
        <w:t>七、一般公共预算财政拨款支出决算明细表</w:t>
      </w:r>
      <w:r>
        <w:rPr>
          <w:sz w:val="24"/>
        </w:rPr>
        <w:t>…………………………………</w:t>
      </w:r>
      <w:r w:rsidR="003776C2">
        <w:rPr>
          <w:sz w:val="24"/>
        </w:rPr>
        <w:t>…</w:t>
      </w:r>
      <w:r w:rsidR="003776C2">
        <w:rPr>
          <w:rFonts w:hint="eastAsia"/>
          <w:sz w:val="24"/>
        </w:rPr>
        <w:t>.</w:t>
      </w:r>
      <w:r>
        <w:rPr>
          <w:sz w:val="24"/>
        </w:rPr>
        <w:t>…</w:t>
      </w:r>
      <w:r>
        <w:rPr>
          <w:rFonts w:hint="eastAsia"/>
          <w:sz w:val="24"/>
        </w:rPr>
        <w:t>18</w:t>
      </w:r>
    </w:p>
    <w:p w:rsidR="00343D63" w:rsidRDefault="00343D63" w:rsidP="00343D63">
      <w:pPr>
        <w:pStyle w:val="21"/>
        <w:adjustRightInd w:val="0"/>
        <w:snapToGrid w:val="0"/>
        <w:spacing w:line="440" w:lineRule="exact"/>
        <w:jc w:val="left"/>
        <w:rPr>
          <w:sz w:val="24"/>
        </w:rPr>
      </w:pPr>
      <w:r>
        <w:rPr>
          <w:rFonts w:hint="eastAsia"/>
          <w:sz w:val="24"/>
        </w:rPr>
        <w:t>八、一般公共预算财政拨款基本支出决算明细表</w:t>
      </w:r>
      <w:r>
        <w:rPr>
          <w:sz w:val="24"/>
        </w:rPr>
        <w:t>………………………</w:t>
      </w:r>
      <w:r>
        <w:rPr>
          <w:rFonts w:hint="eastAsia"/>
          <w:sz w:val="24"/>
        </w:rPr>
        <w:t>..</w:t>
      </w:r>
      <w:r>
        <w:rPr>
          <w:sz w:val="24"/>
        </w:rPr>
        <w:t>…</w:t>
      </w:r>
      <w:r w:rsidR="003776C2">
        <w:rPr>
          <w:rFonts w:hint="eastAsia"/>
          <w:sz w:val="24"/>
        </w:rPr>
        <w:t>..</w:t>
      </w:r>
      <w:r>
        <w:rPr>
          <w:sz w:val="24"/>
        </w:rPr>
        <w:t>…</w:t>
      </w:r>
      <w:r>
        <w:rPr>
          <w:rFonts w:hint="eastAsia"/>
          <w:sz w:val="24"/>
        </w:rPr>
        <w:t>18</w:t>
      </w:r>
    </w:p>
    <w:p w:rsidR="00343D63" w:rsidRDefault="00343D63" w:rsidP="00343D63">
      <w:pPr>
        <w:pStyle w:val="21"/>
        <w:adjustRightInd w:val="0"/>
        <w:snapToGrid w:val="0"/>
        <w:spacing w:line="440" w:lineRule="exact"/>
        <w:jc w:val="left"/>
        <w:rPr>
          <w:sz w:val="24"/>
        </w:rPr>
      </w:pPr>
      <w:r>
        <w:rPr>
          <w:rFonts w:hint="eastAsia"/>
          <w:sz w:val="24"/>
        </w:rPr>
        <w:t>九、一般公共预算财政拨款项目支出决算表</w:t>
      </w:r>
      <w:r>
        <w:rPr>
          <w:sz w:val="24"/>
        </w:rPr>
        <w:t>……………………………………</w:t>
      </w:r>
      <w:r w:rsidR="003776C2">
        <w:rPr>
          <w:rFonts w:hint="eastAsia"/>
          <w:sz w:val="24"/>
        </w:rPr>
        <w:t>..</w:t>
      </w:r>
      <w:r>
        <w:rPr>
          <w:rFonts w:hint="eastAsia"/>
          <w:sz w:val="24"/>
        </w:rPr>
        <w:t>..18</w:t>
      </w:r>
    </w:p>
    <w:p w:rsidR="00343D63" w:rsidRDefault="00343D63" w:rsidP="00343D63">
      <w:pPr>
        <w:pStyle w:val="21"/>
        <w:adjustRightInd w:val="0"/>
        <w:snapToGrid w:val="0"/>
        <w:spacing w:line="440" w:lineRule="exact"/>
        <w:jc w:val="left"/>
        <w:rPr>
          <w:sz w:val="24"/>
        </w:rPr>
      </w:pPr>
      <w:r>
        <w:rPr>
          <w:rFonts w:hint="eastAsia"/>
          <w:sz w:val="24"/>
        </w:rPr>
        <w:lastRenderedPageBreak/>
        <w:t>十、政府性基金预算财政拨款收入支出决算表</w:t>
      </w:r>
      <w:r>
        <w:rPr>
          <w:sz w:val="24"/>
        </w:rPr>
        <w:t>……………………………………</w:t>
      </w:r>
      <w:r>
        <w:rPr>
          <w:rFonts w:hint="eastAsia"/>
          <w:sz w:val="24"/>
        </w:rPr>
        <w:t>18</w:t>
      </w:r>
    </w:p>
    <w:p w:rsidR="00343D63" w:rsidRDefault="00343D63" w:rsidP="00343D63">
      <w:pPr>
        <w:pStyle w:val="21"/>
        <w:adjustRightInd w:val="0"/>
        <w:snapToGrid w:val="0"/>
        <w:spacing w:line="440" w:lineRule="exact"/>
        <w:jc w:val="left"/>
        <w:rPr>
          <w:sz w:val="24"/>
        </w:rPr>
      </w:pPr>
      <w:r>
        <w:rPr>
          <w:rFonts w:hint="eastAsia"/>
          <w:sz w:val="24"/>
        </w:rPr>
        <w:t>十一、国有资本经营预算财政拨款收入支出决算表</w:t>
      </w:r>
      <w:r w:rsidR="008A577C">
        <w:rPr>
          <w:sz w:val="24"/>
        </w:rPr>
        <w:t>…………………………</w:t>
      </w:r>
      <w:r w:rsidR="008A577C">
        <w:rPr>
          <w:rFonts w:hint="eastAsia"/>
          <w:sz w:val="24"/>
        </w:rPr>
        <w:t>..</w:t>
      </w:r>
      <w:r>
        <w:rPr>
          <w:rFonts w:hint="eastAsia"/>
          <w:sz w:val="24"/>
        </w:rPr>
        <w:t>.18</w:t>
      </w:r>
    </w:p>
    <w:p w:rsidR="00343D63" w:rsidRDefault="00343D63" w:rsidP="00343D63">
      <w:pPr>
        <w:pStyle w:val="21"/>
        <w:adjustRightInd w:val="0"/>
        <w:snapToGrid w:val="0"/>
        <w:spacing w:line="440" w:lineRule="exact"/>
        <w:jc w:val="left"/>
        <w:rPr>
          <w:sz w:val="24"/>
        </w:rPr>
      </w:pPr>
      <w:r>
        <w:rPr>
          <w:rFonts w:hint="eastAsia"/>
          <w:sz w:val="24"/>
        </w:rPr>
        <w:t>十二、国有资本经营预算财政拨款支出决算表</w:t>
      </w:r>
      <w:r w:rsidR="008A577C">
        <w:rPr>
          <w:sz w:val="24"/>
        </w:rPr>
        <w:t>……………………………</w:t>
      </w:r>
      <w:r>
        <w:rPr>
          <w:rFonts w:hint="eastAsia"/>
          <w:sz w:val="24"/>
        </w:rPr>
        <w:t>.</w:t>
      </w:r>
      <w:r w:rsidR="008A577C">
        <w:rPr>
          <w:rFonts w:hint="eastAsia"/>
          <w:sz w:val="24"/>
        </w:rPr>
        <w:t>.</w:t>
      </w:r>
      <w:r>
        <w:rPr>
          <w:sz w:val="24"/>
        </w:rPr>
        <w:t>……</w:t>
      </w:r>
      <w:r>
        <w:rPr>
          <w:rFonts w:hint="eastAsia"/>
          <w:sz w:val="24"/>
        </w:rPr>
        <w:t>.18</w:t>
      </w:r>
    </w:p>
    <w:p w:rsidR="00343D63" w:rsidRDefault="00343D63" w:rsidP="00343D63">
      <w:pPr>
        <w:pStyle w:val="21"/>
        <w:adjustRightInd w:val="0"/>
        <w:snapToGrid w:val="0"/>
        <w:spacing w:line="440" w:lineRule="exact"/>
        <w:jc w:val="left"/>
        <w:rPr>
          <w:sz w:val="24"/>
        </w:rPr>
      </w:pPr>
      <w:r>
        <w:rPr>
          <w:rFonts w:hint="eastAsia"/>
          <w:sz w:val="24"/>
        </w:rPr>
        <w:t>十三、财政拨款“三公”经费支出决算表</w:t>
      </w:r>
      <w:r w:rsidR="008A577C">
        <w:rPr>
          <w:sz w:val="24"/>
        </w:rPr>
        <w:t>…………………………</w:t>
      </w:r>
      <w:r w:rsidR="008A577C">
        <w:rPr>
          <w:rFonts w:hint="eastAsia"/>
          <w:sz w:val="24"/>
        </w:rPr>
        <w:t>.</w:t>
      </w:r>
      <w:r>
        <w:rPr>
          <w:sz w:val="24"/>
        </w:rPr>
        <w:t>………</w:t>
      </w:r>
      <w:r w:rsidR="008A577C">
        <w:rPr>
          <w:rFonts w:hint="eastAsia"/>
          <w:sz w:val="24"/>
        </w:rPr>
        <w:t>.</w:t>
      </w:r>
      <w:r>
        <w:rPr>
          <w:sz w:val="24"/>
        </w:rPr>
        <w:t>……</w:t>
      </w:r>
      <w:r>
        <w:rPr>
          <w:rFonts w:hint="eastAsia"/>
          <w:sz w:val="24"/>
        </w:rPr>
        <w:t>.</w:t>
      </w:r>
      <w:r>
        <w:rPr>
          <w:sz w:val="24"/>
        </w:rPr>
        <w:t>…</w:t>
      </w:r>
      <w:r>
        <w:rPr>
          <w:rFonts w:hint="eastAsia"/>
          <w:sz w:val="24"/>
        </w:rPr>
        <w:t>18</w:t>
      </w:r>
    </w:p>
    <w:p w:rsidR="00343D63" w:rsidRDefault="00343D63" w:rsidP="00343D63">
      <w:pPr>
        <w:pStyle w:val="21"/>
        <w:adjustRightInd w:val="0"/>
        <w:snapToGrid w:val="0"/>
        <w:spacing w:line="440" w:lineRule="exact"/>
        <w:jc w:val="left"/>
        <w:rPr>
          <w:sz w:val="24"/>
        </w:rPr>
      </w:pPr>
    </w:p>
    <w:p w:rsidR="00343D63" w:rsidRDefault="00343D63" w:rsidP="00343D63">
      <w:pPr>
        <w:widowControl/>
        <w:spacing w:line="440" w:lineRule="exact"/>
        <w:jc w:val="left"/>
        <w:rPr>
          <w:rFonts w:ascii="仿宋" w:eastAsia="仿宋" w:hAnsi="仿宋"/>
          <w:bCs/>
          <w:kern w:val="44"/>
          <w:sz w:val="24"/>
        </w:rPr>
      </w:pPr>
      <w:r>
        <w:rPr>
          <w:rFonts w:ascii="仿宋" w:eastAsia="仿宋" w:hAnsi="仿宋"/>
          <w:b/>
          <w:sz w:val="24"/>
        </w:rPr>
        <w:br w:type="page"/>
      </w:r>
    </w:p>
    <w:p w:rsidR="00343D63" w:rsidRDefault="00343D63" w:rsidP="00343D63">
      <w:pPr>
        <w:pStyle w:val="1"/>
        <w:jc w:val="center"/>
        <w:rPr>
          <w:rStyle w:val="1Char"/>
          <w:rFonts w:ascii="黑体" w:eastAsia="黑体" w:hAnsi="黑体"/>
          <w:bCs/>
        </w:rPr>
      </w:pPr>
      <w:r>
        <w:rPr>
          <w:rFonts w:ascii="黑体" w:eastAsia="黑体" w:hAnsi="黑体" w:hint="eastAsia"/>
          <w:b w:val="0"/>
        </w:rPr>
        <w:lastRenderedPageBreak/>
        <w:t>第一部分 单位</w:t>
      </w:r>
      <w:r>
        <w:rPr>
          <w:rStyle w:val="1Char"/>
          <w:rFonts w:ascii="黑体" w:eastAsia="黑体" w:hAnsi="黑体" w:hint="eastAsia"/>
          <w:b/>
          <w:bCs/>
        </w:rPr>
        <w:t>概况</w:t>
      </w:r>
    </w:p>
    <w:p w:rsidR="00343D63" w:rsidRDefault="00343D63" w:rsidP="00343D63">
      <w:pPr>
        <w:widowControl/>
        <w:jc w:val="left"/>
        <w:rPr>
          <w:rFonts w:ascii="黑体" w:eastAsia="黑体"/>
          <w:sz w:val="32"/>
          <w:szCs w:val="32"/>
        </w:rPr>
      </w:pPr>
    </w:p>
    <w:p w:rsidR="00343D63" w:rsidRDefault="00343D63" w:rsidP="00343D63">
      <w:pPr>
        <w:pStyle w:val="2"/>
        <w:numPr>
          <w:ilvl w:val="0"/>
          <w:numId w:val="1"/>
        </w:numPr>
        <w:rPr>
          <w:rStyle w:val="2Char"/>
          <w:rFonts w:ascii="黑体" w:eastAsia="黑体" w:hAnsi="黑体"/>
          <w:b/>
          <w:bCs/>
        </w:rPr>
      </w:pPr>
      <w:r>
        <w:rPr>
          <w:rStyle w:val="2Char"/>
          <w:rFonts w:ascii="黑体" w:eastAsia="黑体" w:hAnsi="黑体" w:hint="eastAsia"/>
          <w:b/>
          <w:bCs/>
        </w:rPr>
        <w:t>主要职责</w:t>
      </w:r>
    </w:p>
    <w:p w:rsidR="00343D63" w:rsidRPr="00F858DF" w:rsidRDefault="00343D63" w:rsidP="00343D63">
      <w:pPr>
        <w:pStyle w:val="2"/>
        <w:ind w:firstLineChars="200" w:firstLine="640"/>
        <w:rPr>
          <w:rFonts w:ascii="黑体" w:eastAsia="黑体" w:hAnsi="黑体"/>
          <w:b w:val="0"/>
          <w:bCs w:val="0"/>
        </w:rPr>
      </w:pPr>
      <w:r>
        <w:rPr>
          <w:rFonts w:ascii="仿宋" w:eastAsia="仿宋" w:hAnsi="仿宋" w:hint="eastAsia"/>
          <w:b w:val="0"/>
          <w:color w:val="000000"/>
        </w:rPr>
        <w:t>攀枝花市实验学校实施初中、小学义务教育，促进基础教育发展，提供初中、小学学历教育相关社会服务。</w:t>
      </w:r>
    </w:p>
    <w:p w:rsidR="00343D63" w:rsidRDefault="00343D63" w:rsidP="00343D63">
      <w:pPr>
        <w:pStyle w:val="2"/>
        <w:rPr>
          <w:rFonts w:ascii="黑体" w:eastAsia="黑体" w:hAnsi="黑体"/>
          <w:b w:val="0"/>
        </w:rPr>
      </w:pPr>
      <w:r>
        <w:rPr>
          <w:rFonts w:ascii="黑体" w:eastAsia="黑体" w:hAnsi="黑体" w:hint="eastAsia"/>
          <w:b w:val="0"/>
        </w:rPr>
        <w:t>二、机构设置</w:t>
      </w:r>
    </w:p>
    <w:p w:rsidR="00343D63" w:rsidRDefault="00343D63" w:rsidP="00343D63">
      <w:pPr>
        <w:ind w:firstLineChars="200" w:firstLine="640"/>
        <w:rPr>
          <w:rFonts w:ascii="仿宋" w:eastAsia="仿宋" w:hAnsi="仿宋"/>
          <w:bCs/>
          <w:color w:val="000000"/>
          <w:sz w:val="32"/>
          <w:szCs w:val="32"/>
        </w:rPr>
      </w:pPr>
      <w:r>
        <w:rPr>
          <w:rFonts w:ascii="仿宋" w:eastAsia="仿宋" w:hAnsi="仿宋" w:hint="eastAsia"/>
          <w:bCs/>
          <w:color w:val="000000"/>
          <w:sz w:val="32"/>
          <w:szCs w:val="32"/>
        </w:rPr>
        <w:t>攀枝花市实验学校为市属全额拨款事业单位，内设机构10个。学校现有两个校区101个教学班。其中小学62个班，初中39个班，幼儿园6个班；学生共4797人，其中小学2775人，中学1825人，幼儿园175人；学校现有教职工367人，其中专任教师349人，各级各类骨干教师、学科带头人69人，正高级教师2人，高级教师63人，硕士研究生24人。</w:t>
      </w:r>
    </w:p>
    <w:p w:rsidR="00343D63" w:rsidRPr="00F858DF" w:rsidRDefault="00343D63" w:rsidP="00343D63"/>
    <w:p w:rsidR="00343D63" w:rsidRDefault="00343D63" w:rsidP="00343D63">
      <w:pPr>
        <w:widowControl/>
        <w:jc w:val="left"/>
        <w:rPr>
          <w:rFonts w:ascii="仿宋" w:eastAsia="仿宋" w:hAnsi="仿宋"/>
          <w:kern w:val="0"/>
          <w:sz w:val="32"/>
          <w:szCs w:val="32"/>
        </w:rPr>
      </w:pPr>
      <w:r>
        <w:rPr>
          <w:rFonts w:ascii="仿宋" w:eastAsia="仿宋" w:hAnsi="仿宋"/>
          <w:sz w:val="32"/>
          <w:szCs w:val="32"/>
        </w:rPr>
        <w:br w:type="page"/>
      </w:r>
    </w:p>
    <w:p w:rsidR="00343D63" w:rsidRDefault="00343D63" w:rsidP="00343D63">
      <w:pPr>
        <w:pStyle w:val="1"/>
        <w:ind w:right="440"/>
        <w:jc w:val="center"/>
        <w:rPr>
          <w:rStyle w:val="1Char"/>
          <w:rFonts w:ascii="黑体" w:eastAsia="黑体" w:hAnsi="黑体"/>
          <w:b/>
        </w:rPr>
      </w:pPr>
      <w:r>
        <w:rPr>
          <w:rFonts w:ascii="黑体" w:eastAsia="黑体" w:hAnsi="黑体" w:hint="eastAsia"/>
          <w:b w:val="0"/>
        </w:rPr>
        <w:lastRenderedPageBreak/>
        <w:t>第二部分 2023年度</w:t>
      </w:r>
      <w:r>
        <w:rPr>
          <w:rStyle w:val="1Char"/>
          <w:rFonts w:ascii="黑体" w:eastAsia="黑体" w:hAnsi="黑体" w:hint="eastAsia"/>
          <w:b/>
        </w:rPr>
        <w:t>单位决算情况说明</w:t>
      </w:r>
    </w:p>
    <w:p w:rsidR="00343D63" w:rsidRDefault="00343D63" w:rsidP="00343D63"/>
    <w:p w:rsidR="00343D63" w:rsidRDefault="00343D63" w:rsidP="00343D63">
      <w:pPr>
        <w:pStyle w:val="ab"/>
        <w:spacing w:line="600" w:lineRule="exact"/>
        <w:ind w:left="640" w:firstLineChars="0" w:firstLine="0"/>
        <w:outlineLvl w:val="1"/>
        <w:rPr>
          <w:rStyle w:val="2Char"/>
          <w:rFonts w:ascii="黑体" w:eastAsia="黑体" w:hAnsi="黑体"/>
          <w:b w:val="0"/>
        </w:rPr>
      </w:pPr>
      <w:r>
        <w:rPr>
          <w:rFonts w:ascii="黑体" w:eastAsia="黑体" w:hAnsi="黑体" w:hint="eastAsia"/>
          <w:sz w:val="32"/>
          <w:szCs w:val="32"/>
        </w:rPr>
        <w:t>一、收</w:t>
      </w:r>
      <w:r>
        <w:rPr>
          <w:rStyle w:val="2Char"/>
          <w:rFonts w:ascii="黑体" w:eastAsia="黑体" w:hAnsi="黑体" w:hint="eastAsia"/>
          <w:b w:val="0"/>
        </w:rPr>
        <w:t>入支出决算总体情况说明</w:t>
      </w:r>
    </w:p>
    <w:p w:rsidR="00343D63" w:rsidRDefault="00343D63" w:rsidP="00343D63">
      <w:pPr>
        <w:spacing w:line="600" w:lineRule="exact"/>
        <w:ind w:firstLineChars="200" w:firstLine="640"/>
        <w:rPr>
          <w:rFonts w:ascii="仿宋" w:eastAsia="仿宋" w:hAnsi="仿宋"/>
          <w:sz w:val="32"/>
          <w:szCs w:val="32"/>
        </w:rPr>
      </w:pPr>
      <w:r>
        <w:rPr>
          <w:rFonts w:ascii="仿宋" w:eastAsia="仿宋" w:hAnsi="仿宋" w:hint="eastAsia"/>
          <w:sz w:val="32"/>
          <w:szCs w:val="32"/>
        </w:rPr>
        <w:t>2023年度收、支总计均为9,504.17万元。与2022年度相比，收、支总计各增加391.27万元，增长4.3</w:t>
      </w:r>
      <w:r>
        <w:rPr>
          <w:rFonts w:ascii="仿宋" w:eastAsia="仿宋" w:hAnsi="仿宋"/>
          <w:sz w:val="32"/>
          <w:szCs w:val="32"/>
        </w:rPr>
        <w:t>%</w:t>
      </w:r>
      <w:r>
        <w:rPr>
          <w:rFonts w:ascii="仿宋" w:eastAsia="仿宋" w:hAnsi="仿宋" w:hint="eastAsia"/>
          <w:sz w:val="32"/>
          <w:szCs w:val="32"/>
        </w:rPr>
        <w:t>。主要变动原因是按照新《中小学财务管理制度》，将课后服务纳入收支预算核算。</w:t>
      </w:r>
    </w:p>
    <w:p w:rsidR="00343D63" w:rsidRPr="00CA12DE" w:rsidRDefault="00343D63" w:rsidP="00343D63">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rsidR="00343D63" w:rsidRPr="00CA12DE" w:rsidRDefault="00343D63" w:rsidP="00343D63">
      <w:pPr>
        <w:pStyle w:val="20"/>
        <w:ind w:left="420"/>
      </w:pPr>
      <w:r>
        <w:rPr>
          <w:noProof/>
        </w:rPr>
        <w:drawing>
          <wp:inline distT="0" distB="0" distL="0" distR="0">
            <wp:extent cx="4577189" cy="2749163"/>
            <wp:effectExtent l="12204" t="6102" r="6102" b="0"/>
            <wp:docPr id="14"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43D63" w:rsidRDefault="00343D63" w:rsidP="00343D63">
      <w:pPr>
        <w:pStyle w:val="ab"/>
        <w:spacing w:line="600" w:lineRule="exact"/>
        <w:ind w:left="640" w:firstLineChars="0" w:firstLine="0"/>
        <w:outlineLvl w:val="1"/>
        <w:rPr>
          <w:rStyle w:val="2Char"/>
          <w:rFonts w:ascii="黑体" w:eastAsia="黑体" w:hAnsi="黑体"/>
          <w:b w:val="0"/>
        </w:rPr>
      </w:pPr>
      <w:r>
        <w:rPr>
          <w:rFonts w:ascii="黑体" w:eastAsia="黑体" w:hAnsi="黑体" w:hint="eastAsia"/>
          <w:sz w:val="32"/>
          <w:szCs w:val="32"/>
        </w:rPr>
        <w:t>二、收</w:t>
      </w:r>
      <w:r>
        <w:rPr>
          <w:rStyle w:val="2Char"/>
          <w:rFonts w:ascii="黑体" w:eastAsia="黑体" w:hAnsi="黑体" w:hint="eastAsia"/>
          <w:b w:val="0"/>
        </w:rPr>
        <w:t>入决算情况说明</w:t>
      </w:r>
    </w:p>
    <w:p w:rsidR="00343D63" w:rsidRDefault="00343D63" w:rsidP="00343D63">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2023年度本年收入合计9,504.17万元，其中：一般公共预算财政拨款收入8,866.92万元，占93.3</w:t>
      </w:r>
      <w:r>
        <w:rPr>
          <w:rFonts w:ascii="仿宋" w:eastAsia="仿宋" w:hAnsi="仿宋"/>
          <w:sz w:val="32"/>
          <w:szCs w:val="32"/>
        </w:rPr>
        <w:t>%</w:t>
      </w:r>
      <w:r>
        <w:rPr>
          <w:rFonts w:ascii="仿宋" w:eastAsia="仿宋" w:hAnsi="仿宋" w:hint="eastAsia"/>
          <w:sz w:val="32"/>
          <w:szCs w:val="32"/>
        </w:rPr>
        <w:t>；政府性基金预算财政拨款收入2万元，占0.02</w:t>
      </w:r>
      <w:r>
        <w:rPr>
          <w:rFonts w:ascii="仿宋" w:eastAsia="仿宋" w:hAnsi="仿宋"/>
          <w:sz w:val="32"/>
          <w:szCs w:val="32"/>
        </w:rPr>
        <w:t>%</w:t>
      </w:r>
      <w:r>
        <w:rPr>
          <w:rFonts w:ascii="仿宋" w:eastAsia="仿宋" w:hAnsi="仿宋" w:hint="eastAsia"/>
          <w:sz w:val="32"/>
          <w:szCs w:val="32"/>
        </w:rPr>
        <w:t>；事业收入131.41万元，占1.38</w:t>
      </w:r>
      <w:r>
        <w:rPr>
          <w:rFonts w:ascii="仿宋" w:eastAsia="仿宋" w:hAnsi="仿宋"/>
          <w:sz w:val="32"/>
          <w:szCs w:val="32"/>
        </w:rPr>
        <w:t>%</w:t>
      </w:r>
      <w:r>
        <w:rPr>
          <w:rFonts w:ascii="仿宋" w:eastAsia="仿宋" w:hAnsi="仿宋" w:hint="eastAsia"/>
          <w:sz w:val="32"/>
          <w:szCs w:val="32"/>
        </w:rPr>
        <w:t>；其他收入503.84万元，占5.3</w:t>
      </w:r>
      <w:r>
        <w:rPr>
          <w:rFonts w:ascii="仿宋" w:eastAsia="仿宋" w:hAnsi="仿宋"/>
          <w:sz w:val="32"/>
          <w:szCs w:val="32"/>
        </w:rPr>
        <w:t>%</w:t>
      </w:r>
      <w:r>
        <w:rPr>
          <w:rFonts w:ascii="仿宋" w:eastAsia="仿宋" w:hAnsi="仿宋" w:hint="eastAsia"/>
          <w:sz w:val="32"/>
          <w:szCs w:val="32"/>
        </w:rPr>
        <w:t>。</w:t>
      </w:r>
    </w:p>
    <w:p w:rsidR="00343D63" w:rsidRPr="00B5279A" w:rsidRDefault="00343D63" w:rsidP="00343D63">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w:t>
      </w:r>
    </w:p>
    <w:p w:rsidR="00343D63" w:rsidRPr="00B5279A" w:rsidRDefault="00343D63" w:rsidP="00343D63">
      <w:pPr>
        <w:pStyle w:val="20"/>
        <w:ind w:left="420"/>
      </w:pPr>
      <w:r>
        <w:rPr>
          <w:noProof/>
        </w:rPr>
        <w:lastRenderedPageBreak/>
        <w:drawing>
          <wp:inline distT="0" distB="0" distL="0" distR="0">
            <wp:extent cx="4577189" cy="2749163"/>
            <wp:effectExtent l="12204" t="6102" r="6102" b="0"/>
            <wp:docPr id="13"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43D63" w:rsidRDefault="00343D63" w:rsidP="00343D63">
      <w:pPr>
        <w:pStyle w:val="ab"/>
        <w:spacing w:line="600" w:lineRule="exact"/>
        <w:ind w:left="640" w:firstLineChars="0" w:firstLine="0"/>
        <w:outlineLvl w:val="1"/>
        <w:rPr>
          <w:rStyle w:val="2Char"/>
          <w:rFonts w:ascii="黑体" w:eastAsia="黑体" w:hAnsi="黑体"/>
          <w:b w:val="0"/>
        </w:rPr>
      </w:pPr>
      <w:r>
        <w:rPr>
          <w:rFonts w:ascii="黑体" w:eastAsia="黑体" w:hAnsi="黑体" w:hint="eastAsia"/>
          <w:sz w:val="32"/>
          <w:szCs w:val="32"/>
        </w:rPr>
        <w:t>三、支</w:t>
      </w:r>
      <w:r>
        <w:rPr>
          <w:rStyle w:val="2Char"/>
          <w:rFonts w:ascii="黑体" w:eastAsia="黑体" w:hAnsi="黑体" w:hint="eastAsia"/>
          <w:b w:val="0"/>
        </w:rPr>
        <w:t>出决算情况说明</w:t>
      </w:r>
    </w:p>
    <w:p w:rsidR="00343D63" w:rsidRDefault="00343D63" w:rsidP="00343D63">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2023年度本年支出合计9458.92万元，其中：基本支出8878.42万元，占93.86</w:t>
      </w:r>
      <w:r>
        <w:rPr>
          <w:rFonts w:ascii="仿宋" w:eastAsia="仿宋" w:hAnsi="仿宋"/>
          <w:sz w:val="32"/>
          <w:szCs w:val="32"/>
        </w:rPr>
        <w:t>%</w:t>
      </w:r>
      <w:r>
        <w:rPr>
          <w:rFonts w:ascii="仿宋" w:eastAsia="仿宋" w:hAnsi="仿宋" w:hint="eastAsia"/>
          <w:sz w:val="32"/>
          <w:szCs w:val="32"/>
        </w:rPr>
        <w:t>；项目支出580.5万元，占6.14</w:t>
      </w:r>
      <w:r>
        <w:rPr>
          <w:rFonts w:ascii="仿宋" w:eastAsia="仿宋" w:hAnsi="仿宋"/>
          <w:sz w:val="32"/>
          <w:szCs w:val="32"/>
        </w:rPr>
        <w:t>%</w:t>
      </w:r>
      <w:r>
        <w:rPr>
          <w:rFonts w:ascii="仿宋" w:eastAsia="仿宋" w:hAnsi="仿宋" w:hint="eastAsia"/>
          <w:sz w:val="32"/>
          <w:szCs w:val="32"/>
        </w:rPr>
        <w:t>。</w:t>
      </w:r>
    </w:p>
    <w:p w:rsidR="00343D63" w:rsidRPr="00221EE6" w:rsidRDefault="00343D63" w:rsidP="00343D63">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w:t>
      </w:r>
    </w:p>
    <w:p w:rsidR="00343D63" w:rsidRPr="00221EE6" w:rsidRDefault="00343D63" w:rsidP="00343D63">
      <w:pPr>
        <w:pStyle w:val="20"/>
        <w:ind w:left="420"/>
      </w:pPr>
      <w:r>
        <w:rPr>
          <w:noProof/>
        </w:rPr>
        <w:drawing>
          <wp:inline distT="0" distB="0" distL="0" distR="0">
            <wp:extent cx="4577189" cy="2749163"/>
            <wp:effectExtent l="12204" t="6102" r="6102" b="0"/>
            <wp:docPr id="12" name="图表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43D63" w:rsidRDefault="00343D63" w:rsidP="00343D63">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t>四、财</w:t>
      </w:r>
      <w:r>
        <w:rPr>
          <w:rStyle w:val="2Char"/>
          <w:rFonts w:ascii="黑体" w:eastAsia="黑体" w:hAnsi="黑体" w:hint="eastAsia"/>
          <w:b w:val="0"/>
        </w:rPr>
        <w:t>政拨款收入支出决算总体情况说明</w:t>
      </w:r>
    </w:p>
    <w:p w:rsidR="00343D63" w:rsidRDefault="00343D63" w:rsidP="00343D63">
      <w:pPr>
        <w:spacing w:line="600" w:lineRule="exact"/>
        <w:ind w:firstLine="640"/>
        <w:rPr>
          <w:rFonts w:ascii="仿宋" w:eastAsia="仿宋" w:hAnsi="仿宋"/>
          <w:sz w:val="32"/>
          <w:szCs w:val="32"/>
        </w:rPr>
      </w:pPr>
      <w:r>
        <w:rPr>
          <w:rFonts w:ascii="仿宋" w:eastAsia="仿宋" w:hAnsi="仿宋" w:hint="eastAsia"/>
          <w:sz w:val="32"/>
          <w:szCs w:val="32"/>
        </w:rPr>
        <w:t>2023年度财政拨款收、支总计均为8,868.92万元。与2022年度相比，财政拨款收、支总计各减少208.8万元，下降2.21</w:t>
      </w:r>
      <w:r>
        <w:rPr>
          <w:rFonts w:ascii="仿宋" w:eastAsia="仿宋" w:hAnsi="仿宋"/>
          <w:sz w:val="32"/>
          <w:szCs w:val="32"/>
        </w:rPr>
        <w:t>%</w:t>
      </w:r>
      <w:r>
        <w:rPr>
          <w:rFonts w:ascii="仿宋" w:eastAsia="仿宋" w:hAnsi="仿宋" w:hint="eastAsia"/>
          <w:sz w:val="32"/>
          <w:szCs w:val="32"/>
        </w:rPr>
        <w:t>。主要变动原因是2022年有新建学生宿舍工程资金，</w:t>
      </w:r>
      <w:r>
        <w:rPr>
          <w:rFonts w:ascii="仿宋" w:eastAsia="仿宋" w:hAnsi="仿宋" w:hint="eastAsia"/>
          <w:sz w:val="32"/>
          <w:szCs w:val="32"/>
        </w:rPr>
        <w:lastRenderedPageBreak/>
        <w:t>2022年工程已完工，2023年不再投入。</w:t>
      </w:r>
    </w:p>
    <w:p w:rsidR="00343D63" w:rsidRDefault="00343D63" w:rsidP="00343D63">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w:t>
      </w:r>
    </w:p>
    <w:p w:rsidR="00343D63" w:rsidRPr="001664BC" w:rsidRDefault="00343D63" w:rsidP="00343D63">
      <w:pPr>
        <w:pStyle w:val="a0"/>
      </w:pPr>
    </w:p>
    <w:p w:rsidR="00343D63" w:rsidRPr="00AE6786" w:rsidRDefault="00343D63" w:rsidP="00343D63">
      <w:pPr>
        <w:pStyle w:val="20"/>
        <w:ind w:left="420"/>
      </w:pPr>
      <w:r>
        <w:rPr>
          <w:noProof/>
        </w:rPr>
        <w:drawing>
          <wp:inline distT="0" distB="0" distL="0" distR="0">
            <wp:extent cx="4577189" cy="2749163"/>
            <wp:effectExtent l="12204" t="6102" r="6102" b="0"/>
            <wp:docPr id="11" name="图表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43D63" w:rsidRDefault="00343D63" w:rsidP="00343D63">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p>
    <w:p w:rsidR="00343D63" w:rsidRDefault="00343D63" w:rsidP="00343D63">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（一）一般公共预算财政拨款支出决算总体情况</w:t>
      </w:r>
    </w:p>
    <w:p w:rsidR="00343D63" w:rsidRDefault="00343D63" w:rsidP="00343D63">
      <w:pPr>
        <w:spacing w:line="600" w:lineRule="exact"/>
        <w:ind w:firstLineChars="200" w:firstLine="640"/>
        <w:rPr>
          <w:rFonts w:ascii="仿宋" w:eastAsia="仿宋" w:hAnsi="仿宋"/>
          <w:sz w:val="32"/>
          <w:szCs w:val="32"/>
        </w:rPr>
      </w:pPr>
      <w:r>
        <w:rPr>
          <w:rFonts w:ascii="仿宋" w:eastAsia="仿宋" w:hAnsi="仿宋" w:hint="eastAsia"/>
          <w:sz w:val="32"/>
          <w:szCs w:val="32"/>
        </w:rPr>
        <w:t>2023年度一般公共预算财政拨款支出8,866.92万元，占本年支出合计的99.98</w:t>
      </w:r>
      <w:r>
        <w:rPr>
          <w:rFonts w:ascii="仿宋" w:eastAsia="仿宋" w:hAnsi="仿宋"/>
          <w:sz w:val="32"/>
          <w:szCs w:val="32"/>
        </w:rPr>
        <w:t>%</w:t>
      </w:r>
      <w:r>
        <w:rPr>
          <w:rFonts w:ascii="仿宋" w:eastAsia="仿宋" w:hAnsi="仿宋" w:hint="eastAsia"/>
          <w:sz w:val="32"/>
          <w:szCs w:val="32"/>
        </w:rPr>
        <w:t>。与2022年度相比，一般公共预算财政拨款支出减少198.64万元，下降2.19</w:t>
      </w:r>
      <w:r>
        <w:rPr>
          <w:rFonts w:ascii="仿宋" w:eastAsia="仿宋" w:hAnsi="仿宋"/>
          <w:sz w:val="32"/>
          <w:szCs w:val="32"/>
        </w:rPr>
        <w:t>%</w:t>
      </w:r>
      <w:r>
        <w:rPr>
          <w:rFonts w:ascii="仿宋" w:eastAsia="仿宋" w:hAnsi="仿宋" w:hint="eastAsia"/>
          <w:sz w:val="32"/>
          <w:szCs w:val="32"/>
        </w:rPr>
        <w:t>。主要变动原因是2022年有新建学生宿舍工程资金，2022年工程已完工，2023年不再投入。</w:t>
      </w:r>
    </w:p>
    <w:p w:rsidR="00343D63" w:rsidRPr="000007F1" w:rsidRDefault="00343D63" w:rsidP="00343D63">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w:t>
      </w:r>
    </w:p>
    <w:p w:rsidR="00343D63" w:rsidRPr="000007F1" w:rsidRDefault="00343D63" w:rsidP="00343D63">
      <w:pPr>
        <w:pStyle w:val="20"/>
        <w:ind w:left="420"/>
      </w:pPr>
      <w:r>
        <w:rPr>
          <w:noProof/>
        </w:rPr>
        <w:lastRenderedPageBreak/>
        <w:drawing>
          <wp:inline distT="0" distB="0" distL="0" distR="0">
            <wp:extent cx="4577189" cy="2749163"/>
            <wp:effectExtent l="12204" t="6102" r="6102" b="0"/>
            <wp:docPr id="10"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3D63" w:rsidRDefault="00343D63" w:rsidP="00343D63">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（二）一般公共预算财政拨款支出决算结构情况</w:t>
      </w:r>
    </w:p>
    <w:p w:rsidR="00343D63" w:rsidRPr="00854894" w:rsidRDefault="00343D63" w:rsidP="00343D63">
      <w:pPr>
        <w:spacing w:line="600" w:lineRule="exact"/>
        <w:ind w:firstLine="640"/>
        <w:rPr>
          <w:rFonts w:ascii="仿宋" w:eastAsia="仿宋" w:hAnsi="仿宋"/>
          <w:b/>
          <w:sz w:val="32"/>
          <w:szCs w:val="32"/>
        </w:rPr>
      </w:pPr>
      <w:r>
        <w:rPr>
          <w:rFonts w:ascii="仿宋" w:eastAsia="仿宋" w:hAnsi="仿宋" w:hint="eastAsia"/>
          <w:sz w:val="32"/>
          <w:szCs w:val="32"/>
        </w:rPr>
        <w:t>2023年度一般公共预算财政拨款支出8,866.92万元，主要用于以下方面</w:t>
      </w:r>
      <w:r>
        <w:rPr>
          <w:rFonts w:ascii="仿宋" w:eastAsia="仿宋" w:hAnsi="仿宋"/>
          <w:sz w:val="32"/>
          <w:szCs w:val="32"/>
        </w:rPr>
        <w:t>:</w:t>
      </w:r>
      <w:r>
        <w:rPr>
          <w:rFonts w:ascii="仿宋" w:eastAsia="仿宋" w:hAnsi="仿宋" w:hint="eastAsia"/>
          <w:b/>
          <w:sz w:val="32"/>
          <w:szCs w:val="32"/>
        </w:rPr>
        <w:t>教育支出</w:t>
      </w:r>
      <w:r>
        <w:rPr>
          <w:rFonts w:ascii="仿宋" w:eastAsia="仿宋" w:hAnsi="仿宋" w:hint="eastAsia"/>
          <w:sz w:val="32"/>
          <w:szCs w:val="32"/>
        </w:rPr>
        <w:t>7272.73万元，占82.02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1035.62万元，占11.68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558.57万元，占6.3</w:t>
      </w:r>
      <w:r>
        <w:rPr>
          <w:rFonts w:ascii="仿宋" w:eastAsia="仿宋" w:hAnsi="仿宋"/>
          <w:sz w:val="32"/>
          <w:szCs w:val="32"/>
        </w:rPr>
        <w:t>%</w:t>
      </w:r>
      <w:r>
        <w:rPr>
          <w:rFonts w:ascii="仿宋" w:eastAsia="仿宋" w:hAnsi="仿宋" w:hint="eastAsia"/>
          <w:sz w:val="32"/>
          <w:szCs w:val="32"/>
        </w:rPr>
        <w:t>。</w:t>
      </w:r>
    </w:p>
    <w:p w:rsidR="00343D63" w:rsidRDefault="00343D63" w:rsidP="00343D63">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w:t>
      </w:r>
    </w:p>
    <w:p w:rsidR="00343D63" w:rsidRDefault="00343D63" w:rsidP="00343D63">
      <w:pPr>
        <w:pStyle w:val="20"/>
        <w:ind w:leftChars="0" w:firstLineChars="0" w:firstLine="0"/>
      </w:pPr>
    </w:p>
    <w:p w:rsidR="00343D63" w:rsidRPr="00854894" w:rsidRDefault="00343D63" w:rsidP="00343D63">
      <w:pPr>
        <w:pStyle w:val="20"/>
        <w:ind w:left="420"/>
      </w:pPr>
      <w:r>
        <w:rPr>
          <w:noProof/>
        </w:rPr>
        <w:drawing>
          <wp:inline distT="0" distB="0" distL="0" distR="0">
            <wp:extent cx="4577189" cy="2749163"/>
            <wp:effectExtent l="12204" t="6102" r="6102" b="0"/>
            <wp:docPr id="9"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3D63" w:rsidRDefault="00343D63" w:rsidP="00343D63">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（三）一般公共预算财政拨款支出决算具体情况</w:t>
      </w:r>
    </w:p>
    <w:p w:rsidR="00343D63" w:rsidRDefault="00343D63" w:rsidP="00343D63">
      <w:pPr>
        <w:spacing w:line="600" w:lineRule="exact"/>
        <w:ind w:firstLineChars="200" w:firstLine="643"/>
        <w:outlineLvl w:val="2"/>
        <w:rPr>
          <w:rFonts w:ascii="仿宋" w:eastAsia="仿宋" w:hAnsi="仿宋"/>
          <w:sz w:val="32"/>
          <w:szCs w:val="32"/>
        </w:rPr>
      </w:pPr>
      <w:r>
        <w:rPr>
          <w:rFonts w:ascii="仿宋" w:eastAsia="仿宋" w:hAnsi="仿宋" w:hint="eastAsia"/>
          <w:b/>
          <w:sz w:val="32"/>
          <w:szCs w:val="32"/>
        </w:rPr>
        <w:lastRenderedPageBreak/>
        <w:t>2023年度一般公共预算支出决算数为8,866.92</w:t>
      </w:r>
      <w:r w:rsidR="00C6265B">
        <w:rPr>
          <w:rFonts w:ascii="仿宋" w:eastAsia="仿宋" w:hAnsi="仿宋" w:hint="eastAsia"/>
          <w:b/>
          <w:sz w:val="32"/>
          <w:szCs w:val="32"/>
        </w:rPr>
        <w:t>万元</w:t>
      </w:r>
      <w:r>
        <w:rPr>
          <w:rFonts w:ascii="仿宋" w:eastAsia="仿宋" w:hAnsi="仿宋" w:hint="eastAsia"/>
          <w:sz w:val="32"/>
          <w:szCs w:val="32"/>
        </w:rPr>
        <w:t>，</w:t>
      </w:r>
      <w:r>
        <w:rPr>
          <w:rStyle w:val="aa"/>
          <w:rFonts w:ascii="仿宋" w:eastAsia="仿宋" w:hAnsi="仿宋" w:hint="eastAsia"/>
          <w:bCs/>
          <w:sz w:val="32"/>
          <w:szCs w:val="32"/>
        </w:rPr>
        <w:t>完成预算100</w:t>
      </w:r>
      <w:r>
        <w:rPr>
          <w:rStyle w:val="aa"/>
          <w:rFonts w:ascii="仿宋" w:eastAsia="仿宋" w:hAnsi="仿宋"/>
          <w:bCs/>
          <w:sz w:val="32"/>
          <w:szCs w:val="32"/>
        </w:rPr>
        <w:t>%</w:t>
      </w:r>
      <w:r>
        <w:rPr>
          <w:rStyle w:val="aa"/>
          <w:rFonts w:ascii="仿宋" w:eastAsia="仿宋" w:hAnsi="仿宋" w:hint="eastAsia"/>
          <w:bCs/>
          <w:sz w:val="32"/>
          <w:szCs w:val="32"/>
        </w:rPr>
        <w:t>。其中：</w:t>
      </w:r>
    </w:p>
    <w:p w:rsidR="00343D63" w:rsidRDefault="00343D63" w:rsidP="00343D63">
      <w:pPr>
        <w:spacing w:line="600" w:lineRule="exact"/>
        <w:ind w:firstLineChars="200" w:firstLine="643"/>
        <w:rPr>
          <w:rFonts w:ascii="仿宋" w:eastAsia="仿宋" w:hAnsi="仿宋"/>
          <w:b/>
          <w:sz w:val="32"/>
          <w:szCs w:val="32"/>
        </w:rPr>
      </w:pPr>
      <w:r>
        <w:rPr>
          <w:rStyle w:val="aa"/>
          <w:rFonts w:ascii="仿宋" w:eastAsia="仿宋" w:hAnsi="仿宋" w:hint="eastAsia"/>
          <w:bCs/>
          <w:sz w:val="32"/>
          <w:szCs w:val="32"/>
        </w:rPr>
        <w:t>1</w:t>
      </w:r>
      <w:r w:rsidRPr="00F84226">
        <w:rPr>
          <w:rFonts w:ascii="仿宋" w:eastAsia="仿宋" w:hAnsi="仿宋"/>
          <w:b/>
          <w:bCs/>
          <w:sz w:val="32"/>
        </w:rPr>
        <w:t>.</w:t>
      </w:r>
      <w:r w:rsidRPr="00F84226">
        <w:rPr>
          <w:rFonts w:ascii="仿宋" w:eastAsia="仿宋" w:hAnsi="仿宋" w:hint="eastAsia"/>
          <w:b/>
          <w:bCs/>
          <w:sz w:val="32"/>
        </w:rPr>
        <w:t>教育（类）普通教育（款）学前教育（项）</w:t>
      </w:r>
      <w:r w:rsidRPr="00F84226">
        <w:rPr>
          <w:rFonts w:ascii="仿宋" w:eastAsia="仿宋" w:hAnsi="仿宋"/>
          <w:b/>
          <w:bCs/>
          <w:sz w:val="32"/>
        </w:rPr>
        <w:t>:</w:t>
      </w:r>
      <w:r w:rsidRPr="00F84226">
        <w:rPr>
          <w:rFonts w:ascii="仿宋" w:eastAsia="仿宋" w:hAnsi="仿宋"/>
          <w:bCs/>
          <w:sz w:val="32"/>
        </w:rPr>
        <w:t xml:space="preserve"> </w:t>
      </w:r>
      <w:r w:rsidRPr="00F84226">
        <w:rPr>
          <w:rFonts w:ascii="仿宋" w:eastAsia="仿宋" w:hAnsi="仿宋" w:hint="eastAsia"/>
          <w:bCs/>
          <w:sz w:val="32"/>
        </w:rPr>
        <w:t>支出决算为</w:t>
      </w:r>
      <w:r>
        <w:rPr>
          <w:rFonts w:ascii="仿宋" w:eastAsia="仿宋" w:hAnsi="仿宋" w:hint="eastAsia"/>
          <w:bCs/>
          <w:sz w:val="32"/>
        </w:rPr>
        <w:t>21.39</w:t>
      </w:r>
      <w:r w:rsidRPr="00F84226">
        <w:rPr>
          <w:rFonts w:ascii="仿宋" w:eastAsia="仿宋" w:hAnsi="仿宋" w:hint="eastAsia"/>
          <w:bCs/>
          <w:sz w:val="32"/>
        </w:rPr>
        <w:t>万元，完成预算100</w:t>
      </w:r>
      <w:r w:rsidRPr="00F84226">
        <w:rPr>
          <w:rFonts w:ascii="仿宋" w:eastAsia="仿宋" w:hAnsi="仿宋"/>
          <w:bCs/>
          <w:sz w:val="32"/>
        </w:rPr>
        <w:t>%</w:t>
      </w:r>
      <w:r w:rsidRPr="00F84226">
        <w:rPr>
          <w:rFonts w:ascii="仿宋" w:eastAsia="仿宋" w:hAnsi="仿宋" w:hint="eastAsia"/>
          <w:bCs/>
          <w:sz w:val="32"/>
        </w:rPr>
        <w:t>。</w:t>
      </w:r>
      <w:r w:rsidRPr="00F84226">
        <w:rPr>
          <w:rFonts w:ascii="仿宋" w:eastAsia="仿宋" w:hAnsi="仿宋" w:hint="eastAsia"/>
          <w:b/>
          <w:bCs/>
          <w:sz w:val="32"/>
        </w:rPr>
        <w:t xml:space="preserve">教育（类）普通教育（款）  </w:t>
      </w:r>
      <w:r>
        <w:rPr>
          <w:rFonts w:ascii="仿宋" w:eastAsia="仿宋" w:hAnsi="仿宋" w:hint="eastAsia"/>
          <w:b/>
          <w:bCs/>
          <w:sz w:val="32"/>
        </w:rPr>
        <w:t>小学</w:t>
      </w:r>
      <w:r w:rsidRPr="00F84226">
        <w:rPr>
          <w:rFonts w:ascii="仿宋" w:eastAsia="仿宋" w:hAnsi="仿宋" w:hint="eastAsia"/>
          <w:b/>
          <w:bCs/>
          <w:sz w:val="32"/>
        </w:rPr>
        <w:t>教育（项）</w:t>
      </w:r>
      <w:r w:rsidRPr="00F84226">
        <w:rPr>
          <w:rFonts w:ascii="仿宋" w:eastAsia="仿宋" w:hAnsi="仿宋"/>
          <w:b/>
          <w:bCs/>
          <w:sz w:val="32"/>
        </w:rPr>
        <w:t>:</w:t>
      </w:r>
      <w:r w:rsidRPr="00F84226">
        <w:rPr>
          <w:rFonts w:ascii="仿宋" w:eastAsia="仿宋" w:hAnsi="仿宋"/>
          <w:bCs/>
          <w:sz w:val="32"/>
        </w:rPr>
        <w:t xml:space="preserve"> </w:t>
      </w:r>
      <w:r w:rsidRPr="00F84226">
        <w:rPr>
          <w:rFonts w:ascii="仿宋" w:eastAsia="仿宋" w:hAnsi="仿宋" w:hint="eastAsia"/>
          <w:bCs/>
          <w:sz w:val="32"/>
        </w:rPr>
        <w:t>支出决算为</w:t>
      </w:r>
      <w:r>
        <w:rPr>
          <w:rFonts w:ascii="仿宋" w:eastAsia="仿宋" w:hAnsi="仿宋" w:hint="eastAsia"/>
          <w:bCs/>
          <w:sz w:val="32"/>
        </w:rPr>
        <w:t>29.81</w:t>
      </w:r>
      <w:r w:rsidRPr="00F84226">
        <w:rPr>
          <w:rFonts w:ascii="仿宋" w:eastAsia="仿宋" w:hAnsi="仿宋" w:hint="eastAsia"/>
          <w:bCs/>
          <w:sz w:val="32"/>
        </w:rPr>
        <w:t>万元，完成预算100</w:t>
      </w:r>
      <w:r w:rsidRPr="00F84226">
        <w:rPr>
          <w:rFonts w:ascii="仿宋" w:eastAsia="仿宋" w:hAnsi="仿宋"/>
          <w:bCs/>
          <w:sz w:val="32"/>
        </w:rPr>
        <w:t>%</w:t>
      </w:r>
      <w:r w:rsidRPr="00F84226">
        <w:rPr>
          <w:rFonts w:ascii="仿宋" w:eastAsia="仿宋" w:hAnsi="仿宋" w:hint="eastAsia"/>
          <w:bCs/>
          <w:sz w:val="32"/>
        </w:rPr>
        <w:t>。</w:t>
      </w:r>
      <w:r w:rsidRPr="00F84226">
        <w:rPr>
          <w:rFonts w:ascii="仿宋" w:eastAsia="仿宋" w:hAnsi="仿宋" w:hint="eastAsia"/>
          <w:b/>
          <w:bCs/>
          <w:sz w:val="32"/>
        </w:rPr>
        <w:t>教育（类）普通教育（款）初中教育（项）</w:t>
      </w:r>
      <w:r w:rsidRPr="00F84226">
        <w:rPr>
          <w:rFonts w:ascii="仿宋" w:eastAsia="仿宋" w:hAnsi="仿宋"/>
          <w:b/>
          <w:bCs/>
          <w:sz w:val="32"/>
        </w:rPr>
        <w:t>:</w:t>
      </w:r>
      <w:r w:rsidRPr="00F84226">
        <w:rPr>
          <w:rFonts w:ascii="仿宋" w:eastAsia="仿宋" w:hAnsi="仿宋"/>
          <w:bCs/>
          <w:sz w:val="32"/>
        </w:rPr>
        <w:t xml:space="preserve"> </w:t>
      </w:r>
      <w:r w:rsidRPr="00F84226">
        <w:rPr>
          <w:rFonts w:ascii="仿宋" w:eastAsia="仿宋" w:hAnsi="仿宋" w:hint="eastAsia"/>
          <w:bCs/>
          <w:sz w:val="32"/>
        </w:rPr>
        <w:t>支出决算为</w:t>
      </w:r>
      <w:r>
        <w:rPr>
          <w:rFonts w:ascii="仿宋" w:eastAsia="仿宋" w:hAnsi="仿宋" w:hint="eastAsia"/>
          <w:bCs/>
          <w:sz w:val="32"/>
        </w:rPr>
        <w:t>6962.7</w:t>
      </w:r>
      <w:r w:rsidRPr="00F84226">
        <w:rPr>
          <w:rFonts w:ascii="仿宋" w:eastAsia="仿宋" w:hAnsi="仿宋" w:hint="eastAsia"/>
          <w:bCs/>
          <w:sz w:val="32"/>
        </w:rPr>
        <w:t>万元，完成预算100</w:t>
      </w:r>
      <w:r w:rsidRPr="00F84226">
        <w:rPr>
          <w:rFonts w:ascii="仿宋" w:eastAsia="仿宋" w:hAnsi="仿宋"/>
          <w:bCs/>
          <w:sz w:val="32"/>
        </w:rPr>
        <w:t>%</w:t>
      </w:r>
      <w:r w:rsidRPr="00F84226">
        <w:rPr>
          <w:rFonts w:ascii="仿宋" w:eastAsia="仿宋" w:hAnsi="仿宋" w:hint="eastAsia"/>
          <w:bCs/>
          <w:sz w:val="32"/>
        </w:rPr>
        <w:t>。</w:t>
      </w:r>
      <w:r w:rsidRPr="00F84226">
        <w:rPr>
          <w:rFonts w:ascii="仿宋" w:eastAsia="仿宋" w:hAnsi="仿宋" w:hint="eastAsia"/>
          <w:b/>
          <w:bCs/>
          <w:sz w:val="32"/>
        </w:rPr>
        <w:t>教育（类）</w:t>
      </w:r>
      <w:r>
        <w:rPr>
          <w:rFonts w:ascii="仿宋" w:eastAsia="仿宋" w:hAnsi="仿宋" w:hint="eastAsia"/>
          <w:b/>
          <w:bCs/>
          <w:sz w:val="32"/>
        </w:rPr>
        <w:t>进修及培训</w:t>
      </w:r>
      <w:r w:rsidRPr="00F84226">
        <w:rPr>
          <w:rFonts w:ascii="仿宋" w:eastAsia="仿宋" w:hAnsi="仿宋" w:hint="eastAsia"/>
          <w:b/>
          <w:bCs/>
          <w:sz w:val="32"/>
        </w:rPr>
        <w:t>（款）</w:t>
      </w:r>
      <w:r>
        <w:rPr>
          <w:rFonts w:ascii="仿宋" w:eastAsia="仿宋" w:hAnsi="仿宋" w:hint="eastAsia"/>
          <w:b/>
          <w:bCs/>
          <w:sz w:val="32"/>
        </w:rPr>
        <w:t>培训支出</w:t>
      </w:r>
      <w:r w:rsidRPr="00F84226">
        <w:rPr>
          <w:rFonts w:ascii="仿宋" w:eastAsia="仿宋" w:hAnsi="仿宋" w:hint="eastAsia"/>
          <w:b/>
          <w:bCs/>
          <w:sz w:val="32"/>
        </w:rPr>
        <w:t>（项）</w:t>
      </w:r>
      <w:r w:rsidRPr="00F84226">
        <w:rPr>
          <w:rFonts w:ascii="仿宋" w:eastAsia="仿宋" w:hAnsi="仿宋"/>
          <w:b/>
          <w:bCs/>
          <w:sz w:val="32"/>
        </w:rPr>
        <w:t>:</w:t>
      </w:r>
      <w:r w:rsidRPr="00F84226">
        <w:rPr>
          <w:rFonts w:ascii="仿宋" w:eastAsia="仿宋" w:hAnsi="仿宋"/>
          <w:bCs/>
          <w:sz w:val="32"/>
        </w:rPr>
        <w:t xml:space="preserve"> </w:t>
      </w:r>
      <w:r w:rsidRPr="00F84226">
        <w:rPr>
          <w:rFonts w:ascii="仿宋" w:eastAsia="仿宋" w:hAnsi="仿宋" w:hint="eastAsia"/>
          <w:bCs/>
          <w:sz w:val="32"/>
        </w:rPr>
        <w:t>支出决算为</w:t>
      </w:r>
      <w:r>
        <w:rPr>
          <w:rFonts w:ascii="仿宋" w:eastAsia="仿宋" w:hAnsi="仿宋" w:hint="eastAsia"/>
          <w:bCs/>
          <w:sz w:val="32"/>
        </w:rPr>
        <w:t>3</w:t>
      </w:r>
      <w:r w:rsidRPr="00F84226">
        <w:rPr>
          <w:rFonts w:ascii="仿宋" w:eastAsia="仿宋" w:hAnsi="仿宋" w:hint="eastAsia"/>
          <w:bCs/>
          <w:sz w:val="32"/>
        </w:rPr>
        <w:t>万元，完成预算100</w:t>
      </w:r>
      <w:r w:rsidRPr="00F84226">
        <w:rPr>
          <w:rFonts w:ascii="仿宋" w:eastAsia="仿宋" w:hAnsi="仿宋"/>
          <w:bCs/>
          <w:sz w:val="32"/>
        </w:rPr>
        <w:t>%</w:t>
      </w:r>
      <w:r w:rsidRPr="00F84226">
        <w:rPr>
          <w:rFonts w:ascii="仿宋" w:eastAsia="仿宋" w:hAnsi="仿宋" w:hint="eastAsia"/>
          <w:bCs/>
          <w:sz w:val="32"/>
        </w:rPr>
        <w:t>。</w:t>
      </w:r>
      <w:r w:rsidRPr="00F84226">
        <w:rPr>
          <w:rFonts w:ascii="仿宋" w:eastAsia="仿宋" w:hAnsi="仿宋" w:hint="eastAsia"/>
          <w:b/>
          <w:bCs/>
          <w:sz w:val="32"/>
        </w:rPr>
        <w:t>教育（类）教育费附加安排的支出（款）其他教育费附加安排的支出（项）</w:t>
      </w:r>
      <w:r w:rsidRPr="00F84226">
        <w:rPr>
          <w:rFonts w:ascii="仿宋" w:eastAsia="仿宋" w:hAnsi="仿宋"/>
          <w:b/>
          <w:bCs/>
          <w:sz w:val="32"/>
        </w:rPr>
        <w:t>:</w:t>
      </w:r>
      <w:r w:rsidRPr="00F84226">
        <w:rPr>
          <w:rFonts w:ascii="仿宋" w:eastAsia="仿宋" w:hAnsi="仿宋"/>
          <w:bCs/>
          <w:sz w:val="32"/>
        </w:rPr>
        <w:t xml:space="preserve"> </w:t>
      </w:r>
      <w:r w:rsidRPr="00F84226">
        <w:rPr>
          <w:rFonts w:ascii="仿宋" w:eastAsia="仿宋" w:hAnsi="仿宋" w:hint="eastAsia"/>
          <w:bCs/>
          <w:sz w:val="32"/>
        </w:rPr>
        <w:t>支出决算为</w:t>
      </w:r>
      <w:r>
        <w:rPr>
          <w:rFonts w:ascii="仿宋" w:eastAsia="仿宋" w:hAnsi="仿宋" w:hint="eastAsia"/>
          <w:bCs/>
          <w:sz w:val="32"/>
        </w:rPr>
        <w:t>253.33</w:t>
      </w:r>
      <w:r w:rsidRPr="00F84226">
        <w:rPr>
          <w:rFonts w:ascii="仿宋" w:eastAsia="仿宋" w:hAnsi="仿宋" w:hint="eastAsia"/>
          <w:bCs/>
          <w:sz w:val="32"/>
        </w:rPr>
        <w:t>万元，完成预算100</w:t>
      </w:r>
      <w:r w:rsidRPr="00F84226">
        <w:rPr>
          <w:rFonts w:ascii="仿宋" w:eastAsia="仿宋" w:hAnsi="仿宋"/>
          <w:bCs/>
          <w:sz w:val="32"/>
        </w:rPr>
        <w:t>%</w:t>
      </w:r>
      <w:r w:rsidR="00C6265B">
        <w:rPr>
          <w:rFonts w:ascii="仿宋" w:eastAsia="仿宋" w:hAnsi="仿宋" w:hint="eastAsia"/>
          <w:bCs/>
          <w:sz w:val="32"/>
        </w:rPr>
        <w:t>。</w:t>
      </w:r>
      <w:r w:rsidRPr="00F84226">
        <w:rPr>
          <w:rFonts w:ascii="仿宋" w:eastAsia="仿宋" w:hAnsi="仿宋" w:hint="eastAsia"/>
          <w:b/>
          <w:bCs/>
          <w:sz w:val="32"/>
        </w:rPr>
        <w:t>教育（类）</w:t>
      </w:r>
      <w:r>
        <w:rPr>
          <w:rFonts w:ascii="仿宋" w:eastAsia="仿宋" w:hAnsi="仿宋" w:hint="eastAsia"/>
          <w:b/>
          <w:bCs/>
          <w:sz w:val="32"/>
        </w:rPr>
        <w:t>其他教育支出</w:t>
      </w:r>
      <w:r w:rsidRPr="00F84226">
        <w:rPr>
          <w:rFonts w:ascii="仿宋" w:eastAsia="仿宋" w:hAnsi="仿宋" w:hint="eastAsia"/>
          <w:b/>
          <w:bCs/>
          <w:sz w:val="32"/>
        </w:rPr>
        <w:t>（款）其他教育支出（项）</w:t>
      </w:r>
      <w:r>
        <w:rPr>
          <w:rFonts w:ascii="仿宋" w:eastAsia="仿宋" w:hAnsi="仿宋" w:hint="eastAsia"/>
          <w:b/>
          <w:bCs/>
          <w:sz w:val="32"/>
        </w:rPr>
        <w:t>：</w:t>
      </w:r>
      <w:r w:rsidRPr="00F84226">
        <w:rPr>
          <w:rFonts w:ascii="仿宋" w:eastAsia="仿宋" w:hAnsi="仿宋" w:hint="eastAsia"/>
          <w:bCs/>
          <w:sz w:val="32"/>
        </w:rPr>
        <w:t>支出决算为</w:t>
      </w:r>
      <w:r>
        <w:rPr>
          <w:rFonts w:ascii="仿宋" w:eastAsia="仿宋" w:hAnsi="仿宋" w:hint="eastAsia"/>
          <w:bCs/>
          <w:sz w:val="32"/>
        </w:rPr>
        <w:t>2.5</w:t>
      </w:r>
      <w:r w:rsidRPr="00F84226">
        <w:rPr>
          <w:rFonts w:ascii="仿宋" w:eastAsia="仿宋" w:hAnsi="仿宋" w:hint="eastAsia"/>
          <w:bCs/>
          <w:sz w:val="32"/>
        </w:rPr>
        <w:t>万元，完成预算100</w:t>
      </w:r>
      <w:r w:rsidRPr="00F84226">
        <w:rPr>
          <w:rFonts w:ascii="仿宋" w:eastAsia="仿宋" w:hAnsi="仿宋"/>
          <w:bCs/>
          <w:sz w:val="32"/>
        </w:rPr>
        <w:t>%</w:t>
      </w:r>
      <w:r w:rsidRPr="00F84226">
        <w:rPr>
          <w:rFonts w:ascii="仿宋" w:eastAsia="仿宋" w:hAnsi="仿宋" w:hint="eastAsia"/>
          <w:bCs/>
          <w:sz w:val="32"/>
        </w:rPr>
        <w:t>。</w:t>
      </w:r>
    </w:p>
    <w:p w:rsidR="00343D63" w:rsidRPr="003B7B77" w:rsidRDefault="00343D63" w:rsidP="00343D63">
      <w:pPr>
        <w:suppressAutoHyphens w:val="0"/>
        <w:spacing w:line="600" w:lineRule="exact"/>
        <w:ind w:firstLineChars="200" w:firstLine="643"/>
        <w:rPr>
          <w:rFonts w:ascii="仿宋" w:eastAsia="仿宋" w:hAnsi="仿宋"/>
          <w:b/>
          <w:bCs/>
          <w:sz w:val="32"/>
          <w:szCs w:val="32"/>
        </w:rPr>
      </w:pPr>
      <w:r w:rsidRPr="003B7B77">
        <w:rPr>
          <w:rFonts w:ascii="仿宋" w:eastAsia="仿宋" w:hAnsi="仿宋" w:hint="eastAsia"/>
          <w:b/>
          <w:bCs/>
          <w:sz w:val="32"/>
        </w:rPr>
        <w:t>2</w:t>
      </w:r>
      <w:r w:rsidRPr="003B7B77">
        <w:rPr>
          <w:rFonts w:ascii="仿宋" w:eastAsia="仿宋" w:hAnsi="仿宋"/>
          <w:b/>
          <w:bCs/>
          <w:sz w:val="32"/>
        </w:rPr>
        <w:t>.</w:t>
      </w:r>
      <w:r w:rsidRPr="003B7B77">
        <w:rPr>
          <w:rFonts w:ascii="仿宋" w:eastAsia="仿宋" w:hAnsi="仿宋" w:hint="eastAsia"/>
          <w:b/>
          <w:bCs/>
          <w:sz w:val="32"/>
        </w:rPr>
        <w:t xml:space="preserve"> 社会保障和就业（类）</w:t>
      </w:r>
      <w:r>
        <w:rPr>
          <w:rFonts w:ascii="仿宋" w:eastAsia="仿宋" w:hAnsi="仿宋" w:hint="eastAsia"/>
          <w:b/>
          <w:bCs/>
          <w:sz w:val="32"/>
        </w:rPr>
        <w:t>人力资源和社会保障管理事务</w:t>
      </w:r>
      <w:r w:rsidRPr="003B7B77">
        <w:rPr>
          <w:rFonts w:ascii="仿宋" w:eastAsia="仿宋" w:hAnsi="仿宋" w:hint="eastAsia"/>
          <w:b/>
          <w:bCs/>
          <w:sz w:val="32"/>
        </w:rPr>
        <w:t>（款）</w:t>
      </w:r>
      <w:r>
        <w:rPr>
          <w:rFonts w:ascii="仿宋" w:eastAsia="仿宋" w:hAnsi="仿宋" w:hint="eastAsia"/>
          <w:b/>
          <w:bCs/>
          <w:sz w:val="32"/>
        </w:rPr>
        <w:t>其他人力资源和社会保障管理事务支出</w:t>
      </w:r>
      <w:r w:rsidRPr="003B7B77">
        <w:rPr>
          <w:rFonts w:ascii="仿宋" w:eastAsia="仿宋" w:hAnsi="仿宋" w:hint="eastAsia"/>
          <w:b/>
          <w:bCs/>
          <w:sz w:val="32"/>
        </w:rPr>
        <w:t>（项）</w:t>
      </w:r>
      <w:r w:rsidRPr="003B7B77">
        <w:rPr>
          <w:rFonts w:ascii="仿宋" w:eastAsia="仿宋" w:hAnsi="仿宋"/>
          <w:b/>
          <w:bCs/>
          <w:sz w:val="32"/>
        </w:rPr>
        <w:t>:</w:t>
      </w:r>
      <w:r w:rsidRPr="003B7B77">
        <w:rPr>
          <w:rFonts w:ascii="仿宋" w:eastAsia="仿宋" w:hAnsi="仿宋" w:hint="eastAsia"/>
          <w:bCs/>
          <w:sz w:val="32"/>
        </w:rPr>
        <w:t xml:space="preserve"> 支出决算为</w:t>
      </w:r>
      <w:r>
        <w:rPr>
          <w:rFonts w:ascii="仿宋" w:eastAsia="仿宋" w:hAnsi="仿宋" w:hint="eastAsia"/>
          <w:bCs/>
          <w:sz w:val="32"/>
        </w:rPr>
        <w:t>6.3</w:t>
      </w:r>
      <w:r w:rsidRPr="003B7B77">
        <w:rPr>
          <w:rFonts w:ascii="仿宋" w:eastAsia="仿宋" w:hAnsi="仿宋" w:hint="eastAsia"/>
          <w:bCs/>
          <w:sz w:val="32"/>
        </w:rPr>
        <w:t>万元，完成预算100</w:t>
      </w:r>
      <w:r w:rsidRPr="003B7B77">
        <w:rPr>
          <w:rFonts w:ascii="仿宋" w:eastAsia="仿宋" w:hAnsi="仿宋"/>
          <w:bCs/>
          <w:sz w:val="32"/>
        </w:rPr>
        <w:t>%</w:t>
      </w:r>
      <w:r w:rsidRPr="003B7B77">
        <w:rPr>
          <w:rFonts w:ascii="仿宋" w:eastAsia="仿宋" w:hAnsi="仿宋" w:hint="eastAsia"/>
          <w:bCs/>
          <w:sz w:val="32"/>
        </w:rPr>
        <w:t>。</w:t>
      </w:r>
      <w:r w:rsidRPr="003B7B77">
        <w:rPr>
          <w:rFonts w:ascii="仿宋" w:eastAsia="仿宋" w:hAnsi="仿宋" w:hint="eastAsia"/>
          <w:b/>
          <w:bCs/>
          <w:sz w:val="32"/>
        </w:rPr>
        <w:t>社会保障和就业（类）行政事业单位养老支出（款）  机关事业单位基本养老保险缴费支出（项）</w:t>
      </w:r>
      <w:r w:rsidRPr="003B7B77">
        <w:rPr>
          <w:rFonts w:ascii="仿宋" w:eastAsia="仿宋" w:hAnsi="仿宋"/>
          <w:b/>
          <w:bCs/>
          <w:sz w:val="32"/>
        </w:rPr>
        <w:t>:</w:t>
      </w:r>
      <w:r w:rsidRPr="003B7B77">
        <w:rPr>
          <w:rFonts w:ascii="仿宋" w:eastAsia="仿宋" w:hAnsi="仿宋"/>
          <w:bCs/>
          <w:sz w:val="32"/>
        </w:rPr>
        <w:t xml:space="preserve"> </w:t>
      </w:r>
      <w:r w:rsidRPr="003B7B77">
        <w:rPr>
          <w:rFonts w:ascii="仿宋" w:eastAsia="仿宋" w:hAnsi="仿宋" w:hint="eastAsia"/>
          <w:bCs/>
          <w:sz w:val="32"/>
        </w:rPr>
        <w:t>支出决算为</w:t>
      </w:r>
      <w:r>
        <w:rPr>
          <w:rFonts w:ascii="仿宋" w:eastAsia="仿宋" w:hAnsi="仿宋" w:hint="eastAsia"/>
          <w:bCs/>
          <w:sz w:val="32"/>
        </w:rPr>
        <w:t>841.25</w:t>
      </w:r>
      <w:r w:rsidRPr="003B7B77">
        <w:rPr>
          <w:rFonts w:ascii="仿宋" w:eastAsia="仿宋" w:hAnsi="仿宋" w:hint="eastAsia"/>
          <w:bCs/>
          <w:sz w:val="32"/>
        </w:rPr>
        <w:t>万元，完成预算100</w:t>
      </w:r>
      <w:r w:rsidRPr="003B7B77">
        <w:rPr>
          <w:rFonts w:ascii="仿宋" w:eastAsia="仿宋" w:hAnsi="仿宋"/>
          <w:bCs/>
          <w:sz w:val="32"/>
        </w:rPr>
        <w:t>%</w:t>
      </w:r>
      <w:r w:rsidRPr="003B7B77">
        <w:rPr>
          <w:rFonts w:ascii="仿宋" w:eastAsia="仿宋" w:hAnsi="仿宋" w:hint="eastAsia"/>
          <w:bCs/>
          <w:sz w:val="32"/>
        </w:rPr>
        <w:t>。</w:t>
      </w:r>
      <w:r w:rsidRPr="003B7B77">
        <w:rPr>
          <w:rFonts w:ascii="仿宋" w:eastAsia="仿宋" w:hAnsi="仿宋" w:hint="eastAsia"/>
          <w:b/>
          <w:bCs/>
          <w:sz w:val="32"/>
        </w:rPr>
        <w:t>社会保障和就业（类）行政事业单位养老支出（款）机关事业单位</w:t>
      </w:r>
      <w:r>
        <w:rPr>
          <w:rFonts w:ascii="仿宋" w:eastAsia="仿宋" w:hAnsi="仿宋" w:hint="eastAsia"/>
          <w:b/>
          <w:bCs/>
          <w:sz w:val="32"/>
        </w:rPr>
        <w:t>职业年金</w:t>
      </w:r>
      <w:r w:rsidRPr="003B7B77">
        <w:rPr>
          <w:rFonts w:ascii="仿宋" w:eastAsia="仿宋" w:hAnsi="仿宋" w:hint="eastAsia"/>
          <w:b/>
          <w:bCs/>
          <w:sz w:val="32"/>
        </w:rPr>
        <w:t>缴费支出（项）</w:t>
      </w:r>
      <w:r w:rsidRPr="003B7B77">
        <w:rPr>
          <w:rFonts w:ascii="仿宋" w:eastAsia="仿宋" w:hAnsi="仿宋" w:hint="eastAsia"/>
          <w:bCs/>
          <w:sz w:val="32"/>
        </w:rPr>
        <w:t>58.55万元，完成预算100</w:t>
      </w:r>
      <w:r w:rsidRPr="003B7B77">
        <w:rPr>
          <w:rFonts w:ascii="仿宋" w:eastAsia="仿宋" w:hAnsi="仿宋"/>
          <w:bCs/>
          <w:sz w:val="32"/>
        </w:rPr>
        <w:t>%</w:t>
      </w:r>
      <w:r>
        <w:rPr>
          <w:rFonts w:ascii="仿宋" w:eastAsia="仿宋" w:hAnsi="仿宋" w:hint="eastAsia"/>
          <w:bCs/>
          <w:sz w:val="32"/>
        </w:rPr>
        <w:t>。</w:t>
      </w:r>
    </w:p>
    <w:p w:rsidR="00343D63" w:rsidRDefault="00343D63" w:rsidP="00343D63">
      <w:pPr>
        <w:suppressAutoHyphens w:val="0"/>
        <w:spacing w:line="600" w:lineRule="exact"/>
        <w:ind w:firstLineChars="200" w:firstLine="643"/>
        <w:rPr>
          <w:rFonts w:ascii="仿宋" w:eastAsia="仿宋" w:hAnsi="仿宋"/>
          <w:b/>
          <w:sz w:val="32"/>
          <w:szCs w:val="32"/>
        </w:rPr>
      </w:pPr>
      <w:r w:rsidRPr="003B7B77">
        <w:rPr>
          <w:rFonts w:ascii="仿宋" w:eastAsia="仿宋" w:hAnsi="仿宋" w:hint="eastAsia"/>
          <w:b/>
          <w:bCs/>
          <w:sz w:val="32"/>
        </w:rPr>
        <w:t>3</w:t>
      </w:r>
      <w:r w:rsidRPr="003B7B77">
        <w:rPr>
          <w:rFonts w:ascii="仿宋" w:eastAsia="仿宋" w:hAnsi="仿宋"/>
          <w:b/>
          <w:bCs/>
          <w:sz w:val="32"/>
        </w:rPr>
        <w:t>.</w:t>
      </w:r>
      <w:r w:rsidRPr="003B7B77">
        <w:rPr>
          <w:rFonts w:ascii="Times New Roman" w:hAnsi="Times New Roman" w:hint="eastAsia"/>
        </w:rPr>
        <w:t xml:space="preserve"> </w:t>
      </w:r>
      <w:r w:rsidRPr="003B7B77">
        <w:rPr>
          <w:rFonts w:ascii="仿宋" w:eastAsia="仿宋" w:hAnsi="仿宋" w:hint="eastAsia"/>
          <w:b/>
          <w:bCs/>
          <w:sz w:val="32"/>
          <w:szCs w:val="32"/>
        </w:rPr>
        <w:t>住房保障支出</w:t>
      </w:r>
      <w:r w:rsidRPr="003B7B77">
        <w:rPr>
          <w:rFonts w:ascii="仿宋" w:eastAsia="仿宋" w:hAnsi="仿宋" w:hint="eastAsia"/>
          <w:b/>
          <w:bCs/>
          <w:sz w:val="32"/>
        </w:rPr>
        <w:t>（类）住房改革支出（款）住房公积金（项）</w:t>
      </w:r>
      <w:r w:rsidRPr="003B7B77">
        <w:rPr>
          <w:rFonts w:ascii="仿宋" w:eastAsia="仿宋" w:hAnsi="仿宋"/>
          <w:b/>
          <w:bCs/>
          <w:sz w:val="32"/>
        </w:rPr>
        <w:t>:</w:t>
      </w:r>
      <w:r w:rsidRPr="003B7B77">
        <w:rPr>
          <w:rFonts w:ascii="仿宋" w:eastAsia="仿宋" w:hAnsi="仿宋" w:hint="eastAsia"/>
          <w:bCs/>
          <w:sz w:val="32"/>
        </w:rPr>
        <w:t>支出决算为</w:t>
      </w:r>
      <w:r>
        <w:rPr>
          <w:rFonts w:ascii="仿宋" w:eastAsia="仿宋" w:hAnsi="仿宋" w:hint="eastAsia"/>
          <w:bCs/>
          <w:sz w:val="32"/>
        </w:rPr>
        <w:t>558.57</w:t>
      </w:r>
      <w:r w:rsidRPr="003B7B77">
        <w:rPr>
          <w:rFonts w:ascii="仿宋" w:eastAsia="仿宋" w:hAnsi="仿宋" w:hint="eastAsia"/>
          <w:bCs/>
          <w:sz w:val="32"/>
        </w:rPr>
        <w:t>万元，完成预算100</w:t>
      </w:r>
      <w:r w:rsidRPr="003B7B77">
        <w:rPr>
          <w:rFonts w:ascii="仿宋" w:eastAsia="仿宋" w:hAnsi="仿宋"/>
          <w:bCs/>
          <w:sz w:val="32"/>
        </w:rPr>
        <w:t>%</w:t>
      </w:r>
      <w:r w:rsidRPr="003B7B77">
        <w:rPr>
          <w:rFonts w:ascii="仿宋" w:eastAsia="仿宋" w:hAnsi="仿宋" w:hint="eastAsia"/>
          <w:bCs/>
          <w:sz w:val="32"/>
        </w:rPr>
        <w:t>。</w:t>
      </w:r>
    </w:p>
    <w:p w:rsidR="00343D63" w:rsidRDefault="00343D63" w:rsidP="00343D63">
      <w:pPr>
        <w:tabs>
          <w:tab w:val="right" w:pos="8306"/>
        </w:tabs>
        <w:spacing w:line="600" w:lineRule="exact"/>
        <w:ind w:firstLine="640"/>
        <w:outlineLvl w:val="1"/>
        <w:rPr>
          <w:rStyle w:val="2Char"/>
        </w:rPr>
      </w:pPr>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r>
        <w:rPr>
          <w:rStyle w:val="2Char"/>
          <w:rFonts w:ascii="黑体" w:eastAsia="黑体" w:hAnsi="黑体"/>
          <w:b w:val="0"/>
        </w:rPr>
        <w:tab/>
      </w:r>
    </w:p>
    <w:p w:rsidR="00343D63" w:rsidRDefault="00343D63" w:rsidP="00343D63">
      <w:pPr>
        <w:spacing w:line="600" w:lineRule="exact"/>
        <w:ind w:firstLine="645"/>
        <w:rPr>
          <w:rFonts w:ascii="仿宋" w:eastAsia="仿宋" w:hAnsi="仿宋"/>
          <w:sz w:val="32"/>
          <w:szCs w:val="32"/>
        </w:rPr>
      </w:pPr>
      <w:r>
        <w:rPr>
          <w:rFonts w:ascii="仿宋" w:eastAsia="仿宋" w:hAnsi="仿宋" w:hint="eastAsia"/>
          <w:sz w:val="32"/>
          <w:szCs w:val="32"/>
        </w:rPr>
        <w:t>2023年度一般公共预算财政拨款基本支出8,288.41万</w:t>
      </w:r>
      <w:r>
        <w:rPr>
          <w:rFonts w:ascii="仿宋" w:eastAsia="仿宋" w:hAnsi="仿宋" w:hint="eastAsia"/>
          <w:sz w:val="32"/>
          <w:szCs w:val="32"/>
        </w:rPr>
        <w:lastRenderedPageBreak/>
        <w:t>元，其中：</w:t>
      </w:r>
    </w:p>
    <w:p w:rsidR="00343D63" w:rsidRDefault="00343D63" w:rsidP="00343D63">
      <w:pPr>
        <w:spacing w:line="600" w:lineRule="exact"/>
        <w:ind w:firstLine="645"/>
        <w:rPr>
          <w:rFonts w:ascii="仿宋" w:eastAsia="仿宋" w:hAnsi="仿宋"/>
          <w:sz w:val="32"/>
          <w:szCs w:val="32"/>
        </w:rPr>
      </w:pPr>
      <w:r>
        <w:rPr>
          <w:rFonts w:ascii="仿宋" w:eastAsia="仿宋" w:hAnsi="仿宋" w:hint="eastAsia"/>
          <w:sz w:val="32"/>
          <w:szCs w:val="32"/>
        </w:rPr>
        <w:t>人员经费7,754.3万元，主要包括：基本工资、津贴补贴、绩效工资、机关事业单位基本养老保险缴费、职业年金缴费、其他社会保障缴费、其他工资福利支出、抚恤金、生活补助、医疗费补助、助学金、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534.11万元，主要包括：办公费、印刷费、邮电费、物业管理费、差旅费、维修（护）费、租赁费、劳务费、专用材料费、委托业务费、工会经费、福利费、其他商品和服务支出、房屋建筑物构建、办公设备购置、大型修缮等。</w:t>
      </w:r>
    </w:p>
    <w:p w:rsidR="00343D63" w:rsidRDefault="00343D63" w:rsidP="00343D63">
      <w:pPr>
        <w:spacing w:line="600" w:lineRule="exact"/>
        <w:ind w:firstLine="640"/>
        <w:outlineLvl w:val="1"/>
        <w:rPr>
          <w:rStyle w:val="2Char"/>
          <w:rFonts w:ascii="黑体" w:eastAsia="黑体" w:hAnsi="黑体"/>
          <w:b w:val="0"/>
        </w:rPr>
      </w:pPr>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p>
    <w:p w:rsidR="00343D63" w:rsidRDefault="00343D63" w:rsidP="00343D63">
      <w:pPr>
        <w:spacing w:line="600" w:lineRule="exact"/>
        <w:ind w:firstLine="640"/>
        <w:outlineLvl w:val="2"/>
        <w:rPr>
          <w:rFonts w:ascii="仿宋" w:eastAsia="仿宋" w:hAnsi="仿宋"/>
          <w:b/>
          <w:sz w:val="32"/>
          <w:szCs w:val="32"/>
        </w:rPr>
      </w:pPr>
      <w:r>
        <w:rPr>
          <w:rFonts w:ascii="仿宋" w:eastAsia="仿宋" w:hAnsi="仿宋" w:hint="eastAsia"/>
          <w:b/>
          <w:sz w:val="32"/>
          <w:szCs w:val="32"/>
        </w:rPr>
        <w:t>（一）“三公”经费财政拨款支出决算总体情况说明</w:t>
      </w:r>
    </w:p>
    <w:p w:rsidR="00343D63" w:rsidRDefault="00343D63" w:rsidP="00343D63">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2023年度“三公”经费财政拨款支出决算为0万元，完成预算0</w:t>
      </w:r>
      <w:r>
        <w:rPr>
          <w:rFonts w:ascii="仿宋" w:eastAsia="仿宋" w:hAnsi="仿宋"/>
          <w:sz w:val="32"/>
          <w:szCs w:val="32"/>
        </w:rPr>
        <w:t>%</w:t>
      </w:r>
      <w:r>
        <w:rPr>
          <w:rFonts w:ascii="仿宋" w:eastAsia="仿宋" w:hAnsi="仿宋" w:hint="eastAsia"/>
          <w:sz w:val="32"/>
          <w:szCs w:val="32"/>
        </w:rPr>
        <w:t>，较上年度减少1.18万元，下降100%。与预算数持平。</w:t>
      </w:r>
    </w:p>
    <w:p w:rsidR="00343D63" w:rsidRDefault="00343D63" w:rsidP="00343D63">
      <w:pPr>
        <w:spacing w:line="600" w:lineRule="exact"/>
        <w:ind w:firstLine="640"/>
        <w:outlineLvl w:val="2"/>
        <w:rPr>
          <w:rFonts w:ascii="仿宋" w:eastAsia="仿宋" w:hAnsi="仿宋"/>
          <w:b/>
          <w:sz w:val="32"/>
          <w:szCs w:val="32"/>
        </w:rPr>
      </w:pPr>
      <w:r>
        <w:rPr>
          <w:rFonts w:ascii="仿宋" w:eastAsia="仿宋" w:hAnsi="仿宋" w:hint="eastAsia"/>
          <w:b/>
          <w:sz w:val="32"/>
          <w:szCs w:val="32"/>
        </w:rPr>
        <w:t>（二）“三公”经费财政拨款支出决算具体情况说明</w:t>
      </w:r>
    </w:p>
    <w:p w:rsidR="00343D63" w:rsidRDefault="00343D63" w:rsidP="00343D63">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；公务用车购置及运行维护费支出决算0万元，占0</w:t>
      </w:r>
      <w:r>
        <w:rPr>
          <w:rFonts w:ascii="仿宋" w:eastAsia="仿宋" w:hAnsi="仿宋"/>
          <w:sz w:val="32"/>
          <w:szCs w:val="32"/>
        </w:rPr>
        <w:t>%</w:t>
      </w:r>
      <w:r>
        <w:rPr>
          <w:rFonts w:ascii="仿宋" w:eastAsia="仿宋" w:hAnsi="仿宋" w:hint="eastAsia"/>
          <w:sz w:val="32"/>
          <w:szCs w:val="32"/>
        </w:rPr>
        <w:t>；公务接待费支出决算0万元，占0</w:t>
      </w:r>
      <w:r>
        <w:rPr>
          <w:rFonts w:ascii="仿宋" w:eastAsia="仿宋" w:hAnsi="仿宋"/>
          <w:sz w:val="32"/>
          <w:szCs w:val="32"/>
        </w:rPr>
        <w:t>%</w:t>
      </w:r>
      <w:r>
        <w:rPr>
          <w:rFonts w:ascii="仿宋" w:eastAsia="仿宋" w:hAnsi="仿宋" w:hint="eastAsia"/>
          <w:sz w:val="32"/>
          <w:szCs w:val="32"/>
        </w:rPr>
        <w:t>。具体情况如下：</w:t>
      </w:r>
    </w:p>
    <w:p w:rsidR="00343D63" w:rsidRPr="0071397E" w:rsidRDefault="00343D63" w:rsidP="00EE3709">
      <w:pPr>
        <w:spacing w:line="600" w:lineRule="exact"/>
        <w:ind w:firstLine="640"/>
      </w:pPr>
      <w:r>
        <w:rPr>
          <w:rFonts w:ascii="仿宋" w:eastAsia="仿宋" w:hAnsi="仿宋" w:hint="eastAsia"/>
          <w:sz w:val="32"/>
          <w:szCs w:val="32"/>
        </w:rPr>
        <w:t>（图7：“三公”经费财政拨款支出结构）</w:t>
      </w:r>
    </w:p>
    <w:p w:rsidR="00343D63" w:rsidRDefault="00343D63" w:rsidP="00343D63">
      <w:pPr>
        <w:pStyle w:val="20"/>
        <w:ind w:leftChars="0" w:firstLineChars="0" w:firstLine="0"/>
      </w:pPr>
    </w:p>
    <w:p w:rsidR="00343D63" w:rsidRPr="000D3FDE" w:rsidRDefault="00343D63" w:rsidP="00343D63">
      <w:pPr>
        <w:pStyle w:val="20"/>
        <w:ind w:left="420"/>
      </w:pPr>
      <w:r>
        <w:rPr>
          <w:noProof/>
        </w:rPr>
        <w:lastRenderedPageBreak/>
        <w:drawing>
          <wp:inline distT="0" distB="0" distL="0" distR="0">
            <wp:extent cx="4577189" cy="2749163"/>
            <wp:effectExtent l="12204" t="6102" r="6102" b="0"/>
            <wp:docPr id="8"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43D63" w:rsidRDefault="00343D63" w:rsidP="00343D63">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a"/>
          <w:rFonts w:ascii="仿宋" w:eastAsia="仿宋" w:hAnsi="仿宋" w:hint="eastAsia"/>
          <w:b w:val="0"/>
          <w:bCs/>
          <w:sz w:val="32"/>
          <w:szCs w:val="32"/>
        </w:rPr>
        <w:t>完成预算0</w:t>
      </w:r>
      <w:r>
        <w:rPr>
          <w:rStyle w:val="aa"/>
          <w:rFonts w:ascii="仿宋" w:eastAsia="仿宋" w:hAnsi="仿宋"/>
          <w:b w:val="0"/>
          <w:bCs/>
          <w:sz w:val="32"/>
          <w:szCs w:val="32"/>
        </w:rPr>
        <w:t>%</w:t>
      </w:r>
      <w:r>
        <w:rPr>
          <w:rStyle w:val="aa"/>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全年安排因公出国（境）团组0次，出国（境）0人。因公出国（境）支出决算与</w:t>
      </w:r>
      <w:r>
        <w:rPr>
          <w:rFonts w:ascii="仿宋_GB2312" w:eastAsia="仿宋_GB2312"/>
          <w:sz w:val="32"/>
          <w:szCs w:val="32"/>
        </w:rPr>
        <w:t>20</w:t>
      </w:r>
      <w:r>
        <w:rPr>
          <w:rFonts w:ascii="仿宋_GB2312" w:eastAsia="仿宋_GB2312" w:hint="eastAsia"/>
          <w:sz w:val="32"/>
          <w:szCs w:val="32"/>
        </w:rPr>
        <w:t>22年持平。</w:t>
      </w:r>
    </w:p>
    <w:p w:rsidR="00343D63" w:rsidRDefault="00343D63" w:rsidP="00343D63">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0万元,</w:t>
      </w:r>
      <w:r>
        <w:rPr>
          <w:rStyle w:val="aa"/>
          <w:rFonts w:ascii="仿宋" w:eastAsia="仿宋" w:hAnsi="仿宋" w:hint="eastAsia"/>
          <w:b w:val="0"/>
          <w:bCs/>
          <w:sz w:val="32"/>
          <w:szCs w:val="32"/>
        </w:rPr>
        <w:t>完成预算0</w:t>
      </w:r>
      <w:r>
        <w:rPr>
          <w:rStyle w:val="aa"/>
          <w:rFonts w:ascii="仿宋" w:eastAsia="仿宋" w:hAnsi="仿宋"/>
          <w:b w:val="0"/>
          <w:bCs/>
          <w:sz w:val="32"/>
          <w:szCs w:val="32"/>
        </w:rPr>
        <w:t>%</w:t>
      </w:r>
      <w:r>
        <w:rPr>
          <w:rStyle w:val="aa"/>
          <w:rFonts w:ascii="仿宋" w:eastAsia="仿宋" w:hAnsi="仿宋" w:hint="eastAsia"/>
          <w:b w:val="0"/>
          <w:bCs/>
          <w:sz w:val="32"/>
          <w:szCs w:val="32"/>
        </w:rPr>
        <w:t>。</w:t>
      </w:r>
      <w:r>
        <w:rPr>
          <w:rFonts w:ascii="仿宋_GB2312" w:eastAsia="仿宋_GB2312" w:hint="eastAsia"/>
          <w:sz w:val="32"/>
          <w:szCs w:val="32"/>
        </w:rPr>
        <w:t>公务用车购置及运行维护费支出决算比2022年度减少1.18万元，下降100</w:t>
      </w:r>
      <w:r>
        <w:rPr>
          <w:rFonts w:ascii="仿宋_GB2312" w:eastAsia="仿宋_GB2312"/>
          <w:sz w:val="32"/>
          <w:szCs w:val="32"/>
        </w:rPr>
        <w:t>%</w:t>
      </w:r>
      <w:r>
        <w:rPr>
          <w:rFonts w:ascii="仿宋_GB2312" w:eastAsia="仿宋_GB2312" w:hint="eastAsia"/>
          <w:sz w:val="32"/>
          <w:szCs w:val="32"/>
        </w:rPr>
        <w:t>。主要原因是2023年三公经费由事业收入安排。</w:t>
      </w:r>
    </w:p>
    <w:p w:rsidR="00343D63" w:rsidRDefault="00343D63" w:rsidP="00343D63">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w:t>
      </w:r>
      <w:r w:rsidR="00CB2EC1" w:rsidRPr="00CB2EC1">
        <w:rPr>
          <w:rFonts w:ascii="仿宋_GB2312" w:eastAsia="仿宋_GB2312" w:hint="eastAsia"/>
          <w:sz w:val="32"/>
          <w:szCs w:val="32"/>
        </w:rPr>
        <w:t>其中：轿车0辆、金额0万元，越野车0辆、金额0万元，载客汽车0辆、金额0万元。</w:t>
      </w:r>
      <w:r>
        <w:rPr>
          <w:rFonts w:ascii="仿宋_GB2312" w:eastAsia="仿宋_GB2312" w:hint="eastAsia"/>
          <w:sz w:val="32"/>
          <w:szCs w:val="32"/>
        </w:rPr>
        <w:t>截至2023年</w:t>
      </w:r>
      <w:r>
        <w:rPr>
          <w:rFonts w:ascii="仿宋_GB2312" w:eastAsia="仿宋_GB2312"/>
          <w:sz w:val="32"/>
          <w:szCs w:val="32"/>
        </w:rPr>
        <w:t>12</w:t>
      </w:r>
      <w:r>
        <w:rPr>
          <w:rFonts w:ascii="仿宋_GB2312" w:eastAsia="仿宋_GB2312" w:hint="eastAsia"/>
          <w:sz w:val="32"/>
          <w:szCs w:val="32"/>
        </w:rPr>
        <w:t>月31日，单位共有公务用车2辆，其中：轿车2辆</w:t>
      </w:r>
      <w:r w:rsidR="00CB2EC1" w:rsidRPr="00CB2EC1">
        <w:rPr>
          <w:rFonts w:ascii="仿宋_GB2312" w:eastAsia="仿宋_GB2312" w:hint="eastAsia"/>
          <w:sz w:val="32"/>
          <w:szCs w:val="32"/>
        </w:rPr>
        <w:t>、越野车0辆、载客汽车0辆。</w:t>
      </w:r>
      <w:r>
        <w:rPr>
          <w:rFonts w:ascii="仿宋_GB2312" w:eastAsia="仿宋_GB2312" w:hint="eastAsia"/>
          <w:sz w:val="32"/>
          <w:szCs w:val="32"/>
        </w:rPr>
        <w:t>。</w:t>
      </w:r>
    </w:p>
    <w:p w:rsidR="00343D63" w:rsidRDefault="00343D63" w:rsidP="00343D63">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0万元。。</w:t>
      </w:r>
    </w:p>
    <w:p w:rsidR="00343D63" w:rsidRDefault="00343D63" w:rsidP="00343D63">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0万元，</w:t>
      </w:r>
      <w:r w:rsidRPr="00C6265B">
        <w:rPr>
          <w:rFonts w:ascii="仿宋_GB2312" w:eastAsia="仿宋_GB2312" w:hint="eastAsia"/>
          <w:sz w:val="32"/>
          <w:szCs w:val="32"/>
        </w:rPr>
        <w:t>完成预算0</w:t>
      </w:r>
      <w:r w:rsidRPr="00C6265B">
        <w:rPr>
          <w:rFonts w:ascii="仿宋_GB2312" w:eastAsia="仿宋_GB2312"/>
          <w:sz w:val="32"/>
          <w:szCs w:val="32"/>
        </w:rPr>
        <w:t>%</w:t>
      </w:r>
      <w:r w:rsidRPr="00C6265B">
        <w:rPr>
          <w:rFonts w:ascii="仿宋_GB2312" w:eastAsia="仿宋_GB2312" w:hint="eastAsia"/>
        </w:rPr>
        <w:t>。</w:t>
      </w:r>
      <w:r>
        <w:rPr>
          <w:rFonts w:ascii="仿宋_GB2312" w:eastAsia="仿宋_GB2312" w:hint="eastAsia"/>
          <w:sz w:val="32"/>
          <w:szCs w:val="32"/>
        </w:rPr>
        <w:t>公务接待费支出与</w:t>
      </w:r>
      <w:r>
        <w:rPr>
          <w:rFonts w:ascii="仿宋_GB2312" w:eastAsia="仿宋_GB2312"/>
          <w:sz w:val="32"/>
          <w:szCs w:val="32"/>
        </w:rPr>
        <w:t>20</w:t>
      </w:r>
      <w:r>
        <w:rPr>
          <w:rFonts w:ascii="仿宋_GB2312" w:eastAsia="仿宋_GB2312" w:hint="eastAsia"/>
          <w:sz w:val="32"/>
          <w:szCs w:val="32"/>
        </w:rPr>
        <w:t>22年持平。</w:t>
      </w:r>
    </w:p>
    <w:p w:rsidR="00343D63" w:rsidRDefault="00343D63" w:rsidP="00343D63">
      <w:pPr>
        <w:spacing w:line="600" w:lineRule="exact"/>
        <w:ind w:firstLine="640"/>
        <w:rPr>
          <w:rFonts w:ascii="仿宋_GB2312" w:eastAsia="仿宋_GB2312"/>
          <w:sz w:val="32"/>
          <w:szCs w:val="32"/>
        </w:rPr>
      </w:pPr>
      <w:r w:rsidRPr="00CB2EC1">
        <w:rPr>
          <w:rFonts w:ascii="仿宋_GB2312" w:eastAsia="仿宋_GB2312" w:hint="eastAsia"/>
          <w:sz w:val="32"/>
          <w:szCs w:val="32"/>
        </w:rPr>
        <w:lastRenderedPageBreak/>
        <w:t>国内公务接待支出0</w:t>
      </w:r>
      <w:r>
        <w:rPr>
          <w:rFonts w:ascii="仿宋_GB2312" w:eastAsia="仿宋_GB2312" w:hint="eastAsia"/>
          <w:sz w:val="32"/>
          <w:szCs w:val="32"/>
        </w:rPr>
        <w:t>万元。</w:t>
      </w:r>
      <w:r w:rsidR="00CB2EC1">
        <w:rPr>
          <w:rFonts w:ascii="仿宋_GB2312" w:eastAsia="仿宋_GB2312" w:hint="eastAsia"/>
          <w:sz w:val="32"/>
          <w:szCs w:val="32"/>
        </w:rPr>
        <w:t>国内公务接待0批次，0人次（不包括陪同人员），共计支出0万元，</w:t>
      </w:r>
    </w:p>
    <w:p w:rsidR="00343D63" w:rsidRPr="00BE3544" w:rsidRDefault="00343D63" w:rsidP="00CB2EC1">
      <w:pPr>
        <w:spacing w:line="600" w:lineRule="exact"/>
        <w:ind w:firstLineChars="200" w:firstLine="640"/>
        <w:rPr>
          <w:rFonts w:ascii="仿宋_GB2312" w:eastAsia="仿宋_GB2312"/>
          <w:sz w:val="32"/>
          <w:szCs w:val="32"/>
        </w:rPr>
      </w:pPr>
      <w:r w:rsidRPr="00CB2EC1">
        <w:rPr>
          <w:rFonts w:ascii="仿宋_GB2312" w:eastAsia="仿宋_GB2312" w:hint="eastAsia"/>
          <w:sz w:val="32"/>
          <w:szCs w:val="32"/>
        </w:rPr>
        <w:t>外事接待支出0</w:t>
      </w:r>
      <w:r>
        <w:rPr>
          <w:rFonts w:ascii="仿宋_GB2312" w:eastAsia="仿宋_GB2312" w:hint="eastAsia"/>
          <w:sz w:val="32"/>
          <w:szCs w:val="32"/>
        </w:rPr>
        <w:t>万元。</w:t>
      </w:r>
      <w:r w:rsidR="00CB2EC1">
        <w:rPr>
          <w:rFonts w:ascii="仿宋_GB2312" w:eastAsia="仿宋_GB2312" w:hint="eastAsia"/>
          <w:sz w:val="32"/>
          <w:szCs w:val="32"/>
        </w:rPr>
        <w:t>外事接待0批次，0人次（不包括陪同人员），共计支出0万元。</w:t>
      </w:r>
    </w:p>
    <w:p w:rsidR="00343D63" w:rsidRDefault="00343D63" w:rsidP="00343D63">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p>
    <w:p w:rsidR="00343D63" w:rsidRDefault="00343D63" w:rsidP="00343D63">
      <w:pPr>
        <w:spacing w:line="600" w:lineRule="exact"/>
        <w:ind w:firstLine="640"/>
        <w:rPr>
          <w:rFonts w:ascii="仿宋_GB2312" w:eastAsia="仿宋_GB2312"/>
          <w:sz w:val="32"/>
          <w:szCs w:val="32"/>
        </w:rPr>
      </w:pPr>
      <w:r>
        <w:rPr>
          <w:rFonts w:ascii="仿宋_GB2312" w:eastAsia="仿宋_GB2312" w:hint="eastAsia"/>
          <w:sz w:val="32"/>
          <w:szCs w:val="32"/>
        </w:rPr>
        <w:t>2023年度政府性基金预算财政拨款支出2万元。</w:t>
      </w:r>
    </w:p>
    <w:p w:rsidR="00343D63" w:rsidRDefault="00343D63" w:rsidP="00343D63">
      <w:pPr>
        <w:spacing w:line="600" w:lineRule="exact"/>
        <w:ind w:firstLineChars="200" w:firstLine="640"/>
        <w:outlineLvl w:val="1"/>
        <w:rPr>
          <w:rStyle w:val="2Char"/>
          <w:rFonts w:ascii="黑体" w:eastAsia="黑体" w:hAnsi="黑体"/>
          <w:b w:val="0"/>
        </w:rPr>
      </w:pPr>
      <w:r>
        <w:rPr>
          <w:rStyle w:val="2Char"/>
          <w:rFonts w:ascii="黑体" w:eastAsia="黑体" w:hAnsi="黑体" w:hint="eastAsia"/>
          <w:b w:val="0"/>
        </w:rPr>
        <w:t>九、国有资本经营预算支出决算情况说明</w:t>
      </w:r>
    </w:p>
    <w:p w:rsidR="00343D63" w:rsidRPr="00BE3544" w:rsidRDefault="00343D63" w:rsidP="00343D63">
      <w:pPr>
        <w:spacing w:line="600" w:lineRule="exact"/>
        <w:ind w:firstLine="640"/>
        <w:rPr>
          <w:rFonts w:ascii="仿宋_GB2312" w:eastAsia="仿宋_GB2312"/>
          <w:sz w:val="32"/>
          <w:szCs w:val="32"/>
        </w:rPr>
      </w:pPr>
      <w:r>
        <w:rPr>
          <w:rFonts w:ascii="仿宋_GB2312" w:eastAsia="仿宋_GB2312" w:hint="eastAsia"/>
          <w:sz w:val="32"/>
          <w:szCs w:val="32"/>
        </w:rPr>
        <w:t>2023年度国有资本经营预算财政拨款支出0万元。</w:t>
      </w:r>
    </w:p>
    <w:p w:rsidR="00343D63" w:rsidRDefault="00343D63" w:rsidP="00343D63">
      <w:pPr>
        <w:spacing w:line="600" w:lineRule="exact"/>
        <w:ind w:firstLineChars="200" w:firstLine="640"/>
        <w:outlineLvl w:val="1"/>
        <w:rPr>
          <w:rStyle w:val="2Char"/>
          <w:rFonts w:ascii="黑体" w:eastAsia="黑体" w:hAnsi="黑体"/>
          <w:b w:val="0"/>
        </w:rPr>
      </w:pPr>
      <w:r>
        <w:rPr>
          <w:rStyle w:val="2Char"/>
          <w:rFonts w:ascii="黑体" w:eastAsia="黑体" w:hAnsi="黑体" w:hint="eastAsia"/>
          <w:b w:val="0"/>
        </w:rPr>
        <w:t>十、其他重要事项的情况说明</w:t>
      </w:r>
    </w:p>
    <w:p w:rsidR="00343D63" w:rsidRDefault="00343D63" w:rsidP="00343D63">
      <w:pPr>
        <w:spacing w:line="600" w:lineRule="exact"/>
        <w:ind w:firstLineChars="200" w:firstLine="643"/>
        <w:outlineLvl w:val="2"/>
        <w:rPr>
          <w:rFonts w:ascii="仿宋" w:eastAsia="仿宋" w:hAnsi="仿宋"/>
          <w:sz w:val="32"/>
          <w:szCs w:val="32"/>
        </w:rPr>
      </w:pPr>
      <w:r>
        <w:rPr>
          <w:rFonts w:ascii="仿宋" w:eastAsia="仿宋" w:hAnsi="仿宋" w:hint="eastAsia"/>
          <w:b/>
          <w:sz w:val="32"/>
          <w:szCs w:val="32"/>
        </w:rPr>
        <w:t>（一）机关运行经费支出情况</w:t>
      </w:r>
    </w:p>
    <w:p w:rsidR="00343D63" w:rsidRDefault="00343D63" w:rsidP="00343D63">
      <w:pPr>
        <w:spacing w:line="600" w:lineRule="exact"/>
        <w:ind w:firstLineChars="200" w:firstLine="640"/>
        <w:rPr>
          <w:rFonts w:ascii="仿宋_GB2312" w:eastAsia="仿宋_GB2312"/>
          <w:sz w:val="32"/>
          <w:szCs w:val="32"/>
        </w:rPr>
      </w:pPr>
      <w:r>
        <w:rPr>
          <w:rFonts w:ascii="仿宋_GB2312" w:eastAsia="仿宋_GB2312" w:hint="eastAsia"/>
          <w:sz w:val="32"/>
          <w:szCs w:val="32"/>
        </w:rPr>
        <w:t>2023年度，机关运行经费支出0万元，与2022年度决算数持平。</w:t>
      </w:r>
    </w:p>
    <w:p w:rsidR="00343D63" w:rsidRDefault="00343D63" w:rsidP="00343D63">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（二）政府采购支出情况</w:t>
      </w:r>
    </w:p>
    <w:p w:rsidR="00343D63" w:rsidRDefault="00343D63" w:rsidP="00343D63">
      <w:pPr>
        <w:spacing w:line="600" w:lineRule="exact"/>
        <w:ind w:firstLineChars="200" w:firstLine="640"/>
        <w:rPr>
          <w:rFonts w:ascii="仿宋_GB2312" w:eastAsia="仿宋_GB2312"/>
          <w:sz w:val="32"/>
          <w:szCs w:val="32"/>
        </w:rPr>
      </w:pPr>
      <w:r>
        <w:rPr>
          <w:rFonts w:ascii="仿宋_GB2312" w:eastAsia="仿宋_GB2312" w:hint="eastAsia"/>
          <w:sz w:val="32"/>
          <w:szCs w:val="32"/>
        </w:rPr>
        <w:t>2023年度，政府采购支出总额19.1万元，其中：政府采购货物支出19.1万元。主要用于教育教学条件改善。授予中小企业合同金额19.1万元，占政府采购支出总额的100</w:t>
      </w:r>
      <w:r>
        <w:rPr>
          <w:rFonts w:ascii="仿宋_GB2312" w:eastAsia="仿宋_GB2312"/>
          <w:sz w:val="32"/>
          <w:szCs w:val="32"/>
        </w:rPr>
        <w:t>%</w:t>
      </w:r>
      <w:r>
        <w:rPr>
          <w:rFonts w:ascii="仿宋_GB2312" w:eastAsia="仿宋_GB2312" w:hint="eastAsia"/>
          <w:sz w:val="32"/>
          <w:szCs w:val="32"/>
        </w:rPr>
        <w:t>，其中：授予小微企业合同金额0万元，占政府采购支出总额的0</w:t>
      </w:r>
      <w:r>
        <w:rPr>
          <w:rFonts w:ascii="仿宋_GB2312" w:eastAsia="仿宋_GB2312"/>
          <w:sz w:val="32"/>
          <w:szCs w:val="32"/>
        </w:rPr>
        <w:t>%</w:t>
      </w:r>
      <w:r>
        <w:rPr>
          <w:rFonts w:ascii="仿宋_GB2312" w:eastAsia="仿宋_GB2312" w:hint="eastAsia"/>
          <w:sz w:val="32"/>
          <w:szCs w:val="32"/>
        </w:rPr>
        <w:t>。</w:t>
      </w:r>
    </w:p>
    <w:p w:rsidR="00343D63" w:rsidRDefault="00343D63" w:rsidP="00343D63">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（三）国有资产占有使用情况</w:t>
      </w:r>
    </w:p>
    <w:p w:rsidR="00343D63" w:rsidRDefault="00343D63" w:rsidP="00343D63">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截至2023年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日，攀枝花市实验共有车辆2辆，其中：其他用车2辆，其他用车主要是用于教育教学公务外出。单价</w:t>
      </w:r>
      <w:r>
        <w:rPr>
          <w:rFonts w:ascii="仿宋_GB2312" w:eastAsia="仿宋_GB2312"/>
          <w:sz w:val="32"/>
          <w:szCs w:val="32"/>
        </w:rPr>
        <w:t>50</w:t>
      </w:r>
      <w:r>
        <w:rPr>
          <w:rFonts w:ascii="仿宋_GB2312" w:eastAsia="仿宋_GB2312" w:hint="eastAsia"/>
          <w:sz w:val="32"/>
          <w:szCs w:val="32"/>
        </w:rPr>
        <w:t>万元以上通用设备0台（套），单价</w:t>
      </w:r>
      <w:r>
        <w:rPr>
          <w:rFonts w:ascii="仿宋_GB2312" w:eastAsia="仿宋_GB2312"/>
          <w:sz w:val="32"/>
          <w:szCs w:val="32"/>
        </w:rPr>
        <w:t>100</w:t>
      </w:r>
      <w:r>
        <w:rPr>
          <w:rFonts w:ascii="仿宋_GB2312" w:eastAsia="仿宋_GB2312" w:hint="eastAsia"/>
          <w:sz w:val="32"/>
          <w:szCs w:val="32"/>
        </w:rPr>
        <w:t>万元以上专用设备（不含车辆）0台（套）。</w:t>
      </w:r>
    </w:p>
    <w:p w:rsidR="00343D63" w:rsidRDefault="00343D63" w:rsidP="00343D63">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lastRenderedPageBreak/>
        <w:t>（四）预算绩效管理情况</w:t>
      </w:r>
    </w:p>
    <w:p w:rsidR="00343D63" w:rsidRDefault="00343D63" w:rsidP="00343D63">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根据预算绩效管理要求，本单位在2023年度预算编制阶段，组织对中小学幼儿园教师国家级培训计划资金项目等25个项目开展了预算事前绩效评估，对25个项目编制了绩效目标，预算执行过程中，选取25个项目开展绩效监控，组织对25个项目开展绩效自评，绩效自评表详见第四部分附件。</w:t>
      </w:r>
    </w:p>
    <w:p w:rsidR="00343D63" w:rsidRDefault="00343D63" w:rsidP="00343D63">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br w:type="page"/>
      </w:r>
    </w:p>
    <w:p w:rsidR="00343D63" w:rsidRDefault="00343D63" w:rsidP="00343D63">
      <w:pPr>
        <w:spacing w:line="600" w:lineRule="exact"/>
        <w:jc w:val="center"/>
        <w:outlineLvl w:val="0"/>
        <w:rPr>
          <w:rStyle w:val="1Char"/>
          <w:rFonts w:ascii="黑体" w:eastAsia="黑体" w:hAnsi="黑体"/>
          <w:b w:val="0"/>
        </w:rPr>
      </w:pPr>
      <w:r>
        <w:rPr>
          <w:rFonts w:ascii="黑体" w:eastAsia="黑体" w:hAnsi="黑体" w:hint="eastAsia"/>
          <w:sz w:val="44"/>
          <w:szCs w:val="44"/>
        </w:rPr>
        <w:lastRenderedPageBreak/>
        <w:t>第三部分  名</w:t>
      </w:r>
      <w:r>
        <w:rPr>
          <w:rStyle w:val="1Char"/>
          <w:rFonts w:ascii="黑体" w:eastAsia="黑体" w:hAnsi="黑体" w:hint="eastAsia"/>
          <w:b w:val="0"/>
        </w:rPr>
        <w:t>词解释</w:t>
      </w:r>
    </w:p>
    <w:p w:rsidR="00343D63" w:rsidRDefault="00343D63" w:rsidP="00343D63">
      <w:pPr>
        <w:spacing w:line="600" w:lineRule="exact"/>
        <w:jc w:val="left"/>
        <w:rPr>
          <w:rFonts w:ascii="宋体"/>
          <w:b/>
          <w:sz w:val="44"/>
          <w:szCs w:val="44"/>
        </w:rPr>
      </w:pPr>
    </w:p>
    <w:p w:rsidR="00343D63" w:rsidRDefault="00343D63" w:rsidP="00343D6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343D63" w:rsidRDefault="00343D63" w:rsidP="00343D6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事业收入：指事业单位开展专业业务活动及辅助活动取得的收入。如学生住宿费收入等。</w:t>
      </w:r>
    </w:p>
    <w:p w:rsidR="00343D63" w:rsidRDefault="00343D63" w:rsidP="00343D63">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教育（类）普通教育（款）学前教育（项）：指部门举办的学前教育支出；教育（类）普通教育（款）小学教育（项）：指部门举办的小学教育支出；教育（类）普通教育（款）初中教育（项）：指部门举办的初中教育支出。</w:t>
      </w:r>
      <w:r w:rsidRPr="000D0767">
        <w:rPr>
          <w:rFonts w:ascii="仿宋_GB2312" w:eastAsia="仿宋_GB2312" w:hint="eastAsia"/>
          <w:sz w:val="32"/>
          <w:szCs w:val="32"/>
        </w:rPr>
        <w:t>教育（类）进修及培训（款）培训支出（项）</w:t>
      </w:r>
      <w:r>
        <w:rPr>
          <w:rFonts w:ascii="仿宋_GB2312" w:eastAsia="仿宋_GB2312" w:hint="eastAsia"/>
          <w:sz w:val="32"/>
          <w:szCs w:val="32"/>
        </w:rPr>
        <w:t>：指各部门安排的用于培训的支出；  教育（类）教育费附加安排的支出（款）其他教育费附加安排的支出（项）：指除农村中小学校舍建设、农村中小学教学设施、城市中小学校舍建设、城市中小学教学设施、中等职业学校教学设施以外的教育费附加支出；</w:t>
      </w:r>
      <w:r w:rsidRPr="00AA157C">
        <w:rPr>
          <w:rFonts w:ascii="仿宋_GB2312" w:eastAsia="仿宋_GB2312" w:hint="eastAsia"/>
          <w:sz w:val="32"/>
          <w:szCs w:val="32"/>
        </w:rPr>
        <w:t>教育（类）其他教育支出（款）其他教育支出（项）指教育管理方面的其他支出</w:t>
      </w:r>
      <w:r>
        <w:rPr>
          <w:rFonts w:ascii="仿宋_GB2312" w:eastAsia="仿宋_GB2312" w:hint="eastAsia"/>
          <w:sz w:val="32"/>
          <w:szCs w:val="32"/>
        </w:rPr>
        <w:t>。</w:t>
      </w:r>
    </w:p>
    <w:p w:rsidR="00343D63" w:rsidRDefault="00343D63" w:rsidP="00343D63">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社会保障和就业（类）行政事业单位离退休（款）机关事业单位基本养老保险缴费支出（项）：反映机关事业单位实施养老保险制度由单位缴纳的基本养老保险费支出。</w:t>
      </w:r>
      <w:r w:rsidRPr="00AA157C">
        <w:rPr>
          <w:rFonts w:ascii="仿宋_GB2312" w:eastAsia="仿宋_GB2312" w:hint="eastAsia"/>
          <w:sz w:val="32"/>
          <w:szCs w:val="32"/>
        </w:rPr>
        <w:t>社会保障和就业（类）行政事业单位养老支出（款）机关事业单位职业年金缴费支出（项）</w:t>
      </w:r>
      <w:r>
        <w:rPr>
          <w:rFonts w:ascii="仿宋_GB2312" w:eastAsia="仿宋_GB2312" w:hint="eastAsia"/>
          <w:sz w:val="32"/>
          <w:szCs w:val="32"/>
        </w:rPr>
        <w:t xml:space="preserve">反映机关事业单位实施养老保险制度由单位缴纳的职业年金支出（含职业年金补记支出）。  </w:t>
      </w:r>
    </w:p>
    <w:p w:rsidR="00343D63" w:rsidRDefault="00343D63" w:rsidP="00343D63">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 xml:space="preserve"> 住房保障（类）住房改革支出（款）住房公积金（项）：</w:t>
      </w:r>
      <w:r>
        <w:rPr>
          <w:rFonts w:ascii="仿宋_GB2312" w:eastAsia="仿宋_GB2312" w:hint="eastAsia"/>
          <w:sz w:val="32"/>
          <w:szCs w:val="32"/>
        </w:rPr>
        <w:lastRenderedPageBreak/>
        <w:t>指反映行政事业单位按人力资源和社会保障部、财政部规定的基本工资和津贴补贴以及规定比列为职工缴纳的住房公积金。</w:t>
      </w:r>
    </w:p>
    <w:p w:rsidR="00343D63" w:rsidRDefault="00343D63" w:rsidP="00343D63">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6</w:t>
      </w:r>
      <w:r>
        <w:rPr>
          <w:rFonts w:ascii="仿宋_GB2312" w:eastAsia="仿宋_GB2312"/>
          <w:color w:val="auto"/>
          <w:sz w:val="32"/>
          <w:szCs w:val="32"/>
        </w:rPr>
        <w:t>.</w:t>
      </w:r>
      <w:r>
        <w:rPr>
          <w:rFonts w:ascii="仿宋_GB2312" w:eastAsia="仿宋_GB2312" w:hint="eastAsia"/>
          <w:color w:val="auto"/>
          <w:sz w:val="32"/>
          <w:szCs w:val="32"/>
        </w:rPr>
        <w:t>其他收入：指单位取得的除一般公共预算财政拨款收入、政府性基金预算财政拨款收入、国有资本经营预算财政拨款收入、事业收入、经营收入、附属单位上缴收入以外的各项收入。主要是中小学课后服务费等。</w:t>
      </w:r>
      <w:r>
        <w:rPr>
          <w:rFonts w:ascii="仿宋_GB2312" w:eastAsia="仿宋_GB2312"/>
          <w:color w:val="auto"/>
          <w:sz w:val="32"/>
          <w:szCs w:val="32"/>
        </w:rPr>
        <w:t xml:space="preserve"> </w:t>
      </w:r>
    </w:p>
    <w:p w:rsidR="00343D63" w:rsidRDefault="00343D63" w:rsidP="00343D63">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343D63" w:rsidRDefault="00343D63" w:rsidP="00343D63">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rsidR="00343D63" w:rsidRDefault="00343D63" w:rsidP="00343D63">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9</w:t>
      </w:r>
      <w:r>
        <w:rPr>
          <w:rFonts w:ascii="仿宋_GB2312" w:eastAsia="仿宋_GB2312"/>
          <w:color w:val="auto"/>
          <w:sz w:val="32"/>
          <w:szCs w:val="32"/>
        </w:rPr>
        <w:t>.</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343D63" w:rsidRDefault="00343D63" w:rsidP="00343D63">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10</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w:t>
      </w:r>
      <w:r>
        <w:rPr>
          <w:rFonts w:ascii="仿宋_GB2312" w:eastAsia="仿宋_GB2312" w:hint="eastAsia"/>
          <w:color w:val="auto"/>
          <w:sz w:val="32"/>
          <w:szCs w:val="32"/>
        </w:rPr>
        <w:lastRenderedPageBreak/>
        <w:t>及其他费用。</w:t>
      </w:r>
    </w:p>
    <w:p w:rsidR="00343D63" w:rsidRDefault="00343D63" w:rsidP="00343D63">
      <w:pPr>
        <w:spacing w:line="600" w:lineRule="exact"/>
        <w:jc w:val="center"/>
        <w:outlineLvl w:val="0"/>
        <w:rPr>
          <w:rStyle w:val="1Char"/>
          <w:rFonts w:ascii="黑体" w:eastAsia="黑体" w:hAnsi="黑体"/>
          <w:b w:val="0"/>
        </w:rPr>
      </w:pPr>
      <w:r>
        <w:rPr>
          <w:rFonts w:ascii="宋体"/>
          <w:b/>
          <w:sz w:val="44"/>
          <w:szCs w:val="44"/>
        </w:rPr>
        <w:br w:type="page"/>
      </w:r>
      <w:r>
        <w:rPr>
          <w:rFonts w:ascii="黑体" w:eastAsia="黑体" w:hAnsi="黑体" w:hint="eastAsia"/>
          <w:sz w:val="44"/>
          <w:szCs w:val="44"/>
        </w:rPr>
        <w:lastRenderedPageBreak/>
        <w:t>第</w:t>
      </w:r>
      <w:r>
        <w:rPr>
          <w:rStyle w:val="1Char"/>
          <w:rFonts w:ascii="黑体" w:eastAsia="黑体" w:hAnsi="黑体" w:hint="eastAsia"/>
          <w:b w:val="0"/>
        </w:rPr>
        <w:t>四部分 附件</w:t>
      </w:r>
    </w:p>
    <w:p w:rsidR="00343D63" w:rsidRDefault="00343D63" w:rsidP="00343D63">
      <w:pPr>
        <w:spacing w:line="572" w:lineRule="exact"/>
        <w:jc w:val="left"/>
        <w:outlineLvl w:val="0"/>
        <w:rPr>
          <w:rFonts w:ascii="仿宋_GB2312" w:eastAsia="仿宋_GB2312" w:hAnsi="仿宋_GB2312" w:cs="仿宋_GB2312"/>
          <w:sz w:val="32"/>
          <w:szCs w:val="32"/>
        </w:rPr>
      </w:pPr>
    </w:p>
    <w:p w:rsidR="00343D63" w:rsidRDefault="00343D63" w:rsidP="00343D63">
      <w:pPr>
        <w:spacing w:line="600" w:lineRule="exact"/>
        <w:ind w:firstLineChars="200" w:firstLine="640"/>
        <w:outlineLvl w:val="0"/>
        <w:rPr>
          <w:rFonts w:ascii="仿宋_GB2312" w:eastAsia="仿宋_GB2312" w:cs="仿宋"/>
          <w:kern w:val="0"/>
          <w:sz w:val="32"/>
          <w:szCs w:val="32"/>
        </w:rPr>
      </w:pPr>
      <w:r>
        <w:rPr>
          <w:rFonts w:hAnsi="Times New Roman" w:hint="eastAsia"/>
          <w:sz w:val="32"/>
          <w:szCs w:val="32"/>
        </w:rPr>
        <w:t>部门预算项目支出绩效自评表（</w:t>
      </w:r>
      <w:r>
        <w:rPr>
          <w:rFonts w:hAnsi="Times New Roman" w:hint="eastAsia"/>
          <w:sz w:val="32"/>
          <w:szCs w:val="32"/>
        </w:rPr>
        <w:t>202</w:t>
      </w:r>
      <w:r>
        <w:rPr>
          <w:rFonts w:hint="eastAsia"/>
          <w:sz w:val="32"/>
          <w:szCs w:val="32"/>
        </w:rPr>
        <w:t>3</w:t>
      </w:r>
      <w:r>
        <w:rPr>
          <w:rFonts w:hAnsi="Times New Roman" w:hint="eastAsia"/>
          <w:sz w:val="32"/>
          <w:szCs w:val="32"/>
        </w:rPr>
        <w:t>年度）</w:t>
      </w:r>
      <w:r>
        <w:rPr>
          <w:rFonts w:ascii="宋体" w:hAnsi="宋体" w:cs="宋体" w:hint="eastAsia"/>
          <w:kern w:val="0"/>
          <w:sz w:val="32"/>
          <w:szCs w:val="32"/>
        </w:rPr>
        <w:t>见附件：攀枝花市实验学校部门预算项目支出绩效自评表</w:t>
      </w:r>
    </w:p>
    <w:p w:rsidR="00343D63" w:rsidRDefault="00343D63" w:rsidP="00343D63">
      <w:pPr>
        <w:spacing w:line="600" w:lineRule="exact"/>
        <w:jc w:val="center"/>
        <w:outlineLvl w:val="0"/>
        <w:rPr>
          <w:rFonts w:ascii="黑体" w:eastAsia="黑体" w:hAnsi="黑体"/>
          <w:color w:val="FF0000"/>
          <w:sz w:val="44"/>
          <w:szCs w:val="44"/>
        </w:rPr>
      </w:pPr>
    </w:p>
    <w:p w:rsidR="00343D63" w:rsidRDefault="00343D63" w:rsidP="00343D63">
      <w:pPr>
        <w:pStyle w:val="20"/>
        <w:spacing w:line="560" w:lineRule="exact"/>
        <w:ind w:leftChars="0" w:firstLine="640"/>
        <w:rPr>
          <w:rFonts w:hAnsi="Times New Roman"/>
          <w:sz w:val="32"/>
        </w:rPr>
      </w:pPr>
    </w:p>
    <w:p w:rsidR="00343D63" w:rsidRDefault="00343D63" w:rsidP="00343D63">
      <w:pPr>
        <w:pStyle w:val="a6"/>
        <w:rPr>
          <w:rFonts w:ascii="仿宋_GB2312" w:eastAsia="仿宋_GB2312" w:cs="仿宋"/>
          <w:kern w:val="0"/>
          <w:sz w:val="32"/>
          <w:szCs w:val="32"/>
        </w:rPr>
      </w:pPr>
    </w:p>
    <w:p w:rsidR="00343D63" w:rsidRDefault="00343D63" w:rsidP="00343D63">
      <w:pPr>
        <w:pStyle w:val="a6"/>
        <w:rPr>
          <w:rFonts w:ascii="仿宋_GB2312" w:eastAsia="仿宋_GB2312" w:cs="仿宋"/>
          <w:kern w:val="0"/>
          <w:sz w:val="32"/>
          <w:szCs w:val="32"/>
        </w:rPr>
      </w:pPr>
    </w:p>
    <w:p w:rsidR="00343D63" w:rsidRDefault="00343D63" w:rsidP="00343D63">
      <w:pPr>
        <w:pStyle w:val="a6"/>
        <w:rPr>
          <w:rFonts w:ascii="仿宋_GB2312" w:eastAsia="仿宋_GB2312" w:cs="仿宋"/>
          <w:kern w:val="0"/>
          <w:sz w:val="32"/>
          <w:szCs w:val="32"/>
        </w:rPr>
      </w:pPr>
    </w:p>
    <w:p w:rsidR="00343D63" w:rsidRDefault="00343D63" w:rsidP="00343D63">
      <w:pPr>
        <w:pStyle w:val="a6"/>
        <w:rPr>
          <w:rFonts w:ascii="仿宋_GB2312" w:eastAsia="仿宋_GB2312" w:cs="仿宋"/>
          <w:kern w:val="0"/>
          <w:sz w:val="32"/>
          <w:szCs w:val="32"/>
        </w:rPr>
      </w:pPr>
    </w:p>
    <w:p w:rsidR="00343D63" w:rsidRDefault="00343D63" w:rsidP="00343D63">
      <w:pPr>
        <w:pStyle w:val="a6"/>
        <w:rPr>
          <w:rFonts w:ascii="仿宋_GB2312" w:eastAsia="仿宋_GB2312" w:cs="仿宋"/>
          <w:kern w:val="0"/>
          <w:sz w:val="32"/>
          <w:szCs w:val="32"/>
        </w:rPr>
      </w:pPr>
    </w:p>
    <w:p w:rsidR="00343D63" w:rsidRDefault="00343D63" w:rsidP="00343D63">
      <w:pPr>
        <w:pStyle w:val="a6"/>
        <w:rPr>
          <w:rFonts w:ascii="仿宋_GB2312" w:eastAsia="仿宋_GB2312" w:cs="仿宋"/>
          <w:kern w:val="0"/>
          <w:sz w:val="32"/>
          <w:szCs w:val="32"/>
        </w:rPr>
      </w:pPr>
    </w:p>
    <w:p w:rsidR="00343D63" w:rsidRDefault="00343D63" w:rsidP="00343D63">
      <w:pPr>
        <w:pStyle w:val="a6"/>
        <w:rPr>
          <w:rFonts w:ascii="仿宋_GB2312" w:eastAsia="仿宋_GB2312" w:cs="仿宋"/>
          <w:kern w:val="0"/>
          <w:sz w:val="32"/>
          <w:szCs w:val="32"/>
        </w:rPr>
      </w:pPr>
    </w:p>
    <w:p w:rsidR="00343D63" w:rsidRDefault="00343D63" w:rsidP="00343D63">
      <w:pPr>
        <w:pStyle w:val="a6"/>
        <w:rPr>
          <w:rFonts w:ascii="仿宋_GB2312" w:eastAsia="仿宋_GB2312" w:cs="仿宋"/>
          <w:kern w:val="0"/>
          <w:sz w:val="32"/>
          <w:szCs w:val="32"/>
        </w:rPr>
      </w:pPr>
    </w:p>
    <w:p w:rsidR="00343D63" w:rsidRDefault="00343D63" w:rsidP="00343D63">
      <w:pPr>
        <w:pStyle w:val="a6"/>
        <w:rPr>
          <w:rFonts w:ascii="仿宋_GB2312" w:eastAsia="仿宋_GB2312" w:cs="仿宋"/>
          <w:kern w:val="0"/>
          <w:sz w:val="32"/>
          <w:szCs w:val="32"/>
        </w:rPr>
      </w:pPr>
    </w:p>
    <w:p w:rsidR="00343D63" w:rsidRDefault="00343D63" w:rsidP="00343D63">
      <w:pPr>
        <w:pStyle w:val="a6"/>
        <w:rPr>
          <w:rFonts w:ascii="仿宋_GB2312" w:eastAsia="仿宋_GB2312" w:cs="仿宋"/>
          <w:kern w:val="0"/>
          <w:sz w:val="32"/>
          <w:szCs w:val="32"/>
        </w:rPr>
      </w:pPr>
    </w:p>
    <w:p w:rsidR="00343D63" w:rsidRDefault="00343D63" w:rsidP="00343D63">
      <w:pPr>
        <w:pStyle w:val="a6"/>
        <w:rPr>
          <w:rFonts w:ascii="仿宋_GB2312" w:eastAsia="仿宋_GB2312" w:cs="仿宋"/>
          <w:kern w:val="0"/>
          <w:sz w:val="32"/>
          <w:szCs w:val="32"/>
        </w:rPr>
      </w:pPr>
    </w:p>
    <w:p w:rsidR="00343D63" w:rsidRDefault="00343D63" w:rsidP="00343D63">
      <w:pPr>
        <w:pStyle w:val="a6"/>
        <w:rPr>
          <w:rFonts w:ascii="仿宋_GB2312" w:eastAsia="仿宋_GB2312" w:cs="仿宋"/>
          <w:kern w:val="0"/>
          <w:sz w:val="32"/>
          <w:szCs w:val="32"/>
        </w:rPr>
      </w:pPr>
    </w:p>
    <w:p w:rsidR="00343D63" w:rsidRDefault="00343D63" w:rsidP="00343D63">
      <w:pPr>
        <w:rPr>
          <w:rFonts w:ascii="黑体" w:eastAsia="黑体" w:hAnsi="黑体"/>
          <w:sz w:val="44"/>
          <w:szCs w:val="44"/>
        </w:rPr>
      </w:pPr>
      <w:r>
        <w:rPr>
          <w:rFonts w:ascii="黑体" w:eastAsia="黑体" w:hAnsi="黑体" w:hint="eastAsia"/>
          <w:sz w:val="44"/>
          <w:szCs w:val="44"/>
        </w:rPr>
        <w:br w:type="page"/>
      </w:r>
    </w:p>
    <w:p w:rsidR="00343D63" w:rsidRDefault="00343D63" w:rsidP="00343D63">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p>
    <w:p w:rsidR="00343D63" w:rsidRPr="00343D63" w:rsidRDefault="00343D63" w:rsidP="00343D63">
      <w:pPr>
        <w:pStyle w:val="2"/>
        <w:rPr>
          <w:rFonts w:ascii="仿宋" w:eastAsia="仿宋" w:hAnsi="仿宋"/>
          <w:b w:val="0"/>
        </w:rPr>
      </w:pPr>
      <w:r w:rsidRPr="00343D63">
        <w:rPr>
          <w:rStyle w:val="2Char"/>
          <w:rFonts w:ascii="仿宋" w:eastAsia="仿宋" w:hAnsi="仿宋" w:hint="eastAsia"/>
        </w:rPr>
        <w:t>一</w:t>
      </w:r>
      <w:r w:rsidRPr="00343D63">
        <w:rPr>
          <w:rStyle w:val="2Char"/>
          <w:rFonts w:ascii="仿宋" w:eastAsia="仿宋" w:hAnsi="仿宋" w:hint="eastAsia"/>
          <w:bCs/>
        </w:rPr>
        <w:t>、收入支出决算总表</w:t>
      </w:r>
    </w:p>
    <w:p w:rsidR="00343D63" w:rsidRPr="00343D63" w:rsidRDefault="00343D63" w:rsidP="00343D63">
      <w:pPr>
        <w:pStyle w:val="2"/>
        <w:rPr>
          <w:rFonts w:ascii="仿宋" w:eastAsia="仿宋" w:hAnsi="仿宋"/>
          <w:b w:val="0"/>
        </w:rPr>
      </w:pPr>
      <w:r w:rsidRPr="00343D63">
        <w:rPr>
          <w:rFonts w:ascii="仿宋" w:eastAsia="仿宋" w:hAnsi="仿宋" w:hint="eastAsia"/>
          <w:b w:val="0"/>
        </w:rPr>
        <w:t>二、收</w:t>
      </w:r>
      <w:r w:rsidRPr="00343D63">
        <w:rPr>
          <w:rStyle w:val="2Char"/>
          <w:rFonts w:ascii="仿宋" w:eastAsia="仿宋" w:hAnsi="仿宋" w:hint="eastAsia"/>
          <w:bCs/>
        </w:rPr>
        <w:t>入决算表</w:t>
      </w:r>
    </w:p>
    <w:p w:rsidR="00343D63" w:rsidRPr="00343D63" w:rsidRDefault="00343D63" w:rsidP="00343D63">
      <w:pPr>
        <w:pStyle w:val="2"/>
        <w:rPr>
          <w:rFonts w:ascii="仿宋" w:eastAsia="仿宋" w:hAnsi="仿宋"/>
          <w:b w:val="0"/>
        </w:rPr>
      </w:pPr>
      <w:r w:rsidRPr="00343D63">
        <w:rPr>
          <w:rStyle w:val="2Char"/>
          <w:rFonts w:ascii="仿宋" w:eastAsia="仿宋" w:hAnsi="仿宋" w:hint="eastAsia"/>
          <w:bCs/>
        </w:rPr>
        <w:t>三、</w:t>
      </w:r>
      <w:r w:rsidRPr="00343D63">
        <w:rPr>
          <w:rFonts w:ascii="仿宋" w:eastAsia="仿宋" w:hAnsi="仿宋" w:hint="eastAsia"/>
          <w:b w:val="0"/>
        </w:rPr>
        <w:t>支</w:t>
      </w:r>
      <w:r w:rsidRPr="00343D63">
        <w:rPr>
          <w:rStyle w:val="2Char"/>
          <w:rFonts w:ascii="仿宋" w:eastAsia="仿宋" w:hAnsi="仿宋" w:hint="eastAsia"/>
          <w:bCs/>
        </w:rPr>
        <w:t>出决算表</w:t>
      </w:r>
    </w:p>
    <w:p w:rsidR="00343D63" w:rsidRPr="00343D63" w:rsidRDefault="00343D63" w:rsidP="00343D63">
      <w:pPr>
        <w:pStyle w:val="2"/>
        <w:rPr>
          <w:rFonts w:ascii="仿宋" w:eastAsia="仿宋" w:hAnsi="仿宋"/>
          <w:b w:val="0"/>
        </w:rPr>
      </w:pPr>
      <w:r w:rsidRPr="00343D63">
        <w:rPr>
          <w:rStyle w:val="2Char"/>
          <w:rFonts w:ascii="仿宋" w:eastAsia="仿宋" w:hAnsi="仿宋" w:hint="eastAsia"/>
          <w:bCs/>
        </w:rPr>
        <w:t>四、</w:t>
      </w:r>
      <w:r w:rsidRPr="00343D63">
        <w:rPr>
          <w:rFonts w:ascii="仿宋" w:eastAsia="仿宋" w:hAnsi="仿宋" w:hint="eastAsia"/>
          <w:b w:val="0"/>
        </w:rPr>
        <w:t>财</w:t>
      </w:r>
      <w:r w:rsidRPr="00343D63">
        <w:rPr>
          <w:rStyle w:val="2Char"/>
          <w:rFonts w:ascii="仿宋" w:eastAsia="仿宋" w:hAnsi="仿宋" w:hint="eastAsia"/>
          <w:bCs/>
        </w:rPr>
        <w:t>政拨款收入支出决算总表</w:t>
      </w:r>
    </w:p>
    <w:p w:rsidR="00343D63" w:rsidRPr="00343D63" w:rsidRDefault="00343D63" w:rsidP="00343D63">
      <w:pPr>
        <w:pStyle w:val="2"/>
        <w:rPr>
          <w:rStyle w:val="2Char"/>
          <w:rFonts w:ascii="仿宋" w:eastAsia="仿宋" w:hAnsi="仿宋"/>
          <w:bCs/>
        </w:rPr>
      </w:pPr>
      <w:r w:rsidRPr="00343D63">
        <w:rPr>
          <w:rStyle w:val="2Char"/>
          <w:rFonts w:ascii="仿宋" w:eastAsia="仿宋" w:hAnsi="仿宋" w:hint="eastAsia"/>
          <w:bCs/>
        </w:rPr>
        <w:t>五、</w:t>
      </w:r>
      <w:r w:rsidRPr="00343D63">
        <w:rPr>
          <w:rFonts w:ascii="仿宋" w:eastAsia="仿宋" w:hAnsi="仿宋" w:hint="eastAsia"/>
          <w:b w:val="0"/>
        </w:rPr>
        <w:t>财</w:t>
      </w:r>
      <w:r w:rsidRPr="00343D63">
        <w:rPr>
          <w:rStyle w:val="2Char"/>
          <w:rFonts w:ascii="仿宋" w:eastAsia="仿宋" w:hAnsi="仿宋" w:hint="eastAsia"/>
          <w:bCs/>
        </w:rPr>
        <w:t>政拨款支出决算明细表</w:t>
      </w:r>
    </w:p>
    <w:p w:rsidR="00343D63" w:rsidRPr="00343D63" w:rsidRDefault="00343D63" w:rsidP="00343D63">
      <w:pPr>
        <w:pStyle w:val="2"/>
        <w:rPr>
          <w:rFonts w:ascii="仿宋" w:eastAsia="仿宋" w:hAnsi="仿宋"/>
          <w:b w:val="0"/>
        </w:rPr>
      </w:pPr>
      <w:r w:rsidRPr="00343D63">
        <w:rPr>
          <w:rStyle w:val="2Char"/>
          <w:rFonts w:ascii="仿宋" w:eastAsia="仿宋" w:hAnsi="仿宋" w:hint="eastAsia"/>
          <w:bCs/>
        </w:rPr>
        <w:t>六、</w:t>
      </w:r>
      <w:r w:rsidRPr="00343D63">
        <w:rPr>
          <w:rFonts w:ascii="仿宋" w:eastAsia="仿宋" w:hAnsi="仿宋" w:hint="eastAsia"/>
          <w:b w:val="0"/>
        </w:rPr>
        <w:t>一</w:t>
      </w:r>
      <w:r w:rsidRPr="00343D63">
        <w:rPr>
          <w:rStyle w:val="2Char"/>
          <w:rFonts w:ascii="仿宋" w:eastAsia="仿宋" w:hAnsi="仿宋" w:hint="eastAsia"/>
          <w:bCs/>
        </w:rPr>
        <w:t>般公共预算财政拨款支出决算表</w:t>
      </w:r>
    </w:p>
    <w:p w:rsidR="00343D63" w:rsidRPr="00343D63" w:rsidRDefault="00343D63" w:rsidP="00343D63">
      <w:pPr>
        <w:pStyle w:val="2"/>
        <w:rPr>
          <w:rFonts w:ascii="仿宋" w:eastAsia="仿宋" w:hAnsi="仿宋"/>
          <w:b w:val="0"/>
        </w:rPr>
      </w:pPr>
      <w:r w:rsidRPr="00343D63">
        <w:rPr>
          <w:rStyle w:val="2Char"/>
          <w:rFonts w:ascii="仿宋" w:eastAsia="仿宋" w:hAnsi="仿宋" w:hint="eastAsia"/>
          <w:bCs/>
        </w:rPr>
        <w:t>七、</w:t>
      </w:r>
      <w:r w:rsidRPr="00343D63">
        <w:rPr>
          <w:rFonts w:ascii="仿宋" w:eastAsia="仿宋" w:hAnsi="仿宋" w:hint="eastAsia"/>
          <w:b w:val="0"/>
        </w:rPr>
        <w:t>一</w:t>
      </w:r>
      <w:r w:rsidRPr="00343D63">
        <w:rPr>
          <w:rStyle w:val="2Char"/>
          <w:rFonts w:ascii="仿宋" w:eastAsia="仿宋" w:hAnsi="仿宋" w:hint="eastAsia"/>
          <w:bCs/>
        </w:rPr>
        <w:t>般公共预算财政拨款支出决算明细表</w:t>
      </w:r>
    </w:p>
    <w:p w:rsidR="00343D63" w:rsidRPr="00343D63" w:rsidRDefault="00343D63" w:rsidP="00343D63">
      <w:pPr>
        <w:pStyle w:val="2"/>
        <w:rPr>
          <w:rFonts w:ascii="仿宋" w:eastAsia="仿宋" w:hAnsi="仿宋"/>
          <w:b w:val="0"/>
        </w:rPr>
      </w:pPr>
      <w:r w:rsidRPr="00343D63">
        <w:rPr>
          <w:rStyle w:val="2Char"/>
          <w:rFonts w:ascii="仿宋" w:eastAsia="仿宋" w:hAnsi="仿宋" w:hint="eastAsia"/>
          <w:bCs/>
        </w:rPr>
        <w:t>八、</w:t>
      </w:r>
      <w:r w:rsidRPr="00343D63">
        <w:rPr>
          <w:rFonts w:ascii="仿宋" w:eastAsia="仿宋" w:hAnsi="仿宋" w:hint="eastAsia"/>
          <w:b w:val="0"/>
        </w:rPr>
        <w:t>一</w:t>
      </w:r>
      <w:r w:rsidRPr="00343D63">
        <w:rPr>
          <w:rStyle w:val="2Char"/>
          <w:rFonts w:ascii="仿宋" w:eastAsia="仿宋" w:hAnsi="仿宋" w:hint="eastAsia"/>
          <w:bCs/>
        </w:rPr>
        <w:t>般公共预算财政拨款基本支出决算表</w:t>
      </w:r>
    </w:p>
    <w:p w:rsidR="00343D63" w:rsidRPr="00343D63" w:rsidRDefault="00343D63" w:rsidP="00343D63">
      <w:pPr>
        <w:pStyle w:val="2"/>
        <w:rPr>
          <w:rFonts w:ascii="仿宋" w:eastAsia="仿宋" w:hAnsi="仿宋"/>
          <w:b w:val="0"/>
        </w:rPr>
      </w:pPr>
      <w:r w:rsidRPr="00343D63">
        <w:rPr>
          <w:rStyle w:val="2Char"/>
          <w:rFonts w:ascii="仿宋" w:eastAsia="仿宋" w:hAnsi="仿宋" w:hint="eastAsia"/>
          <w:bCs/>
        </w:rPr>
        <w:t>九、</w:t>
      </w:r>
      <w:r w:rsidRPr="00343D63">
        <w:rPr>
          <w:rFonts w:ascii="仿宋" w:eastAsia="仿宋" w:hAnsi="仿宋" w:hint="eastAsia"/>
          <w:b w:val="0"/>
        </w:rPr>
        <w:t>一</w:t>
      </w:r>
      <w:r w:rsidRPr="00343D63">
        <w:rPr>
          <w:rStyle w:val="2Char"/>
          <w:rFonts w:ascii="仿宋" w:eastAsia="仿宋" w:hAnsi="仿宋" w:hint="eastAsia"/>
          <w:bCs/>
        </w:rPr>
        <w:t>般公共预算财政拨款项目支出决算表</w:t>
      </w:r>
    </w:p>
    <w:p w:rsidR="00343D63" w:rsidRPr="00343D63" w:rsidRDefault="00343D63" w:rsidP="00343D63">
      <w:pPr>
        <w:pStyle w:val="2"/>
        <w:rPr>
          <w:rFonts w:ascii="仿宋" w:eastAsia="仿宋" w:hAnsi="仿宋"/>
          <w:b w:val="0"/>
        </w:rPr>
      </w:pPr>
      <w:r w:rsidRPr="00343D63">
        <w:rPr>
          <w:rStyle w:val="2Char"/>
          <w:rFonts w:ascii="仿宋" w:eastAsia="仿宋" w:hAnsi="仿宋" w:hint="eastAsia"/>
          <w:bCs/>
        </w:rPr>
        <w:t>十、</w:t>
      </w:r>
      <w:r w:rsidRPr="00343D63">
        <w:rPr>
          <w:rFonts w:ascii="仿宋" w:eastAsia="仿宋" w:hAnsi="仿宋" w:hint="eastAsia"/>
          <w:b w:val="0"/>
        </w:rPr>
        <w:t>政</w:t>
      </w:r>
      <w:r w:rsidRPr="00343D63">
        <w:rPr>
          <w:rStyle w:val="2Char"/>
          <w:rFonts w:ascii="仿宋" w:eastAsia="仿宋" w:hAnsi="仿宋" w:hint="eastAsia"/>
          <w:bCs/>
        </w:rPr>
        <w:t>府性基金预算财政拨款收入支出决算表</w:t>
      </w:r>
    </w:p>
    <w:p w:rsidR="00343D63" w:rsidRPr="00343D63" w:rsidRDefault="00343D63" w:rsidP="00343D63">
      <w:pPr>
        <w:pStyle w:val="2"/>
        <w:rPr>
          <w:rFonts w:ascii="仿宋" w:eastAsia="仿宋" w:hAnsi="仿宋"/>
          <w:b w:val="0"/>
        </w:rPr>
      </w:pPr>
      <w:r w:rsidRPr="00343D63">
        <w:rPr>
          <w:rStyle w:val="2Char"/>
          <w:rFonts w:ascii="仿宋" w:eastAsia="仿宋" w:hAnsi="仿宋" w:hint="eastAsia"/>
          <w:bCs/>
        </w:rPr>
        <w:t>十一、</w:t>
      </w:r>
      <w:r w:rsidRPr="00343D63">
        <w:rPr>
          <w:rFonts w:ascii="仿宋" w:eastAsia="仿宋" w:hAnsi="仿宋" w:hint="eastAsia"/>
          <w:b w:val="0"/>
        </w:rPr>
        <w:t>国</w:t>
      </w:r>
      <w:r w:rsidRPr="00343D63">
        <w:rPr>
          <w:rStyle w:val="2Char"/>
          <w:rFonts w:ascii="仿宋" w:eastAsia="仿宋" w:hAnsi="仿宋" w:hint="eastAsia"/>
          <w:bCs/>
        </w:rPr>
        <w:t>有资本经营预算财政拨款收入支出决算表</w:t>
      </w:r>
      <w:r w:rsidR="00B90E65">
        <w:rPr>
          <w:rStyle w:val="2Char"/>
          <w:rFonts w:ascii="仿宋" w:eastAsia="仿宋" w:hAnsi="仿宋" w:hint="eastAsia"/>
          <w:bCs/>
        </w:rPr>
        <w:t>（本表无数据）</w:t>
      </w:r>
    </w:p>
    <w:p w:rsidR="00343D63" w:rsidRPr="00343D63" w:rsidRDefault="00343D63" w:rsidP="00343D63">
      <w:pPr>
        <w:pStyle w:val="2"/>
        <w:rPr>
          <w:rFonts w:ascii="仿宋" w:eastAsia="仿宋" w:hAnsi="仿宋"/>
          <w:b w:val="0"/>
        </w:rPr>
      </w:pPr>
      <w:r w:rsidRPr="00343D63">
        <w:rPr>
          <w:rStyle w:val="2Char"/>
          <w:rFonts w:ascii="仿宋" w:eastAsia="仿宋" w:hAnsi="仿宋" w:hint="eastAsia"/>
          <w:bCs/>
        </w:rPr>
        <w:t>十二、国有资本经营预算财政拨款支出决算表</w:t>
      </w:r>
      <w:r w:rsidR="00B90E65">
        <w:rPr>
          <w:rStyle w:val="2Char"/>
          <w:rFonts w:ascii="仿宋" w:eastAsia="仿宋" w:hAnsi="仿宋" w:hint="eastAsia"/>
          <w:bCs/>
        </w:rPr>
        <w:t>（本表无数据）</w:t>
      </w:r>
    </w:p>
    <w:p w:rsidR="00343D63" w:rsidRPr="00343D63" w:rsidRDefault="00343D63" w:rsidP="00343D63">
      <w:pPr>
        <w:pStyle w:val="2"/>
        <w:rPr>
          <w:rFonts w:eastAsia="仿宋"/>
          <w:b w:val="0"/>
        </w:rPr>
      </w:pPr>
      <w:r w:rsidRPr="00343D63">
        <w:rPr>
          <w:rStyle w:val="2Char"/>
          <w:rFonts w:ascii="仿宋" w:eastAsia="仿宋" w:hAnsi="仿宋" w:hint="eastAsia"/>
          <w:bCs/>
        </w:rPr>
        <w:t>十三、财政拨款“三公”经费支出决算表</w:t>
      </w:r>
      <w:r w:rsidR="00B90E65">
        <w:rPr>
          <w:rStyle w:val="2Char"/>
          <w:rFonts w:ascii="仿宋" w:eastAsia="仿宋" w:hAnsi="仿宋" w:hint="eastAsia"/>
          <w:bCs/>
        </w:rPr>
        <w:t>（本表无数据）</w:t>
      </w:r>
    </w:p>
    <w:p w:rsidR="00343D63" w:rsidRDefault="00343D63" w:rsidP="00343D63"/>
    <w:p w:rsidR="005B4949" w:rsidRPr="00343D63" w:rsidRDefault="005B4949" w:rsidP="00343D63"/>
    <w:sectPr w:rsidR="005B4949" w:rsidRPr="00343D63" w:rsidSect="00B63E94">
      <w:footerReference w:type="default" r:id="rId14"/>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6E1" w:rsidRDefault="003166E1">
      <w:r>
        <w:separator/>
      </w:r>
    </w:p>
  </w:endnote>
  <w:endnote w:type="continuationSeparator" w:id="0">
    <w:p w:rsidR="003166E1" w:rsidRDefault="003166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30000003" w:usb1="2BDF3C10" w:usb2="00000016" w:usb3="00000000" w:csb0="602E0107"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94" w:rsidRDefault="00712017">
    <w:pPr>
      <w:pStyle w:val="a7"/>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B63E94" w:rsidRDefault="00712017">
                <w:pPr>
                  <w:pStyle w:val="a7"/>
                </w:pPr>
                <w:r>
                  <w:fldChar w:fldCharType="begin"/>
                </w:r>
                <w:r w:rsidR="005B4949">
                  <w:instrText xml:space="preserve"> PAGE  \* MERGEFORMAT </w:instrText>
                </w:r>
                <w:r>
                  <w:fldChar w:fldCharType="separate"/>
                </w:r>
                <w:r w:rsidR="006701AE">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6E1" w:rsidRDefault="003166E1">
      <w:r>
        <w:separator/>
      </w:r>
    </w:p>
  </w:footnote>
  <w:footnote w:type="continuationSeparator" w:id="0">
    <w:p w:rsidR="003166E1" w:rsidRDefault="003166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8A09A"/>
    <w:multiLevelType w:val="singleLevel"/>
    <w:tmpl w:val="3818A09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stylePaneFormatFilter w:val="3F01"/>
  <w:defaultTabStop w:val="420"/>
  <w:drawingGridHorizontalSpacing w:val="1"/>
  <w:drawingGridVerticalSpacing w:val="1"/>
  <w:doNotUseMarginsForDrawingGridOrigin/>
  <w:drawingGridHorizontalOrigin w:val="0"/>
  <w:drawingGridVerticalOrigin w:val="0"/>
  <w:noPunctuationKerning/>
  <w:characterSpacingControl w:val="compressPunctuation"/>
  <w:doNotValidateAgainstSchema/>
  <w:doNotDemarcateInvalidXml/>
  <w:hdrShapeDefaults>
    <o:shapedefaults v:ext="edit" spidmax="112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liOGJlYjAzMjdlMjI3MTc3MGY4MzU4NDE4NmFjMTkifQ=="/>
  </w:docVars>
  <w:rsids>
    <w:rsidRoot w:val="00331751"/>
    <w:rsid w:val="00007560"/>
    <w:rsid w:val="0026324A"/>
    <w:rsid w:val="00275863"/>
    <w:rsid w:val="002C61F7"/>
    <w:rsid w:val="003166E1"/>
    <w:rsid w:val="00331751"/>
    <w:rsid w:val="00343D63"/>
    <w:rsid w:val="003776C2"/>
    <w:rsid w:val="00494B9E"/>
    <w:rsid w:val="004E2F02"/>
    <w:rsid w:val="005B4949"/>
    <w:rsid w:val="005D2854"/>
    <w:rsid w:val="006701AE"/>
    <w:rsid w:val="00712017"/>
    <w:rsid w:val="0074273D"/>
    <w:rsid w:val="008A577C"/>
    <w:rsid w:val="009E6CB2"/>
    <w:rsid w:val="00A57830"/>
    <w:rsid w:val="00A95A9A"/>
    <w:rsid w:val="00B63E94"/>
    <w:rsid w:val="00B90E65"/>
    <w:rsid w:val="00BF706B"/>
    <w:rsid w:val="00C6265B"/>
    <w:rsid w:val="00CB2EC1"/>
    <w:rsid w:val="00CD3536"/>
    <w:rsid w:val="00E92117"/>
    <w:rsid w:val="00EE3709"/>
    <w:rsid w:val="00FD4E3C"/>
    <w:rsid w:val="01967DCC"/>
    <w:rsid w:val="01F571E8"/>
    <w:rsid w:val="02B0310F"/>
    <w:rsid w:val="02BC1AB4"/>
    <w:rsid w:val="02F70D3E"/>
    <w:rsid w:val="03460044"/>
    <w:rsid w:val="03652008"/>
    <w:rsid w:val="038E4DC1"/>
    <w:rsid w:val="039E11BA"/>
    <w:rsid w:val="03DA48E8"/>
    <w:rsid w:val="05FE4192"/>
    <w:rsid w:val="06383B48"/>
    <w:rsid w:val="071066F2"/>
    <w:rsid w:val="073D0CEA"/>
    <w:rsid w:val="097C1F9D"/>
    <w:rsid w:val="0A782765"/>
    <w:rsid w:val="0A8B145A"/>
    <w:rsid w:val="0A95202C"/>
    <w:rsid w:val="0B495EAF"/>
    <w:rsid w:val="0B696551"/>
    <w:rsid w:val="0BDC31C7"/>
    <w:rsid w:val="0D8E04F1"/>
    <w:rsid w:val="0DD534C1"/>
    <w:rsid w:val="0E0643E2"/>
    <w:rsid w:val="0E6D6359"/>
    <w:rsid w:val="0F1669F0"/>
    <w:rsid w:val="0F4470B9"/>
    <w:rsid w:val="0FCB1589"/>
    <w:rsid w:val="11513D10"/>
    <w:rsid w:val="12BC165D"/>
    <w:rsid w:val="12E55B51"/>
    <w:rsid w:val="12EF7CAE"/>
    <w:rsid w:val="137F4B64"/>
    <w:rsid w:val="142D4323"/>
    <w:rsid w:val="14634486"/>
    <w:rsid w:val="15D62A35"/>
    <w:rsid w:val="16866209"/>
    <w:rsid w:val="169528F0"/>
    <w:rsid w:val="16CF7BB0"/>
    <w:rsid w:val="16D03928"/>
    <w:rsid w:val="18A961DF"/>
    <w:rsid w:val="18AC23B2"/>
    <w:rsid w:val="18C354F3"/>
    <w:rsid w:val="195F2D42"/>
    <w:rsid w:val="1A3348FA"/>
    <w:rsid w:val="1A98475D"/>
    <w:rsid w:val="1A9E7E47"/>
    <w:rsid w:val="1B171B26"/>
    <w:rsid w:val="1B481CDF"/>
    <w:rsid w:val="1B8A679C"/>
    <w:rsid w:val="1C961170"/>
    <w:rsid w:val="1CBC2C96"/>
    <w:rsid w:val="1D8334A3"/>
    <w:rsid w:val="1E05035C"/>
    <w:rsid w:val="1E206F43"/>
    <w:rsid w:val="1F996FAD"/>
    <w:rsid w:val="1F9F30AD"/>
    <w:rsid w:val="1FC41B50"/>
    <w:rsid w:val="1FCF29CF"/>
    <w:rsid w:val="1FE65F6B"/>
    <w:rsid w:val="20104D96"/>
    <w:rsid w:val="20A57BD4"/>
    <w:rsid w:val="20FF1092"/>
    <w:rsid w:val="21A52834"/>
    <w:rsid w:val="21B7196D"/>
    <w:rsid w:val="22F65FE1"/>
    <w:rsid w:val="23843AD1"/>
    <w:rsid w:val="23D03936"/>
    <w:rsid w:val="241925B4"/>
    <w:rsid w:val="247E794C"/>
    <w:rsid w:val="259B03C5"/>
    <w:rsid w:val="25E514B1"/>
    <w:rsid w:val="26154EB4"/>
    <w:rsid w:val="26AF5308"/>
    <w:rsid w:val="26DE5BEE"/>
    <w:rsid w:val="27656114"/>
    <w:rsid w:val="27C748D4"/>
    <w:rsid w:val="27EC60E8"/>
    <w:rsid w:val="283A50A6"/>
    <w:rsid w:val="286914E7"/>
    <w:rsid w:val="28D01566"/>
    <w:rsid w:val="28F039B6"/>
    <w:rsid w:val="29332221"/>
    <w:rsid w:val="29B72649"/>
    <w:rsid w:val="2A6F2C13"/>
    <w:rsid w:val="2A8A22C9"/>
    <w:rsid w:val="2AA36F32"/>
    <w:rsid w:val="2B6F150A"/>
    <w:rsid w:val="2CB716C1"/>
    <w:rsid w:val="2D99286E"/>
    <w:rsid w:val="2E7C6418"/>
    <w:rsid w:val="2E813A2E"/>
    <w:rsid w:val="2FAB12FF"/>
    <w:rsid w:val="2FBB7811"/>
    <w:rsid w:val="300A1801"/>
    <w:rsid w:val="304765B2"/>
    <w:rsid w:val="31464ABB"/>
    <w:rsid w:val="318B6972"/>
    <w:rsid w:val="326E42CA"/>
    <w:rsid w:val="32EE71B8"/>
    <w:rsid w:val="335C5123"/>
    <w:rsid w:val="338B6980"/>
    <w:rsid w:val="33BD5C35"/>
    <w:rsid w:val="33D12D62"/>
    <w:rsid w:val="33E10ACB"/>
    <w:rsid w:val="34E645EB"/>
    <w:rsid w:val="357C7186"/>
    <w:rsid w:val="35B50461"/>
    <w:rsid w:val="367E0853"/>
    <w:rsid w:val="36877708"/>
    <w:rsid w:val="36FA437E"/>
    <w:rsid w:val="375A4E1C"/>
    <w:rsid w:val="377D0B0B"/>
    <w:rsid w:val="37A1118F"/>
    <w:rsid w:val="37DE77FC"/>
    <w:rsid w:val="38704695"/>
    <w:rsid w:val="38767A34"/>
    <w:rsid w:val="388859B9"/>
    <w:rsid w:val="38CC3AF8"/>
    <w:rsid w:val="3BB865B6"/>
    <w:rsid w:val="3C091B7B"/>
    <w:rsid w:val="3C2974B3"/>
    <w:rsid w:val="3C6E25C3"/>
    <w:rsid w:val="3DE6740A"/>
    <w:rsid w:val="3E42660A"/>
    <w:rsid w:val="3E612F34"/>
    <w:rsid w:val="3E691DE9"/>
    <w:rsid w:val="402B1A4C"/>
    <w:rsid w:val="405D3199"/>
    <w:rsid w:val="41630D72"/>
    <w:rsid w:val="41C55588"/>
    <w:rsid w:val="41D774D7"/>
    <w:rsid w:val="425A2175"/>
    <w:rsid w:val="433C5D1E"/>
    <w:rsid w:val="43AC2EA4"/>
    <w:rsid w:val="43AC4C52"/>
    <w:rsid w:val="46DA7D28"/>
    <w:rsid w:val="472F3556"/>
    <w:rsid w:val="473236C0"/>
    <w:rsid w:val="47DC187E"/>
    <w:rsid w:val="48084421"/>
    <w:rsid w:val="4847319B"/>
    <w:rsid w:val="48733AF6"/>
    <w:rsid w:val="48F549A5"/>
    <w:rsid w:val="490B5F77"/>
    <w:rsid w:val="491868E5"/>
    <w:rsid w:val="494D2A33"/>
    <w:rsid w:val="49793828"/>
    <w:rsid w:val="49EA0282"/>
    <w:rsid w:val="49F42EAF"/>
    <w:rsid w:val="4A404346"/>
    <w:rsid w:val="4A930919"/>
    <w:rsid w:val="4B410375"/>
    <w:rsid w:val="4C1E06B7"/>
    <w:rsid w:val="4D096C71"/>
    <w:rsid w:val="4D1D44CA"/>
    <w:rsid w:val="4D302450"/>
    <w:rsid w:val="4D381304"/>
    <w:rsid w:val="4D4E28D6"/>
    <w:rsid w:val="4D52686A"/>
    <w:rsid w:val="4DDC25D7"/>
    <w:rsid w:val="4FA669F9"/>
    <w:rsid w:val="4FBC621D"/>
    <w:rsid w:val="4FDC241B"/>
    <w:rsid w:val="5006393C"/>
    <w:rsid w:val="50852AB2"/>
    <w:rsid w:val="50BC2753"/>
    <w:rsid w:val="51413173"/>
    <w:rsid w:val="53B316E5"/>
    <w:rsid w:val="545F361A"/>
    <w:rsid w:val="547A0454"/>
    <w:rsid w:val="54E3424B"/>
    <w:rsid w:val="5507618C"/>
    <w:rsid w:val="553B63BD"/>
    <w:rsid w:val="568630E0"/>
    <w:rsid w:val="568A7075"/>
    <w:rsid w:val="56BB591A"/>
    <w:rsid w:val="57043A9C"/>
    <w:rsid w:val="579932E7"/>
    <w:rsid w:val="57F14ED1"/>
    <w:rsid w:val="58496ABB"/>
    <w:rsid w:val="58E3013A"/>
    <w:rsid w:val="592D467A"/>
    <w:rsid w:val="5A3A490E"/>
    <w:rsid w:val="5A4E03B9"/>
    <w:rsid w:val="5A867B53"/>
    <w:rsid w:val="5B2F01EA"/>
    <w:rsid w:val="5B4D241F"/>
    <w:rsid w:val="5B7E082A"/>
    <w:rsid w:val="5C2F5FC8"/>
    <w:rsid w:val="5C734107"/>
    <w:rsid w:val="5C9F4EFC"/>
    <w:rsid w:val="5CA249EC"/>
    <w:rsid w:val="5CAB1AF3"/>
    <w:rsid w:val="5DDB6408"/>
    <w:rsid w:val="5E08087F"/>
    <w:rsid w:val="5E0D40E7"/>
    <w:rsid w:val="5E6F08FE"/>
    <w:rsid w:val="5EB822A5"/>
    <w:rsid w:val="5FA171DD"/>
    <w:rsid w:val="5FC66C44"/>
    <w:rsid w:val="5FF437B1"/>
    <w:rsid w:val="60235E44"/>
    <w:rsid w:val="605E6E7C"/>
    <w:rsid w:val="60A70823"/>
    <w:rsid w:val="60B44CEE"/>
    <w:rsid w:val="61C43CD0"/>
    <w:rsid w:val="62D82F16"/>
    <w:rsid w:val="62F029CF"/>
    <w:rsid w:val="62FB6C04"/>
    <w:rsid w:val="63AF71E7"/>
    <w:rsid w:val="64AA6B34"/>
    <w:rsid w:val="652E32C1"/>
    <w:rsid w:val="6578278E"/>
    <w:rsid w:val="65982E30"/>
    <w:rsid w:val="65A90B99"/>
    <w:rsid w:val="65DA4D61"/>
    <w:rsid w:val="663761A5"/>
    <w:rsid w:val="66410DD2"/>
    <w:rsid w:val="66553495"/>
    <w:rsid w:val="666B40A1"/>
    <w:rsid w:val="66976C44"/>
    <w:rsid w:val="67AC671F"/>
    <w:rsid w:val="688D0DEF"/>
    <w:rsid w:val="68B27D65"/>
    <w:rsid w:val="698A6F70"/>
    <w:rsid w:val="69A2427D"/>
    <w:rsid w:val="69A27DD9"/>
    <w:rsid w:val="69F43B0C"/>
    <w:rsid w:val="6A1011E7"/>
    <w:rsid w:val="6A264CC2"/>
    <w:rsid w:val="6A703069"/>
    <w:rsid w:val="6B321631"/>
    <w:rsid w:val="6B910106"/>
    <w:rsid w:val="6BD44496"/>
    <w:rsid w:val="6CD02EB0"/>
    <w:rsid w:val="6CEF1588"/>
    <w:rsid w:val="6CFE4C08"/>
    <w:rsid w:val="6EB74327"/>
    <w:rsid w:val="6ECB7DD2"/>
    <w:rsid w:val="6EF54E4F"/>
    <w:rsid w:val="6F370FC4"/>
    <w:rsid w:val="6F8F6E20"/>
    <w:rsid w:val="6FCE7B7A"/>
    <w:rsid w:val="704240C4"/>
    <w:rsid w:val="70851233"/>
    <w:rsid w:val="708B557B"/>
    <w:rsid w:val="711A0B9D"/>
    <w:rsid w:val="72F21DD2"/>
    <w:rsid w:val="738D5656"/>
    <w:rsid w:val="744F6DB0"/>
    <w:rsid w:val="746A5998"/>
    <w:rsid w:val="74EA0887"/>
    <w:rsid w:val="755723C0"/>
    <w:rsid w:val="76085468"/>
    <w:rsid w:val="764D52F9"/>
    <w:rsid w:val="76674885"/>
    <w:rsid w:val="76D92082"/>
    <w:rsid w:val="76F5270C"/>
    <w:rsid w:val="777803CC"/>
    <w:rsid w:val="78300CA6"/>
    <w:rsid w:val="79426EE3"/>
    <w:rsid w:val="797057FE"/>
    <w:rsid w:val="7A37341A"/>
    <w:rsid w:val="7A613399"/>
    <w:rsid w:val="7AA65250"/>
    <w:rsid w:val="7ABD0F17"/>
    <w:rsid w:val="7AE55D78"/>
    <w:rsid w:val="7BFFE41D"/>
    <w:rsid w:val="7C5B702A"/>
    <w:rsid w:val="7D913F95"/>
    <w:rsid w:val="7E3B204C"/>
    <w:rsid w:val="7E9A50CB"/>
    <w:rsid w:val="7E9E544A"/>
    <w:rsid w:val="7EC14D4E"/>
    <w:rsid w:val="7F484B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footnote text" w:semiHidden="1" w:qFormat="1"/>
    <w:lsdException w:name="caption" w:qFormat="1"/>
    <w:lsdException w:name="Title" w:qFormat="1"/>
    <w:lsdException w:name="Body Text Indent" w:qFormat="1"/>
    <w:lsdException w:name="Subtitle" w:qFormat="1"/>
    <w:lsdException w:name="Body Text First Indent 2" w:uiPriority="99" w:unhideWhenUsed="1"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63E94"/>
    <w:pPr>
      <w:widowControl w:val="0"/>
      <w:suppressAutoHyphens/>
      <w:jc w:val="both"/>
    </w:pPr>
    <w:rPr>
      <w:rFonts w:ascii="Calibri" w:hAnsi="Calibri"/>
      <w:kern w:val="2"/>
      <w:sz w:val="21"/>
      <w:szCs w:val="24"/>
    </w:rPr>
  </w:style>
  <w:style w:type="paragraph" w:styleId="1">
    <w:name w:val="heading 1"/>
    <w:basedOn w:val="a"/>
    <w:next w:val="a"/>
    <w:link w:val="1Char"/>
    <w:uiPriority w:val="9"/>
    <w:qFormat/>
    <w:rsid w:val="00B63E9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63E94"/>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rsid w:val="00B63E94"/>
    <w:pPr>
      <w:snapToGrid w:val="0"/>
      <w:jc w:val="left"/>
    </w:pPr>
    <w:rPr>
      <w:sz w:val="18"/>
      <w:szCs w:val="18"/>
    </w:rPr>
  </w:style>
  <w:style w:type="paragraph" w:styleId="20">
    <w:name w:val="Body Text First Indent 2"/>
    <w:basedOn w:val="a4"/>
    <w:uiPriority w:val="99"/>
    <w:unhideWhenUsed/>
    <w:qFormat/>
    <w:rsid w:val="00B63E94"/>
    <w:pPr>
      <w:ind w:firstLineChars="200" w:firstLine="420"/>
    </w:pPr>
  </w:style>
  <w:style w:type="paragraph" w:styleId="a4">
    <w:name w:val="Body Text Indent"/>
    <w:basedOn w:val="a"/>
    <w:next w:val="20"/>
    <w:qFormat/>
    <w:rsid w:val="00B63E94"/>
    <w:pPr>
      <w:spacing w:after="120"/>
      <w:ind w:leftChars="200" w:left="200"/>
    </w:pPr>
    <w:rPr>
      <w:rFonts w:ascii="仿宋_GB2312"/>
      <w:szCs w:val="32"/>
    </w:rPr>
  </w:style>
  <w:style w:type="character" w:customStyle="1" w:styleId="1Char">
    <w:name w:val="标题 1 Char"/>
    <w:basedOn w:val="a1"/>
    <w:link w:val="1"/>
    <w:uiPriority w:val="9"/>
    <w:qFormat/>
    <w:rsid w:val="00B63E94"/>
    <w:rPr>
      <w:b/>
      <w:bCs/>
      <w:kern w:val="44"/>
      <w:sz w:val="44"/>
      <w:szCs w:val="44"/>
    </w:rPr>
  </w:style>
  <w:style w:type="character" w:customStyle="1" w:styleId="2Char">
    <w:name w:val="标题 2 Char"/>
    <w:basedOn w:val="a1"/>
    <w:link w:val="2"/>
    <w:uiPriority w:val="9"/>
    <w:qFormat/>
    <w:rsid w:val="00B63E94"/>
    <w:rPr>
      <w:rFonts w:ascii="Cambria" w:eastAsia="宋体" w:hAnsi="Cambria" w:cs="Times New Roman"/>
      <w:b/>
      <w:bCs/>
      <w:sz w:val="32"/>
      <w:szCs w:val="32"/>
    </w:rPr>
  </w:style>
  <w:style w:type="paragraph" w:styleId="a5">
    <w:name w:val="caption"/>
    <w:basedOn w:val="a"/>
    <w:qFormat/>
    <w:rsid w:val="00B63E94"/>
    <w:pPr>
      <w:suppressLineNumbers/>
      <w:spacing w:before="120" w:after="120"/>
    </w:pPr>
    <w:rPr>
      <w:i/>
      <w:iCs/>
      <w:sz w:val="24"/>
    </w:rPr>
  </w:style>
  <w:style w:type="paragraph" w:styleId="a6">
    <w:name w:val="Body Text"/>
    <w:basedOn w:val="a"/>
    <w:rsid w:val="00B63E94"/>
    <w:pPr>
      <w:spacing w:after="140" w:line="276" w:lineRule="auto"/>
    </w:pPr>
  </w:style>
  <w:style w:type="paragraph" w:styleId="a7">
    <w:name w:val="footer"/>
    <w:basedOn w:val="a"/>
    <w:rsid w:val="00B63E94"/>
    <w:pPr>
      <w:tabs>
        <w:tab w:val="center" w:pos="4153"/>
        <w:tab w:val="right" w:pos="8306"/>
      </w:tabs>
      <w:snapToGrid w:val="0"/>
      <w:jc w:val="left"/>
    </w:pPr>
    <w:rPr>
      <w:sz w:val="18"/>
    </w:rPr>
  </w:style>
  <w:style w:type="paragraph" w:styleId="a8">
    <w:name w:val="header"/>
    <w:basedOn w:val="a"/>
    <w:rsid w:val="00B63E9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rsid w:val="00B63E94"/>
    <w:pPr>
      <w:tabs>
        <w:tab w:val="right" w:leader="dot" w:pos="8296"/>
      </w:tabs>
      <w:spacing w:before="93"/>
      <w:jc w:val="center"/>
    </w:pPr>
    <w:rPr>
      <w:rFonts w:ascii="仿宋" w:eastAsia="仿宋" w:hAnsi="仿宋"/>
      <w:sz w:val="28"/>
      <w:szCs w:val="28"/>
    </w:rPr>
  </w:style>
  <w:style w:type="paragraph" w:styleId="a9">
    <w:name w:val="List"/>
    <w:basedOn w:val="a6"/>
    <w:rsid w:val="00B63E94"/>
  </w:style>
  <w:style w:type="paragraph" w:styleId="21">
    <w:name w:val="toc 2"/>
    <w:basedOn w:val="a"/>
    <w:next w:val="a"/>
    <w:uiPriority w:val="39"/>
    <w:unhideWhenUsed/>
    <w:qFormat/>
    <w:rsid w:val="00B63E94"/>
    <w:pPr>
      <w:tabs>
        <w:tab w:val="right" w:leader="dot" w:pos="8296"/>
      </w:tabs>
      <w:ind w:leftChars="200" w:left="420"/>
    </w:pPr>
  </w:style>
  <w:style w:type="character" w:styleId="aa">
    <w:name w:val="Strong"/>
    <w:basedOn w:val="a1"/>
    <w:uiPriority w:val="99"/>
    <w:qFormat/>
    <w:rsid w:val="00B63E94"/>
    <w:rPr>
      <w:b/>
    </w:rPr>
  </w:style>
  <w:style w:type="character" w:customStyle="1" w:styleId="11">
    <w:name w:val="默认段落字体1"/>
    <w:rsid w:val="00B63E94"/>
  </w:style>
  <w:style w:type="paragraph" w:customStyle="1" w:styleId="Heading">
    <w:name w:val="Heading"/>
    <w:basedOn w:val="a"/>
    <w:next w:val="a6"/>
    <w:rsid w:val="00B63E94"/>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rsid w:val="00B63E94"/>
    <w:pPr>
      <w:suppressLineNumbers/>
    </w:pPr>
  </w:style>
  <w:style w:type="paragraph" w:styleId="ab">
    <w:name w:val="List Paragraph"/>
    <w:basedOn w:val="a"/>
    <w:uiPriority w:val="34"/>
    <w:qFormat/>
    <w:rsid w:val="00B63E94"/>
    <w:pPr>
      <w:ind w:firstLineChars="200" w:firstLine="420"/>
    </w:pPr>
  </w:style>
  <w:style w:type="paragraph" w:customStyle="1" w:styleId="Default">
    <w:name w:val="Default"/>
    <w:uiPriority w:val="99"/>
    <w:qFormat/>
    <w:rsid w:val="00B63E94"/>
    <w:pPr>
      <w:widowControl w:val="0"/>
      <w:autoSpaceDE w:val="0"/>
      <w:autoSpaceDN w:val="0"/>
      <w:adjustRightInd w:val="0"/>
    </w:pPr>
    <w:rPr>
      <w:rFonts w:ascii="仿宋" w:eastAsia="仿宋" w:hAnsi="Calibri" w:cs="仿宋"/>
      <w:color w:val="000000"/>
      <w:sz w:val="24"/>
      <w:szCs w:val="24"/>
    </w:rPr>
  </w:style>
  <w:style w:type="paragraph" w:customStyle="1" w:styleId="WPSOffice1">
    <w:name w:val="WPSOffice手动目录 1"/>
    <w:rsid w:val="00B63E94"/>
  </w:style>
  <w:style w:type="paragraph" w:customStyle="1" w:styleId="WPSOffice2">
    <w:name w:val="WPSOffice手动目录 2"/>
    <w:rsid w:val="00B63E94"/>
    <w:pPr>
      <w:ind w:leftChars="200" w:left="200"/>
    </w:pPr>
  </w:style>
  <w:style w:type="paragraph" w:styleId="ac">
    <w:name w:val="Balloon Text"/>
    <w:basedOn w:val="a"/>
    <w:link w:val="Char"/>
    <w:rsid w:val="00343D63"/>
    <w:rPr>
      <w:sz w:val="18"/>
      <w:szCs w:val="18"/>
    </w:rPr>
  </w:style>
  <w:style w:type="character" w:customStyle="1" w:styleId="Char">
    <w:name w:val="批注框文本 Char"/>
    <w:basedOn w:val="a1"/>
    <w:link w:val="ac"/>
    <w:rsid w:val="00343D6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007%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007%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007%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007%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007%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stacked"/>
        <c:ser>
          <c:idx val="0"/>
          <c:order val="0"/>
          <c:cat>
            <c:strRef>
              <c:f>Sheet1!$A$3:$A$4</c:f>
              <c:strCache>
                <c:ptCount val="2"/>
                <c:pt idx="0">
                  <c:v>2022年收支总计</c:v>
                </c:pt>
                <c:pt idx="1">
                  <c:v>2023年收支总计</c:v>
                </c:pt>
              </c:strCache>
            </c:strRef>
          </c:cat>
          <c:val>
            <c:numRef>
              <c:f>Sheet1!$B$3:$B$4</c:f>
              <c:numCache>
                <c:formatCode>General</c:formatCode>
                <c:ptCount val="2"/>
                <c:pt idx="0">
                  <c:v>9112.9</c:v>
                </c:pt>
                <c:pt idx="1">
                  <c:v>9504.17</c:v>
                </c:pt>
              </c:numCache>
            </c:numRef>
          </c:val>
        </c:ser>
        <c:overlap val="100"/>
        <c:axId val="284640000"/>
        <c:axId val="284641536"/>
      </c:barChart>
      <c:catAx>
        <c:axId val="284640000"/>
        <c:scaling>
          <c:orientation val="minMax"/>
        </c:scaling>
        <c:axPos val="b"/>
        <c:tickLblPos val="nextTo"/>
        <c:crossAx val="284641536"/>
        <c:crosses val="autoZero"/>
        <c:auto val="1"/>
        <c:lblAlgn val="ctr"/>
        <c:lblOffset val="100"/>
      </c:catAx>
      <c:valAx>
        <c:axId val="284641536"/>
        <c:scaling>
          <c:orientation val="minMax"/>
        </c:scaling>
        <c:axPos val="l"/>
        <c:majorGridlines/>
        <c:numFmt formatCode="General" sourceLinked="1"/>
        <c:tickLblPos val="nextTo"/>
        <c:crossAx val="28464000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cat>
            <c:strRef>
              <c:f>Sheet1!$A$2:$A$5</c:f>
              <c:strCache>
                <c:ptCount val="4"/>
                <c:pt idx="0">
                  <c:v>一般公共预算财政拨款收入</c:v>
                </c:pt>
                <c:pt idx="1">
                  <c:v>政府性基金预算财政拨款收入</c:v>
                </c:pt>
                <c:pt idx="2">
                  <c:v>事业收入</c:v>
                </c:pt>
                <c:pt idx="3">
                  <c:v>其他收入</c:v>
                </c:pt>
              </c:strCache>
            </c:strRef>
          </c:cat>
          <c:val>
            <c:numRef>
              <c:f>Sheet1!$B$2:$B$5</c:f>
              <c:numCache>
                <c:formatCode>General</c:formatCode>
                <c:ptCount val="4"/>
                <c:pt idx="0" formatCode="#,##0.00">
                  <c:v>8866.92</c:v>
                </c:pt>
                <c:pt idx="1">
                  <c:v>2</c:v>
                </c:pt>
                <c:pt idx="2">
                  <c:v>131.41</c:v>
                </c:pt>
                <c:pt idx="3">
                  <c:v>503.84000000000032</c:v>
                </c:pt>
              </c:numCache>
            </c:numRef>
          </c:val>
        </c:ser>
        <c:ser>
          <c:idx val="1"/>
          <c:order val="1"/>
          <c:cat>
            <c:strRef>
              <c:f>Sheet1!$A$2:$A$5</c:f>
              <c:strCache>
                <c:ptCount val="4"/>
                <c:pt idx="0">
                  <c:v>一般公共预算财政拨款收入</c:v>
                </c:pt>
                <c:pt idx="1">
                  <c:v>政府性基金预算财政拨款收入</c:v>
                </c:pt>
                <c:pt idx="2">
                  <c:v>事业收入</c:v>
                </c:pt>
                <c:pt idx="3">
                  <c:v>其他收入</c:v>
                </c:pt>
              </c:strCache>
            </c:strRef>
          </c:cat>
          <c:val>
            <c:numRef>
              <c:f>Sheet1!$C$2:$C$5</c:f>
              <c:numCache>
                <c:formatCode>0.00%</c:formatCode>
                <c:ptCount val="4"/>
                <c:pt idx="0">
                  <c:v>0.93300000000000005</c:v>
                </c:pt>
                <c:pt idx="1">
                  <c:v>2.0000000000000039E-4</c:v>
                </c:pt>
                <c:pt idx="2">
                  <c:v>1.3800000000000024E-2</c:v>
                </c:pt>
                <c:pt idx="3">
                  <c:v>5.3000000000000012E-2</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dLbls>
            <c:showVal val="1"/>
            <c:showLeaderLines val="1"/>
          </c:dLbls>
          <c:cat>
            <c:strRef>
              <c:f>Sheet2!$A$2:$A$3</c:f>
              <c:strCache>
                <c:ptCount val="2"/>
                <c:pt idx="0">
                  <c:v>基本支出</c:v>
                </c:pt>
                <c:pt idx="1">
                  <c:v>项目支出</c:v>
                </c:pt>
              </c:strCache>
            </c:strRef>
          </c:cat>
          <c:val>
            <c:numRef>
              <c:f>Sheet2!$B$2:$B$3</c:f>
              <c:numCache>
                <c:formatCode>0.00%</c:formatCode>
                <c:ptCount val="2"/>
                <c:pt idx="0">
                  <c:v>0.93859999999999999</c:v>
                </c:pt>
                <c:pt idx="1">
                  <c:v>6.1400000000000003E-2</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stacked"/>
        <c:ser>
          <c:idx val="0"/>
          <c:order val="0"/>
          <c:cat>
            <c:strRef>
              <c:f>Sheet3!$A$1:$A$2</c:f>
              <c:strCache>
                <c:ptCount val="2"/>
                <c:pt idx="0">
                  <c:v>2022年度财政拨款收、支总计</c:v>
                </c:pt>
                <c:pt idx="1">
                  <c:v>2023年度财政拨款收、支总计</c:v>
                </c:pt>
              </c:strCache>
            </c:strRef>
          </c:cat>
          <c:val>
            <c:numRef>
              <c:f>Sheet3!$B$1:$B$2</c:f>
              <c:numCache>
                <c:formatCode>General</c:formatCode>
                <c:ptCount val="2"/>
                <c:pt idx="0">
                  <c:v>9069.7199999999848</c:v>
                </c:pt>
                <c:pt idx="1">
                  <c:v>8868.92</c:v>
                </c:pt>
              </c:numCache>
            </c:numRef>
          </c:val>
        </c:ser>
        <c:overlap val="100"/>
        <c:axId val="284689920"/>
        <c:axId val="284691456"/>
      </c:barChart>
      <c:catAx>
        <c:axId val="284689920"/>
        <c:scaling>
          <c:orientation val="minMax"/>
        </c:scaling>
        <c:axPos val="b"/>
        <c:tickLblPos val="nextTo"/>
        <c:crossAx val="284691456"/>
        <c:crosses val="autoZero"/>
        <c:auto val="1"/>
        <c:lblAlgn val="ctr"/>
        <c:lblOffset val="100"/>
      </c:catAx>
      <c:valAx>
        <c:axId val="284691456"/>
        <c:scaling>
          <c:orientation val="minMax"/>
        </c:scaling>
        <c:axPos val="l"/>
        <c:majorGridlines/>
        <c:numFmt formatCode="General" sourceLinked="1"/>
        <c:tickLblPos val="nextTo"/>
        <c:crossAx val="28468992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stacked"/>
        <c:ser>
          <c:idx val="0"/>
          <c:order val="0"/>
          <c:cat>
            <c:strRef>
              <c:f>Sheet4!$A$1:$A$2</c:f>
              <c:strCache>
                <c:ptCount val="2"/>
                <c:pt idx="0">
                  <c:v>2022年度一般公共预算财政拨款支出</c:v>
                </c:pt>
                <c:pt idx="1">
                  <c:v>2023年度一般公共预算财政拨款支出</c:v>
                </c:pt>
              </c:strCache>
            </c:strRef>
          </c:cat>
          <c:val>
            <c:numRef>
              <c:f>Sheet4!$B$1:$B$2</c:f>
              <c:numCache>
                <c:formatCode>#,##0.00</c:formatCode>
                <c:ptCount val="2"/>
                <c:pt idx="0" formatCode="General">
                  <c:v>9065.56</c:v>
                </c:pt>
                <c:pt idx="1">
                  <c:v>8866.92</c:v>
                </c:pt>
              </c:numCache>
            </c:numRef>
          </c:val>
        </c:ser>
        <c:overlap val="100"/>
        <c:axId val="284702976"/>
        <c:axId val="284717056"/>
      </c:barChart>
      <c:catAx>
        <c:axId val="284702976"/>
        <c:scaling>
          <c:orientation val="minMax"/>
        </c:scaling>
        <c:axPos val="b"/>
        <c:tickLblPos val="nextTo"/>
        <c:crossAx val="284717056"/>
        <c:crosses val="autoZero"/>
        <c:auto val="1"/>
        <c:lblAlgn val="ctr"/>
        <c:lblOffset val="100"/>
      </c:catAx>
      <c:valAx>
        <c:axId val="284717056"/>
        <c:scaling>
          <c:orientation val="minMax"/>
        </c:scaling>
        <c:axPos val="l"/>
        <c:majorGridlines/>
        <c:numFmt formatCode="General" sourceLinked="1"/>
        <c:tickLblPos val="nextTo"/>
        <c:crossAx val="284702976"/>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dLbls>
            <c:showVal val="1"/>
            <c:showLeaderLines val="1"/>
          </c:dLbls>
          <c:cat>
            <c:strRef>
              <c:f>Sheet2!$A$1:$A$3</c:f>
              <c:strCache>
                <c:ptCount val="3"/>
                <c:pt idx="0">
                  <c:v>教育支出</c:v>
                </c:pt>
                <c:pt idx="1">
                  <c:v>社会保障和就业支出</c:v>
                </c:pt>
                <c:pt idx="2">
                  <c:v>住房保障支出</c:v>
                </c:pt>
              </c:strCache>
            </c:strRef>
          </c:cat>
          <c:val>
            <c:numRef>
              <c:f>Sheet2!$B$1:$B$3</c:f>
              <c:numCache>
                <c:formatCode>0.00%</c:formatCode>
                <c:ptCount val="3"/>
                <c:pt idx="0">
                  <c:v>0.82020000000000004</c:v>
                </c:pt>
                <c:pt idx="1">
                  <c:v>0.1168</c:v>
                </c:pt>
                <c:pt idx="2" formatCode="0.0%">
                  <c:v>6.3E-2</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style val="5"/>
  <c:chart>
    <c:plotArea>
      <c:layout/>
      <c:pieChart>
        <c:varyColors val="1"/>
        <c:ser>
          <c:idx val="0"/>
          <c:order val="0"/>
          <c:cat>
            <c:strRef>
              <c:f>Sheet1!$A$3:$A$5</c:f>
              <c:strCache>
                <c:ptCount val="3"/>
                <c:pt idx="0">
                  <c:v>因公出国（境）费支出决算</c:v>
                </c:pt>
                <c:pt idx="1">
                  <c:v>公务用车购置及运行维护费支出</c:v>
                </c:pt>
                <c:pt idx="2">
                  <c:v>公务接待费支出</c:v>
                </c:pt>
              </c:strCache>
            </c:strRef>
          </c:cat>
          <c:val>
            <c:numRef>
              <c:f>Sheet1!$B$3:$B$5</c:f>
              <c:numCache>
                <c:formatCode>General</c:formatCode>
                <c:ptCount val="3"/>
                <c:pt idx="0">
                  <c:v>1</c:v>
                </c:pt>
                <c:pt idx="1">
                  <c:v>1</c:v>
                </c:pt>
                <c:pt idx="2">
                  <c:v>1</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18</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14</cp:revision>
  <dcterms:created xsi:type="dcterms:W3CDTF">2024-09-13T02:56:00Z</dcterms:created>
  <dcterms:modified xsi:type="dcterms:W3CDTF">2024-09-13T07:23:00Z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C0FEFB4C3B1F40DEB495A0AA0A295A7D</vt:lpwstr>
  </property>
</Properties>
</file>