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lang w:bidi="he-IL"/>
        </w:rPr>
      </w:pPr>
      <w:bookmarkStart w:id="0" w:name="_Toc430686943"/>
      <w:bookmarkStart w:id="1" w:name="_Toc430026866"/>
      <w:bookmarkStart w:id="2" w:name="_Toc430027026"/>
    </w:p>
    <w:p>
      <w:pPr>
        <w:spacing w:line="360" w:lineRule="auto"/>
        <w:rPr>
          <w:rFonts w:ascii="仿宋_GB2312" w:hAnsi="仿宋_GB2312" w:eastAsia="仿宋_GB2312" w:cs="仿宋_GB2312"/>
          <w:sz w:val="32"/>
          <w:szCs w:val="32"/>
          <w:lang w:bidi="he-IL"/>
        </w:rPr>
      </w:pPr>
      <w:r>
        <w:drawing>
          <wp:inline distT="0" distB="0" distL="0" distR="0">
            <wp:extent cx="5188585" cy="775970"/>
            <wp:effectExtent l="0" t="0" r="0" b="5080"/>
            <wp:docPr id="3" name="图片 3"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城港市理工logo透明"/>
                    <pic:cNvPicPr>
                      <a:picLocks noChangeAspect="1" noChangeArrowheads="1"/>
                    </pic:cNvPicPr>
                  </pic:nvPicPr>
                  <pic:blipFill>
                    <a:blip r:embed="rId8" cstate="print"/>
                    <a:srcRect/>
                    <a:stretch>
                      <a:fillRect/>
                    </a:stretch>
                  </pic:blipFill>
                  <pic:spPr>
                    <a:xfrm>
                      <a:off x="0" y="0"/>
                      <a:ext cx="5188585" cy="775970"/>
                    </a:xfrm>
                    <a:prstGeom prst="rect">
                      <a:avLst/>
                    </a:prstGeom>
                    <a:noFill/>
                    <a:ln w="9525">
                      <a:noFill/>
                      <a:miter lim="800000"/>
                      <a:headEnd/>
                      <a:tailEnd/>
                    </a:ln>
                  </pic:spPr>
                </pic:pic>
              </a:graphicData>
            </a:graphic>
          </wp:inline>
        </w:drawing>
      </w:r>
    </w:p>
    <w:p>
      <w:pPr>
        <w:spacing w:line="360" w:lineRule="auto"/>
        <w:rPr>
          <w:rFonts w:ascii="仿宋_GB2312" w:hAnsi="仿宋_GB2312" w:eastAsia="仿宋_GB2312" w:cs="仿宋_GB2312"/>
          <w:sz w:val="32"/>
          <w:szCs w:val="32"/>
          <w:lang w:bidi="he-IL"/>
        </w:rPr>
      </w:pPr>
    </w:p>
    <w:p>
      <w:pPr>
        <w:spacing w:line="360" w:lineRule="auto"/>
        <w:jc w:val="center"/>
        <w:rPr>
          <w:rFonts w:hint="eastAsia" w:ascii="方正小标宋简体" w:hAnsi="仿宋_GB2312" w:eastAsia="方正小标宋简体" w:cs="仿宋_GB2312"/>
          <w:sz w:val="96"/>
          <w:szCs w:val="96"/>
        </w:rPr>
      </w:pPr>
      <w:r>
        <w:rPr>
          <w:rFonts w:hint="eastAsia" w:ascii="方正小标宋简体" w:hAnsi="黑体" w:eastAsia="方正小标宋简体"/>
          <w:sz w:val="96"/>
          <w:szCs w:val="96"/>
        </w:rPr>
        <w:t>人才培养方案</w:t>
      </w:r>
    </w:p>
    <w:p>
      <w:pPr>
        <w:spacing w:line="360" w:lineRule="auto"/>
        <w:ind w:left="2520" w:firstLine="32"/>
        <w:rPr>
          <w:rFonts w:ascii="仿宋_GB2312" w:hAnsi="仿宋_GB2312" w:eastAsia="仿宋_GB2312" w:cs="仿宋_GB2312"/>
          <w:sz w:val="32"/>
          <w:szCs w:val="32"/>
        </w:rPr>
      </w:pPr>
    </w:p>
    <w:p>
      <w:pPr>
        <w:spacing w:line="360" w:lineRule="auto"/>
        <w:ind w:left="2517" w:firstLine="34"/>
        <w:rPr>
          <w:rFonts w:ascii="黑体" w:hAnsi="黑体" w:eastAsia="黑体" w:cs="仿宋_GB2312"/>
          <w:bCs/>
          <w:sz w:val="32"/>
          <w:szCs w:val="32"/>
          <w:u w:val="single"/>
        </w:rPr>
      </w:pPr>
      <w:r>
        <w:rPr>
          <w:rFonts w:hint="eastAsia" w:ascii="黑体" w:hAnsi="黑体" w:eastAsia="黑体" w:cs="仿宋_GB2312"/>
          <w:bCs/>
          <w:sz w:val="32"/>
          <w:szCs w:val="32"/>
        </w:rPr>
        <w:t>专业名称</w:t>
      </w:r>
      <w:r>
        <w:rPr>
          <w:rFonts w:hint="eastAsia" w:ascii="黑体" w:hAnsi="黑体" w:eastAsia="黑体" w:cs="仿宋_GB2312"/>
          <w:bCs/>
          <w:sz w:val="32"/>
          <w:szCs w:val="32"/>
          <w:u w:val="single"/>
        </w:rPr>
        <w:t xml:space="preserve">   汽车运用与维修 </w:t>
      </w:r>
    </w:p>
    <w:p>
      <w:pPr>
        <w:spacing w:line="360" w:lineRule="auto"/>
        <w:ind w:left="2517" w:firstLine="34"/>
        <w:rPr>
          <w:rFonts w:ascii="黑体" w:hAnsi="黑体" w:eastAsia="黑体" w:cs="仿宋_GB2312"/>
          <w:bCs/>
          <w:sz w:val="32"/>
          <w:szCs w:val="32"/>
          <w:u w:val="single"/>
        </w:rPr>
      </w:pPr>
      <w:r>
        <w:rPr>
          <w:rFonts w:hint="eastAsia" w:ascii="黑体" w:hAnsi="黑体" w:eastAsia="黑体" w:cs="仿宋_GB2312"/>
          <w:bCs/>
          <w:sz w:val="32"/>
          <w:szCs w:val="32"/>
        </w:rPr>
        <w:t>专业性质</w:t>
      </w:r>
      <w:r>
        <w:rPr>
          <w:rFonts w:hint="eastAsia" w:ascii="黑体" w:hAnsi="黑体" w:eastAsia="黑体" w:cs="仿宋_GB2312"/>
          <w:bCs/>
          <w:sz w:val="32"/>
          <w:szCs w:val="32"/>
          <w:u w:val="single"/>
        </w:rPr>
        <w:t xml:space="preserve">      中职        </w:t>
      </w:r>
    </w:p>
    <w:p>
      <w:pPr>
        <w:spacing w:line="360" w:lineRule="auto"/>
        <w:ind w:left="2517" w:firstLine="34"/>
        <w:rPr>
          <w:rFonts w:ascii="黑体" w:hAnsi="黑体" w:eastAsia="黑体" w:cs="仿宋_GB2312"/>
          <w:bCs/>
          <w:sz w:val="32"/>
          <w:szCs w:val="32"/>
          <w:u w:val="single"/>
        </w:rPr>
      </w:pPr>
      <w:r>
        <w:rPr>
          <w:rFonts w:hint="eastAsia" w:ascii="黑体" w:hAnsi="黑体" w:eastAsia="黑体" w:cs="仿宋_GB2312"/>
          <w:bCs/>
          <w:sz w:val="32"/>
          <w:szCs w:val="32"/>
        </w:rPr>
        <w:t>专业类别</w:t>
      </w:r>
      <w:r>
        <w:rPr>
          <w:rFonts w:hint="eastAsia" w:ascii="黑体" w:hAnsi="黑体" w:eastAsia="黑体" w:cs="仿宋_GB2312"/>
          <w:bCs/>
          <w:sz w:val="32"/>
          <w:szCs w:val="32"/>
          <w:u w:val="single"/>
        </w:rPr>
        <w:t xml:space="preserve">     道路运输类   </w:t>
      </w:r>
    </w:p>
    <w:p>
      <w:pPr>
        <w:spacing w:line="360" w:lineRule="auto"/>
        <w:ind w:left="2517" w:firstLine="34"/>
        <w:rPr>
          <w:rFonts w:ascii="黑体" w:hAnsi="黑体" w:eastAsia="黑体" w:cs="仿宋_GB2312"/>
          <w:bCs/>
          <w:sz w:val="32"/>
          <w:szCs w:val="32"/>
        </w:rPr>
      </w:pPr>
      <w:r>
        <w:rPr>
          <w:rFonts w:hint="eastAsia" w:ascii="黑体" w:hAnsi="黑体" w:eastAsia="黑体" w:cs="仿宋_GB2312"/>
          <w:bCs/>
          <w:sz w:val="32"/>
          <w:szCs w:val="32"/>
        </w:rPr>
        <w:t>专业代码</w:t>
      </w:r>
      <w:r>
        <w:rPr>
          <w:rFonts w:hint="eastAsia" w:ascii="黑体" w:hAnsi="黑体" w:eastAsia="黑体" w:cs="仿宋_GB2312"/>
          <w:bCs/>
          <w:sz w:val="32"/>
          <w:szCs w:val="32"/>
          <w:u w:val="single"/>
        </w:rPr>
        <w:t xml:space="preserve">      700206     </w:t>
      </w:r>
    </w:p>
    <w:p>
      <w:pPr>
        <w:spacing w:line="360" w:lineRule="auto"/>
        <w:ind w:left="2517" w:firstLine="34"/>
        <w:rPr>
          <w:rFonts w:ascii="黑体" w:hAnsi="黑体" w:eastAsia="黑体" w:cs="仿宋_GB2312"/>
          <w:bCs/>
          <w:sz w:val="32"/>
          <w:szCs w:val="32"/>
          <w:u w:val="single"/>
        </w:rPr>
      </w:pPr>
      <w:r>
        <w:rPr>
          <w:rFonts w:hint="eastAsia" w:ascii="黑体" w:hAnsi="黑体" w:eastAsia="黑体" w:cs="仿宋_GB2312"/>
          <w:bCs/>
          <w:sz w:val="32"/>
          <w:szCs w:val="32"/>
        </w:rPr>
        <w:t>基本学制</w:t>
      </w:r>
      <w:r>
        <w:rPr>
          <w:rFonts w:hint="eastAsia" w:ascii="黑体" w:hAnsi="黑体" w:eastAsia="黑体" w:cs="仿宋_GB2312"/>
          <w:bCs/>
          <w:sz w:val="32"/>
          <w:szCs w:val="32"/>
          <w:u w:val="single"/>
        </w:rPr>
        <w:t xml:space="preserve">       三年      </w:t>
      </w:r>
    </w:p>
    <w:p>
      <w:pPr>
        <w:spacing w:line="360" w:lineRule="auto"/>
        <w:ind w:left="2517" w:firstLine="34"/>
        <w:rPr>
          <w:rFonts w:ascii="黑体" w:hAnsi="黑体" w:eastAsia="黑体" w:cs="仿宋_GB2312"/>
          <w:bCs/>
          <w:sz w:val="32"/>
          <w:szCs w:val="32"/>
        </w:rPr>
      </w:pPr>
      <w:r>
        <w:rPr>
          <w:rFonts w:hint="eastAsia" w:ascii="黑体" w:hAnsi="黑体" w:eastAsia="黑体" w:cs="仿宋_GB2312"/>
          <w:bCs/>
          <w:sz w:val="32"/>
          <w:szCs w:val="32"/>
        </w:rPr>
        <w:t>招生对象</w:t>
      </w:r>
      <w:r>
        <w:rPr>
          <w:rFonts w:hint="eastAsia" w:ascii="黑体" w:hAnsi="黑体" w:eastAsia="黑体" w:cs="仿宋_GB2312"/>
          <w:bCs/>
          <w:sz w:val="32"/>
          <w:szCs w:val="32"/>
          <w:u w:val="single"/>
        </w:rPr>
        <w:t xml:space="preserve">    初中毕业生   </w:t>
      </w:r>
    </w:p>
    <w:p>
      <w:pPr>
        <w:spacing w:line="560" w:lineRule="exact"/>
        <w:jc w:val="center"/>
        <w:rPr>
          <w:rFonts w:ascii="黑体" w:hAnsi="黑体" w:eastAsia="黑体" w:cs="仿宋_GB2312"/>
          <w:bCs/>
          <w:sz w:val="32"/>
          <w:szCs w:val="32"/>
        </w:rPr>
      </w:pPr>
    </w:p>
    <w:p>
      <w:pPr>
        <w:spacing w:line="560" w:lineRule="exact"/>
        <w:jc w:val="center"/>
        <w:rPr>
          <w:rFonts w:ascii="黑体" w:hAnsi="黑体" w:eastAsia="黑体" w:cs="仿宋_GB2312"/>
          <w:bCs/>
          <w:sz w:val="32"/>
          <w:szCs w:val="32"/>
        </w:rPr>
      </w:pPr>
    </w:p>
    <w:p>
      <w:pPr>
        <w:spacing w:line="560" w:lineRule="exact"/>
        <w:jc w:val="center"/>
        <w:rPr>
          <w:rFonts w:ascii="黑体" w:hAnsi="黑体" w:eastAsia="黑体" w:cs="仿宋_GB2312"/>
          <w:bCs/>
          <w:sz w:val="32"/>
          <w:szCs w:val="32"/>
        </w:rPr>
      </w:pPr>
      <w:r>
        <w:rPr>
          <w:rFonts w:hint="eastAsia" w:ascii="黑体" w:hAnsi="黑体" w:eastAsia="黑体" w:cs="仿宋_GB2312"/>
          <w:bCs/>
          <w:sz w:val="32"/>
          <w:szCs w:val="32"/>
        </w:rPr>
        <w:t>防城港市理工职业学校</w:t>
      </w:r>
    </w:p>
    <w:p>
      <w:pPr>
        <w:spacing w:line="560" w:lineRule="exact"/>
        <w:jc w:val="center"/>
        <w:rPr>
          <w:rFonts w:ascii="黑体" w:hAnsi="黑体" w:eastAsia="黑体" w:cs="仿宋_GB2312"/>
          <w:bCs/>
          <w:sz w:val="32"/>
          <w:szCs w:val="32"/>
        </w:rPr>
      </w:pPr>
      <w:r>
        <w:rPr>
          <w:rFonts w:hint="eastAsia" w:ascii="黑体" w:hAnsi="黑体" w:eastAsia="黑体" w:cs="仿宋_GB2312"/>
          <w:bCs/>
          <w:sz w:val="32"/>
          <w:szCs w:val="32"/>
        </w:rPr>
        <w:t>二○二二年一月</w:t>
      </w:r>
    </w:p>
    <w:p>
      <w:pPr>
        <w:spacing w:line="560" w:lineRule="exact"/>
        <w:jc w:val="center"/>
        <w:rPr>
          <w:rFonts w:ascii="仿宋_GB2312" w:hAnsi="仿宋_GB2312" w:eastAsia="仿宋_GB2312" w:cs="仿宋_GB2312"/>
          <w:b/>
          <w:bCs/>
          <w:sz w:val="32"/>
          <w:szCs w:val="32"/>
        </w:rPr>
      </w:pPr>
    </w:p>
    <w:p>
      <w:pPr>
        <w:spacing w:line="560" w:lineRule="exact"/>
        <w:jc w:val="center"/>
        <w:rPr>
          <w:rFonts w:ascii="仿宋_GB2312" w:hAnsi="仿宋_GB2312" w:eastAsia="仿宋_GB2312" w:cs="仿宋_GB2312"/>
          <w:b/>
          <w:bCs/>
          <w:sz w:val="32"/>
          <w:szCs w:val="32"/>
        </w:rPr>
      </w:pPr>
    </w:p>
    <w:p>
      <w:pPr>
        <w:spacing w:line="560" w:lineRule="exact"/>
        <w:jc w:val="center"/>
        <w:rPr>
          <w:rFonts w:ascii="仿宋_GB2312" w:hAnsi="仿宋_GB2312" w:eastAsia="仿宋_GB2312" w:cs="仿宋_GB2312"/>
          <w:b/>
          <w:bCs/>
          <w:sz w:val="32"/>
          <w:szCs w:val="32"/>
        </w:rPr>
        <w:sectPr>
          <w:footerReference r:id="rId3" w:type="even"/>
          <w:pgSz w:w="11906" w:h="16838"/>
          <w:pgMar w:top="2098" w:right="1474" w:bottom="1984" w:left="1587" w:header="851" w:footer="851" w:gutter="0"/>
          <w:pgNumType w:start="0"/>
          <w:cols w:space="720" w:num="1"/>
          <w:titlePg/>
          <w:docGrid w:linePitch="312" w:charSpace="0"/>
        </w:sect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line="560" w:lineRule="exact"/>
        <w:ind w:firstLine="640" w:firstLineChars="200"/>
        <w:jc w:val="left"/>
        <w:textAlignment w:val="baseline"/>
        <w:rPr>
          <w:rFonts w:ascii="仿宋_GB2312" w:hAnsi="仿宋_GB2312" w:eastAsia="仿宋_GB2312" w:cs="仿宋_GB2312"/>
          <w:sz w:val="32"/>
          <w:szCs w:val="32"/>
        </w:rPr>
      </w:pPr>
    </w:p>
    <w:p>
      <w:pPr>
        <w:spacing w:beforeLines="50" w:afterLines="50" w:line="560" w:lineRule="exact"/>
        <w:ind w:firstLine="640" w:firstLineChars="200"/>
        <w:rPr>
          <w:rFonts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hint="eastAsia" w:ascii="仿宋_GB2312" w:hAnsi="仿宋_GB2312" w:eastAsia="仿宋_GB2312" w:cs="仿宋_GB2312"/>
          <w:sz w:val="32"/>
          <w:szCs w:val="32"/>
        </w:rPr>
      </w:pPr>
    </w:p>
    <w:p>
      <w:pPr>
        <w:spacing w:beforeLines="50" w:afterLines="50" w:line="560" w:lineRule="exact"/>
        <w:ind w:firstLine="640" w:firstLineChars="200"/>
        <w:rPr>
          <w:rFonts w:ascii="仿宋_GB2312" w:hAnsi="仿宋_GB2312" w:eastAsia="仿宋_GB2312" w:cs="仿宋_GB2312"/>
          <w:sz w:val="32"/>
          <w:szCs w:val="32"/>
        </w:rPr>
      </w:pPr>
    </w:p>
    <w:p>
      <w:pPr>
        <w:spacing w:line="560" w:lineRule="exact"/>
        <w:jc w:val="left"/>
        <w:textAlignment w:val="baseline"/>
        <w:rPr>
          <w:rFonts w:ascii="仿宋_GB2312" w:hAnsi="仿宋_GB2312" w:eastAsia="仿宋_GB2312" w:cs="仿宋_GB2312"/>
          <w:sz w:val="32"/>
          <w:szCs w:val="32"/>
        </w:rPr>
      </w:pPr>
    </w:p>
    <w:sdt>
      <w:sdtPr>
        <w:rPr>
          <w:rFonts w:hint="eastAsia" w:ascii="方正小标宋简体" w:hAnsi="仿宋_GB2312" w:eastAsia="方正小标宋简体" w:cs="仿宋_GB2312"/>
          <w:sz w:val="44"/>
          <w:szCs w:val="44"/>
        </w:rPr>
        <w:id w:val="147483269"/>
        <w:docPartObj>
          <w:docPartGallery w:val="Table of Contents"/>
          <w:docPartUnique/>
        </w:docPartObj>
      </w:sdtPr>
      <w:sdtEndPr>
        <w:rPr>
          <w:rFonts w:hint="eastAsia" w:ascii="仿宋_GB2312" w:hAnsi="仿宋_GB2312" w:eastAsia="仿宋_GB2312" w:cs="仿宋_GB2312"/>
          <w:b/>
          <w:sz w:val="44"/>
          <w:szCs w:val="32"/>
        </w:rPr>
      </w:sdtEndPr>
      <w:sdtContent>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目 录</w:t>
          </w:r>
        </w:p>
        <w:p>
          <w:pPr>
            <w:pStyle w:val="25"/>
            <w:tabs>
              <w:tab w:val="right" w:leader="dot" w:pos="8845"/>
            </w:tabs>
            <w:rPr>
              <w:rFonts w:ascii="黑体" w:hAnsi="黑体" w:eastAsia="黑体" w:cs="仿宋_GB2312"/>
              <w:sz w:val="32"/>
              <w:szCs w:val="32"/>
            </w:rPr>
          </w:pP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TOC \o "1-2" \h \u </w:instrText>
          </w:r>
          <w:r>
            <w:rPr>
              <w:rFonts w:hint="eastAsia" w:ascii="黑体" w:hAnsi="黑体" w:eastAsia="黑体" w:cs="仿宋_GB2312"/>
              <w:sz w:val="32"/>
              <w:szCs w:val="32"/>
            </w:rPr>
            <w:fldChar w:fldCharType="separate"/>
          </w:r>
          <w:r>
            <w:fldChar w:fldCharType="begin"/>
          </w:r>
          <w:r>
            <w:instrText xml:space="preserve"> HYPERLINK \l "_Toc19320" </w:instrText>
          </w:r>
          <w:r>
            <w:fldChar w:fldCharType="separate"/>
          </w:r>
          <w:r>
            <w:rPr>
              <w:rFonts w:hint="eastAsia" w:ascii="黑体" w:hAnsi="黑体" w:eastAsia="黑体" w:cs="仿宋_GB2312"/>
              <w:sz w:val="32"/>
              <w:szCs w:val="32"/>
            </w:rPr>
            <w:t>一、 专业名称与专业代码</w:t>
          </w:r>
          <w:r>
            <w:rPr>
              <w:rFonts w:hint="eastAsia" w:ascii="黑体" w:hAnsi="黑体" w:eastAsia="黑体" w:cs="仿宋_GB2312"/>
              <w:sz w:val="32"/>
              <w:szCs w:val="32"/>
            </w:rPr>
            <w:tab/>
          </w: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 PAGEREF _Toc19320 \h </w:instrText>
          </w:r>
          <w:r>
            <w:rPr>
              <w:rFonts w:hint="eastAsia" w:ascii="黑体" w:hAnsi="黑体" w:eastAsia="黑体" w:cs="仿宋_GB2312"/>
              <w:sz w:val="32"/>
              <w:szCs w:val="32"/>
            </w:rPr>
            <w:fldChar w:fldCharType="separate"/>
          </w:r>
          <w:r>
            <w:rPr>
              <w:rFonts w:hint="eastAsia" w:ascii="黑体" w:hAnsi="黑体" w:eastAsia="黑体" w:cs="仿宋_GB2312"/>
              <w:sz w:val="32"/>
              <w:szCs w:val="32"/>
            </w:rPr>
            <w:t>4</w:t>
          </w:r>
          <w:r>
            <w:rPr>
              <w:rFonts w:hint="eastAsia" w:ascii="黑体" w:hAnsi="黑体" w:eastAsia="黑体" w:cs="仿宋_GB2312"/>
              <w:sz w:val="32"/>
              <w:szCs w:val="32"/>
            </w:rPr>
            <w:fldChar w:fldCharType="end"/>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"_Toc22066" </w:instrText>
          </w:r>
          <w:r>
            <w:fldChar w:fldCharType="separate"/>
          </w:r>
          <w:r>
            <w:rPr>
              <w:rFonts w:hint="eastAsia" w:ascii="黑体" w:hAnsi="黑体" w:eastAsia="黑体" w:cs="仿宋_GB2312"/>
              <w:sz w:val="32"/>
              <w:szCs w:val="32"/>
            </w:rPr>
            <w:t>二、 入学要求</w:t>
          </w:r>
          <w:r>
            <w:rPr>
              <w:rFonts w:hint="eastAsia" w:ascii="黑体" w:hAnsi="黑体" w:eastAsia="黑体" w:cs="仿宋_GB2312"/>
              <w:sz w:val="32"/>
              <w:szCs w:val="32"/>
            </w:rPr>
            <w:tab/>
          </w: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 PAGEREF _Toc22066 \h </w:instrText>
          </w:r>
          <w:r>
            <w:rPr>
              <w:rFonts w:hint="eastAsia" w:ascii="黑体" w:hAnsi="黑体" w:eastAsia="黑体" w:cs="仿宋_GB2312"/>
              <w:sz w:val="32"/>
              <w:szCs w:val="32"/>
            </w:rPr>
            <w:fldChar w:fldCharType="separate"/>
          </w:r>
          <w:r>
            <w:rPr>
              <w:rFonts w:hint="eastAsia" w:ascii="黑体" w:hAnsi="黑体" w:eastAsia="黑体" w:cs="仿宋_GB2312"/>
              <w:sz w:val="32"/>
              <w:szCs w:val="32"/>
            </w:rPr>
            <w:t>4</w:t>
          </w:r>
          <w:r>
            <w:rPr>
              <w:rFonts w:hint="eastAsia" w:ascii="黑体" w:hAnsi="黑体" w:eastAsia="黑体" w:cs="仿宋_GB2312"/>
              <w:sz w:val="32"/>
              <w:szCs w:val="32"/>
            </w:rPr>
            <w:fldChar w:fldCharType="end"/>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"_Toc16393" </w:instrText>
          </w:r>
          <w:r>
            <w:fldChar w:fldCharType="separate"/>
          </w:r>
          <w:r>
            <w:rPr>
              <w:rFonts w:hint="eastAsia" w:ascii="黑体" w:hAnsi="黑体" w:eastAsia="黑体" w:cs="仿宋_GB2312"/>
              <w:sz w:val="32"/>
              <w:szCs w:val="32"/>
            </w:rPr>
            <w:t>三、 修业年限</w:t>
          </w:r>
          <w:r>
            <w:rPr>
              <w:rFonts w:hint="eastAsia" w:ascii="黑体" w:hAnsi="黑体" w:eastAsia="黑体" w:cs="仿宋_GB2312"/>
              <w:sz w:val="32"/>
              <w:szCs w:val="32"/>
            </w:rPr>
            <w:tab/>
          </w: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 PAGEREF _Toc16393 \h </w:instrText>
          </w:r>
          <w:r>
            <w:rPr>
              <w:rFonts w:hint="eastAsia" w:ascii="黑体" w:hAnsi="黑体" w:eastAsia="黑体" w:cs="仿宋_GB2312"/>
              <w:sz w:val="32"/>
              <w:szCs w:val="32"/>
            </w:rPr>
            <w:fldChar w:fldCharType="separate"/>
          </w:r>
          <w:r>
            <w:rPr>
              <w:rFonts w:hint="eastAsia" w:ascii="黑体" w:hAnsi="黑体" w:eastAsia="黑体" w:cs="仿宋_GB2312"/>
              <w:sz w:val="32"/>
              <w:szCs w:val="32"/>
            </w:rPr>
            <w:t>4</w:t>
          </w:r>
          <w:r>
            <w:rPr>
              <w:rFonts w:hint="eastAsia" w:ascii="黑体" w:hAnsi="黑体" w:eastAsia="黑体" w:cs="仿宋_GB2312"/>
              <w:sz w:val="32"/>
              <w:szCs w:val="32"/>
            </w:rPr>
            <w:fldChar w:fldCharType="end"/>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"_Toc6435" </w:instrText>
          </w:r>
          <w:r>
            <w:fldChar w:fldCharType="separate"/>
          </w:r>
          <w:r>
            <w:rPr>
              <w:rFonts w:hint="eastAsia" w:ascii="黑体" w:hAnsi="黑体" w:eastAsia="黑体" w:cs="仿宋_GB2312"/>
              <w:sz w:val="32"/>
              <w:szCs w:val="32"/>
            </w:rPr>
            <w:t>四、 职业面向</w:t>
          </w:r>
          <w:r>
            <w:rPr>
              <w:rFonts w:hint="eastAsia" w:ascii="黑体" w:hAnsi="黑体" w:eastAsia="黑体" w:cs="仿宋_GB2312"/>
              <w:sz w:val="32"/>
              <w:szCs w:val="32"/>
            </w:rPr>
            <w:tab/>
          </w: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 PAGEREF _Toc6435 \h </w:instrText>
          </w:r>
          <w:r>
            <w:rPr>
              <w:rFonts w:hint="eastAsia" w:ascii="黑体" w:hAnsi="黑体" w:eastAsia="黑体" w:cs="仿宋_GB2312"/>
              <w:sz w:val="32"/>
              <w:szCs w:val="32"/>
            </w:rPr>
            <w:fldChar w:fldCharType="separate"/>
          </w:r>
          <w:r>
            <w:rPr>
              <w:rFonts w:hint="eastAsia" w:ascii="黑体" w:hAnsi="黑体" w:eastAsia="黑体" w:cs="仿宋_GB2312"/>
              <w:sz w:val="32"/>
              <w:szCs w:val="32"/>
            </w:rPr>
            <w:t>4</w:t>
          </w:r>
          <w:r>
            <w:rPr>
              <w:rFonts w:hint="eastAsia" w:ascii="黑体" w:hAnsi="黑体" w:eastAsia="黑体" w:cs="仿宋_GB2312"/>
              <w:sz w:val="32"/>
              <w:szCs w:val="32"/>
            </w:rPr>
            <w:fldChar w:fldCharType="end"/>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"_Toc27622" </w:instrText>
          </w:r>
          <w:r>
            <w:fldChar w:fldCharType="separate"/>
          </w:r>
          <w:r>
            <w:rPr>
              <w:rFonts w:hint="eastAsia" w:ascii="黑体" w:hAnsi="黑体" w:eastAsia="黑体" w:cs="仿宋_GB2312"/>
              <w:sz w:val="32"/>
              <w:szCs w:val="32"/>
            </w:rPr>
            <w:t>（一） 职业面向</w:t>
          </w:r>
          <w:r>
            <w:rPr>
              <w:rFonts w:hint="eastAsia" w:ascii="黑体" w:hAnsi="黑体" w:eastAsia="黑体" w:cs="仿宋_GB2312"/>
              <w:sz w:val="32"/>
              <w:szCs w:val="32"/>
            </w:rPr>
            <w:tab/>
          </w:r>
          <w:r>
            <w:rPr>
              <w:rFonts w:hint="eastAsia" w:ascii="黑体" w:hAnsi="黑体" w:eastAsia="黑体" w:cs="仿宋_GB2312"/>
              <w:sz w:val="32"/>
              <w:szCs w:val="32"/>
            </w:rPr>
            <w:fldChar w:fldCharType="begin"/>
          </w:r>
          <w:r>
            <w:rPr>
              <w:rFonts w:hint="eastAsia" w:ascii="黑体" w:hAnsi="黑体" w:eastAsia="黑体" w:cs="仿宋_GB2312"/>
              <w:sz w:val="32"/>
              <w:szCs w:val="32"/>
            </w:rPr>
            <w:instrText xml:space="preserve"> PAGEREF _Toc27622 \h </w:instrText>
          </w:r>
          <w:r>
            <w:rPr>
              <w:rFonts w:hint="eastAsia" w:ascii="黑体" w:hAnsi="黑体" w:eastAsia="黑体" w:cs="仿宋_GB2312"/>
              <w:sz w:val="32"/>
              <w:szCs w:val="32"/>
            </w:rPr>
            <w:fldChar w:fldCharType="separate"/>
          </w:r>
          <w:r>
            <w:rPr>
              <w:rFonts w:hint="eastAsia" w:ascii="黑体" w:hAnsi="黑体" w:eastAsia="黑体" w:cs="仿宋_GB2312"/>
              <w:sz w:val="32"/>
              <w:szCs w:val="32"/>
            </w:rPr>
            <w:t>4</w:t>
          </w:r>
          <w:r>
            <w:rPr>
              <w:rFonts w:hint="eastAsia" w:ascii="黑体" w:hAnsi="黑体" w:eastAsia="黑体" w:cs="仿宋_GB2312"/>
              <w:sz w:val="32"/>
              <w:szCs w:val="32"/>
            </w:rPr>
            <w:fldChar w:fldCharType="end"/>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"_Toc13210" </w:instrText>
          </w:r>
          <w:r>
            <w:fldChar w:fldCharType="separate"/>
          </w:r>
          <w:r>
            <w:rPr>
              <w:rFonts w:hint="eastAsia" w:ascii="黑体" w:hAnsi="黑体" w:eastAsia="黑体" w:cs="仿宋_GB2312"/>
              <w:sz w:val="32"/>
              <w:szCs w:val="32"/>
            </w:rPr>
            <w:t>（二） 接续专业</w:t>
          </w:r>
          <w:r>
            <w:rPr>
              <w:rFonts w:hint="eastAsia" w:ascii="黑体" w:hAnsi="黑体" w:eastAsia="黑体" w:cs="仿宋_GB2312"/>
              <w:sz w:val="32"/>
              <w:szCs w:val="32"/>
            </w:rPr>
            <w:tab/>
          </w:r>
          <w:r>
            <w:rPr>
              <w:rFonts w:hint="eastAsia" w:ascii="黑体" w:hAnsi="黑体" w:eastAsia="黑体" w:cs="仿宋_GB2312"/>
              <w:sz w:val="32"/>
              <w:szCs w:val="32"/>
            </w:rPr>
            <w:t>4</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"_Toc19958" </w:instrText>
          </w:r>
          <w:r>
            <w:fldChar w:fldCharType="separate"/>
          </w:r>
          <w:r>
            <w:rPr>
              <w:rFonts w:hint="eastAsia" w:ascii="黑体" w:hAnsi="黑体" w:eastAsia="黑体" w:cs="仿宋_GB2312"/>
              <w:sz w:val="32"/>
              <w:szCs w:val="32"/>
            </w:rPr>
            <w:t>五、 培养目标与培养规格</w:t>
          </w:r>
          <w:r>
            <w:rPr>
              <w:rFonts w:hint="eastAsia" w:ascii="黑体" w:hAnsi="黑体" w:eastAsia="黑体" w:cs="仿宋_GB2312"/>
              <w:sz w:val="32"/>
              <w:szCs w:val="32"/>
            </w:rPr>
            <w:tab/>
          </w:r>
          <w:r>
            <w:rPr>
              <w:rFonts w:hint="eastAsia" w:ascii="黑体" w:hAnsi="黑体" w:eastAsia="黑体" w:cs="仿宋_GB2312"/>
              <w:sz w:val="32"/>
              <w:szCs w:val="32"/>
            </w:rPr>
            <w:t>5</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"_Toc22060" </w:instrText>
          </w:r>
          <w:r>
            <w:fldChar w:fldCharType="separate"/>
          </w:r>
          <w:r>
            <w:rPr>
              <w:rFonts w:hint="eastAsia" w:ascii="黑体" w:hAnsi="黑体" w:eastAsia="黑体" w:cs="仿宋_GB2312"/>
              <w:kern w:val="0"/>
              <w:sz w:val="32"/>
              <w:szCs w:val="32"/>
            </w:rPr>
            <w:t>（一） 培养目标</w:t>
          </w:r>
          <w:r>
            <w:rPr>
              <w:rFonts w:hint="eastAsia" w:ascii="黑体" w:hAnsi="黑体" w:eastAsia="黑体" w:cs="仿宋_GB2312"/>
              <w:sz w:val="32"/>
              <w:szCs w:val="32"/>
            </w:rPr>
            <w:tab/>
          </w:r>
          <w:r>
            <w:rPr>
              <w:rFonts w:hint="eastAsia" w:ascii="黑体" w:hAnsi="黑体" w:eastAsia="黑体" w:cs="仿宋_GB2312"/>
              <w:sz w:val="32"/>
              <w:szCs w:val="32"/>
            </w:rPr>
            <w:t>5</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"_Toc29849" </w:instrText>
          </w:r>
          <w:r>
            <w:fldChar w:fldCharType="separate"/>
          </w:r>
          <w:r>
            <w:rPr>
              <w:rFonts w:hint="eastAsia" w:ascii="黑体" w:hAnsi="黑体" w:eastAsia="黑体" w:cs="仿宋_GB2312"/>
              <w:kern w:val="0"/>
              <w:sz w:val="32"/>
              <w:szCs w:val="32"/>
            </w:rPr>
            <w:t>（二） 培养规格</w:t>
          </w:r>
          <w:r>
            <w:rPr>
              <w:rFonts w:hint="eastAsia" w:ascii="黑体" w:hAnsi="黑体" w:eastAsia="黑体" w:cs="仿宋_GB2312"/>
              <w:sz w:val="32"/>
              <w:szCs w:val="32"/>
            </w:rPr>
            <w:tab/>
          </w:r>
          <w:r>
            <w:rPr>
              <w:rFonts w:hint="eastAsia" w:ascii="黑体" w:hAnsi="黑体" w:eastAsia="黑体" w:cs="仿宋_GB2312"/>
              <w:sz w:val="32"/>
              <w:szCs w:val="32"/>
            </w:rPr>
            <w:t>5</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"_Toc32081" </w:instrText>
          </w:r>
          <w:r>
            <w:fldChar w:fldCharType="separate"/>
          </w:r>
          <w:r>
            <w:rPr>
              <w:rFonts w:hint="eastAsia" w:ascii="黑体" w:hAnsi="黑体" w:eastAsia="黑体" w:cs="仿宋_GB2312"/>
              <w:sz w:val="32"/>
              <w:szCs w:val="32"/>
            </w:rPr>
            <w:t>六、 课程设置及要求</w:t>
          </w:r>
          <w:r>
            <w:rPr>
              <w:rFonts w:hint="eastAsia" w:ascii="黑体" w:hAnsi="黑体" w:eastAsia="黑体" w:cs="仿宋_GB2312"/>
              <w:sz w:val="32"/>
              <w:szCs w:val="32"/>
            </w:rPr>
            <w:tab/>
          </w:r>
          <w:r>
            <w:rPr>
              <w:rFonts w:hint="eastAsia" w:ascii="黑体" w:hAnsi="黑体" w:eastAsia="黑体" w:cs="仿宋_GB2312"/>
              <w:sz w:val="32"/>
              <w:szCs w:val="32"/>
            </w:rPr>
            <w:t>6</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"_Toc23454" </w:instrText>
          </w:r>
          <w:r>
            <w:fldChar w:fldCharType="separate"/>
          </w:r>
          <w:r>
            <w:rPr>
              <w:rFonts w:hint="eastAsia" w:ascii="黑体" w:hAnsi="黑体" w:eastAsia="黑体" w:cs="仿宋_GB2312"/>
              <w:kern w:val="0"/>
              <w:sz w:val="32"/>
              <w:szCs w:val="32"/>
            </w:rPr>
            <w:t>（一） 公共基础课</w:t>
          </w:r>
          <w:r>
            <w:rPr>
              <w:rFonts w:hint="eastAsia" w:ascii="黑体" w:hAnsi="黑体" w:eastAsia="黑体" w:cs="仿宋_GB2312"/>
              <w:sz w:val="32"/>
              <w:szCs w:val="32"/>
            </w:rPr>
            <w:tab/>
          </w:r>
          <w:r>
            <w:rPr>
              <w:rFonts w:hint="eastAsia" w:ascii="黑体" w:hAnsi="黑体" w:eastAsia="黑体" w:cs="仿宋_GB2312"/>
              <w:sz w:val="32"/>
              <w:szCs w:val="32"/>
            </w:rPr>
            <w:t>6</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"_Toc10760" </w:instrText>
          </w:r>
          <w:r>
            <w:fldChar w:fldCharType="separate"/>
          </w:r>
          <w:r>
            <w:rPr>
              <w:rFonts w:hint="eastAsia" w:ascii="黑体" w:hAnsi="黑体" w:eastAsia="黑体" w:cs="仿宋_GB2312"/>
              <w:kern w:val="0"/>
              <w:sz w:val="32"/>
              <w:szCs w:val="32"/>
            </w:rPr>
            <w:t>（二） 专业技能课</w:t>
          </w:r>
          <w:r>
            <w:rPr>
              <w:rFonts w:hint="eastAsia" w:ascii="黑体" w:hAnsi="黑体" w:eastAsia="黑体" w:cs="仿宋_GB2312"/>
              <w:sz w:val="32"/>
              <w:szCs w:val="32"/>
            </w:rPr>
            <w:tab/>
          </w:r>
          <w:r>
            <w:rPr>
              <w:rFonts w:hint="eastAsia" w:ascii="黑体" w:hAnsi="黑体" w:eastAsia="黑体" w:cs="仿宋_GB2312"/>
              <w:sz w:val="32"/>
              <w:szCs w:val="32"/>
            </w:rPr>
            <w:t>8</w:t>
          </w:r>
          <w:r>
            <w:rPr>
              <w:rFonts w:hint="eastAsia" w:ascii="黑体" w:hAnsi="黑体" w:eastAsia="黑体" w:cs="仿宋_GB2312"/>
              <w:sz w:val="32"/>
              <w:szCs w:val="32"/>
            </w:rPr>
            <w:fldChar w:fldCharType="end"/>
          </w:r>
        </w:p>
        <w:p>
          <w:pPr>
            <w:pStyle w:val="25"/>
            <w:tabs>
              <w:tab w:val="right" w:leader="dot" w:pos="8845"/>
            </w:tabs>
            <w:rPr>
              <w:rFonts w:ascii="黑体" w:hAnsi="黑体" w:eastAsia="黑体" w:cs="仿宋_GB2312"/>
              <w:sz w:val="32"/>
              <w:szCs w:val="32"/>
            </w:rPr>
          </w:pPr>
          <w:r>
            <w:fldChar w:fldCharType="begin"/>
          </w:r>
          <w:r>
            <w:instrText xml:space="preserve"> HYPERLINK \l "_Toc19144" </w:instrText>
          </w:r>
          <w:r>
            <w:fldChar w:fldCharType="separate"/>
          </w:r>
          <w:r>
            <w:rPr>
              <w:rFonts w:hint="eastAsia" w:ascii="黑体" w:hAnsi="黑体" w:eastAsia="黑体" w:cs="仿宋_GB2312"/>
              <w:sz w:val="32"/>
              <w:szCs w:val="32"/>
            </w:rPr>
            <w:t>七、 教学安排与总体安排</w:t>
          </w:r>
          <w:r>
            <w:rPr>
              <w:rFonts w:hint="eastAsia" w:ascii="黑体" w:hAnsi="黑体" w:eastAsia="黑体" w:cs="仿宋_GB2312"/>
              <w:sz w:val="32"/>
              <w:szCs w:val="32"/>
            </w:rPr>
            <w:tab/>
          </w:r>
          <w:r>
            <w:rPr>
              <w:rFonts w:hint="eastAsia" w:ascii="黑体" w:hAnsi="黑体" w:eastAsia="黑体" w:cs="仿宋_GB2312"/>
              <w:sz w:val="32"/>
              <w:szCs w:val="32"/>
            </w:rPr>
            <w:t>1</w:t>
          </w:r>
          <w:r>
            <w:rPr>
              <w:rFonts w:hint="eastAsia" w:ascii="黑体" w:hAnsi="黑体" w:eastAsia="黑体" w:cs="仿宋_GB2312"/>
              <w:sz w:val="32"/>
              <w:szCs w:val="32"/>
            </w:rPr>
            <w:fldChar w:fldCharType="end"/>
          </w:r>
          <w:r>
            <w:rPr>
              <w:rFonts w:hint="eastAsia" w:ascii="黑体" w:hAnsi="黑体" w:eastAsia="黑体" w:cs="仿宋_GB2312"/>
              <w:sz w:val="32"/>
              <w:szCs w:val="32"/>
            </w:rPr>
            <w:t>9</w:t>
          </w:r>
        </w:p>
        <w:p>
          <w:pPr>
            <w:pStyle w:val="25"/>
            <w:tabs>
              <w:tab w:val="right" w:leader="dot" w:pos="8845"/>
            </w:tabs>
            <w:rPr>
              <w:rFonts w:ascii="黑体" w:hAnsi="黑体" w:eastAsia="黑体" w:cs="仿宋_GB2312"/>
              <w:sz w:val="32"/>
              <w:szCs w:val="32"/>
            </w:rPr>
          </w:pPr>
          <w:r>
            <w:fldChar w:fldCharType="begin"/>
          </w:r>
          <w:r>
            <w:instrText xml:space="preserve"> HYPERLINK \l "_Toc11458" </w:instrText>
          </w:r>
          <w:r>
            <w:fldChar w:fldCharType="separate"/>
          </w:r>
          <w:r>
            <w:rPr>
              <w:rFonts w:hint="eastAsia" w:ascii="黑体" w:hAnsi="黑体" w:eastAsia="黑体" w:cs="仿宋_GB2312"/>
              <w:kern w:val="0"/>
              <w:sz w:val="32"/>
              <w:szCs w:val="32"/>
            </w:rPr>
            <w:t>（一） 教学安排</w:t>
          </w:r>
          <w:r>
            <w:rPr>
              <w:rFonts w:hint="eastAsia" w:ascii="黑体" w:hAnsi="黑体" w:eastAsia="黑体" w:cs="仿宋_GB2312"/>
              <w:sz w:val="32"/>
              <w:szCs w:val="32"/>
            </w:rPr>
            <w:tab/>
          </w:r>
          <w:r>
            <w:rPr>
              <w:rFonts w:hint="eastAsia" w:ascii="黑体" w:hAnsi="黑体" w:eastAsia="黑体" w:cs="仿宋_GB2312"/>
              <w:sz w:val="32"/>
              <w:szCs w:val="32"/>
            </w:rPr>
            <w:fldChar w:fldCharType="end"/>
          </w:r>
          <w:r>
            <w:rPr>
              <w:rFonts w:hint="eastAsia" w:ascii="黑体" w:hAnsi="黑体" w:eastAsia="黑体" w:cs="仿宋_GB2312"/>
              <w:sz w:val="32"/>
              <w:szCs w:val="32"/>
            </w:rPr>
            <w:t>19</w:t>
          </w:r>
        </w:p>
        <w:p>
          <w:pPr>
            <w:pStyle w:val="25"/>
            <w:tabs>
              <w:tab w:val="right" w:leader="dot" w:pos="8845"/>
            </w:tabs>
            <w:rPr>
              <w:rFonts w:ascii="黑体" w:hAnsi="黑体" w:eastAsia="黑体" w:cs="仿宋_GB2312"/>
              <w:sz w:val="32"/>
              <w:szCs w:val="32"/>
            </w:rPr>
          </w:pPr>
          <w:r>
            <w:fldChar w:fldCharType="begin"/>
          </w:r>
          <w:r>
            <w:instrText xml:space="preserve"> HYPERLINK \l "_Toc16786" </w:instrText>
          </w:r>
          <w:r>
            <w:fldChar w:fldCharType="separate"/>
          </w:r>
          <w:r>
            <w:rPr>
              <w:rFonts w:hint="eastAsia" w:ascii="黑体" w:hAnsi="黑体" w:eastAsia="黑体" w:cs="仿宋_GB2312"/>
              <w:kern w:val="0"/>
              <w:sz w:val="32"/>
              <w:szCs w:val="32"/>
            </w:rPr>
            <w:t>（二）课程总体安排安排</w:t>
          </w:r>
          <w:r>
            <w:rPr>
              <w:rFonts w:hint="eastAsia" w:ascii="黑体" w:hAnsi="黑体" w:eastAsia="黑体" w:cs="仿宋_GB2312"/>
              <w:sz w:val="32"/>
              <w:szCs w:val="32"/>
            </w:rPr>
            <w:tab/>
          </w:r>
          <w:r>
            <w:rPr>
              <w:rFonts w:hint="eastAsia" w:ascii="黑体" w:hAnsi="黑体" w:eastAsia="黑体" w:cs="仿宋_GB2312"/>
              <w:sz w:val="32"/>
              <w:szCs w:val="32"/>
            </w:rPr>
            <w:fldChar w:fldCharType="end"/>
          </w:r>
          <w:r>
            <w:rPr>
              <w:rFonts w:hint="eastAsia" w:ascii="黑体" w:hAnsi="黑体" w:eastAsia="黑体" w:cs="仿宋_GB2312"/>
              <w:sz w:val="32"/>
              <w:szCs w:val="32"/>
            </w:rPr>
            <w:t>19</w:t>
          </w:r>
        </w:p>
        <w:p>
          <w:pPr>
            <w:pStyle w:val="25"/>
            <w:tabs>
              <w:tab w:val="right" w:leader="dot" w:pos="8845"/>
            </w:tabs>
            <w:rPr>
              <w:rFonts w:ascii="黑体" w:hAnsi="黑体" w:eastAsia="黑体" w:cs="仿宋_GB2312"/>
              <w:sz w:val="32"/>
              <w:szCs w:val="32"/>
            </w:rPr>
          </w:pPr>
          <w:r>
            <w:fldChar w:fldCharType="begin"/>
          </w:r>
          <w:r>
            <w:instrText xml:space="preserve"> HYPERLINK \l "_Toc31895" </w:instrText>
          </w:r>
          <w:r>
            <w:fldChar w:fldCharType="separate"/>
          </w:r>
          <w:r>
            <w:rPr>
              <w:rFonts w:hint="eastAsia" w:ascii="黑体" w:hAnsi="黑体" w:eastAsia="黑体" w:cs="仿宋_GB2312"/>
              <w:kern w:val="0"/>
              <w:sz w:val="32"/>
              <w:szCs w:val="32"/>
            </w:rPr>
            <w:t xml:space="preserve">八、 </w:t>
          </w:r>
          <w:r>
            <w:rPr>
              <w:rFonts w:hint="eastAsia" w:ascii="黑体" w:hAnsi="黑体" w:eastAsia="黑体" w:cs="仿宋_GB2312"/>
              <w:sz w:val="32"/>
              <w:szCs w:val="32"/>
            </w:rPr>
            <w:t>实施保障</w:t>
          </w:r>
          <w:r>
            <w:rPr>
              <w:rFonts w:hint="eastAsia" w:ascii="黑体" w:hAnsi="黑体" w:eastAsia="黑体" w:cs="仿宋_GB2312"/>
              <w:sz w:val="32"/>
              <w:szCs w:val="32"/>
            </w:rPr>
            <w:tab/>
          </w:r>
          <w:r>
            <w:rPr>
              <w:rFonts w:hint="eastAsia" w:ascii="黑体" w:hAnsi="黑体" w:eastAsia="黑体" w:cs="仿宋_GB2312"/>
              <w:sz w:val="32"/>
              <w:szCs w:val="32"/>
            </w:rPr>
            <w:fldChar w:fldCharType="end"/>
          </w:r>
          <w:r>
            <w:rPr>
              <w:rFonts w:hint="eastAsia" w:ascii="黑体" w:hAnsi="黑体" w:eastAsia="黑体" w:cs="仿宋_GB2312"/>
              <w:sz w:val="32"/>
              <w:szCs w:val="32"/>
            </w:rPr>
            <w:t>21</w:t>
          </w:r>
        </w:p>
        <w:p>
          <w:pPr>
            <w:pStyle w:val="25"/>
            <w:tabs>
              <w:tab w:val="right" w:leader="dot" w:pos="8845"/>
            </w:tabs>
            <w:rPr>
              <w:rFonts w:ascii="黑体" w:hAnsi="黑体" w:eastAsia="黑体" w:cs="仿宋_GB2312"/>
              <w:sz w:val="32"/>
              <w:szCs w:val="32"/>
            </w:rPr>
          </w:pPr>
          <w:r>
            <w:fldChar w:fldCharType="begin"/>
          </w:r>
          <w:r>
            <w:instrText xml:space="preserve"> HYPERLINK \l "_Toc7259" </w:instrText>
          </w:r>
          <w:r>
            <w:fldChar w:fldCharType="separate"/>
          </w:r>
          <w:r>
            <w:rPr>
              <w:rFonts w:hint="eastAsia" w:ascii="黑体" w:hAnsi="黑体" w:eastAsia="黑体" w:cs="仿宋_GB2312"/>
              <w:sz w:val="32"/>
              <w:szCs w:val="32"/>
            </w:rPr>
            <w:t>九、 毕业要求</w:t>
          </w:r>
          <w:r>
            <w:rPr>
              <w:rFonts w:hint="eastAsia" w:ascii="黑体" w:hAnsi="黑体" w:eastAsia="黑体" w:cs="仿宋_GB2312"/>
              <w:sz w:val="32"/>
              <w:szCs w:val="32"/>
            </w:rPr>
            <w:tab/>
          </w:r>
          <w:r>
            <w:rPr>
              <w:rFonts w:hint="eastAsia" w:ascii="黑体" w:hAnsi="黑体" w:eastAsia="黑体" w:cs="仿宋_GB2312"/>
              <w:sz w:val="32"/>
              <w:szCs w:val="32"/>
            </w:rPr>
            <w:fldChar w:fldCharType="end"/>
          </w:r>
          <w:r>
            <w:rPr>
              <w:rFonts w:hint="eastAsia" w:ascii="黑体" w:hAnsi="黑体" w:eastAsia="黑体" w:cs="仿宋_GB2312"/>
              <w:sz w:val="32"/>
              <w:szCs w:val="32"/>
            </w:rPr>
            <w:t>26</w:t>
          </w:r>
        </w:p>
        <w:p>
          <w:pPr>
            <w:pStyle w:val="25"/>
            <w:tabs>
              <w:tab w:val="right" w:leader="dot" w:pos="8845"/>
            </w:tabs>
            <w:rPr>
              <w:rFonts w:ascii="黑体" w:hAnsi="黑体" w:eastAsia="黑体" w:cs="黑体"/>
              <w:sz w:val="32"/>
              <w:szCs w:val="32"/>
            </w:rPr>
          </w:pPr>
          <w:r>
            <w:fldChar w:fldCharType="begin"/>
          </w:r>
          <w:r>
            <w:instrText xml:space="preserve"> HYPERLINK \l "_Toc7259" </w:instrText>
          </w:r>
          <w:r>
            <w:fldChar w:fldCharType="separate"/>
          </w:r>
          <w:r>
            <w:rPr>
              <w:rFonts w:hint="eastAsia" w:ascii="黑体" w:hAnsi="黑体" w:eastAsia="黑体" w:cs="仿宋_GB2312"/>
              <w:sz w:val="32"/>
              <w:szCs w:val="32"/>
            </w:rPr>
            <w:t>十、 附录</w:t>
          </w:r>
          <w:r>
            <w:rPr>
              <w:rFonts w:hint="eastAsia" w:ascii="黑体" w:hAnsi="黑体" w:eastAsia="黑体" w:cs="仿宋_GB2312"/>
              <w:sz w:val="32"/>
              <w:szCs w:val="32"/>
            </w:rPr>
            <w:tab/>
          </w:r>
          <w:r>
            <w:rPr>
              <w:rFonts w:hint="eastAsia" w:ascii="黑体" w:hAnsi="黑体" w:eastAsia="黑体" w:cs="仿宋_GB2312"/>
              <w:sz w:val="32"/>
              <w:szCs w:val="32"/>
            </w:rPr>
            <w:fldChar w:fldCharType="end"/>
          </w:r>
          <w:r>
            <w:rPr>
              <w:rFonts w:hint="eastAsia" w:ascii="黑体" w:hAnsi="黑体" w:eastAsia="黑体" w:cs="仿宋_GB2312"/>
              <w:sz w:val="32"/>
              <w:szCs w:val="32"/>
            </w:rPr>
            <w:t>27</w:t>
          </w:r>
        </w:p>
        <w:p>
          <w:pPr>
            <w:rPr>
              <w:rFonts w:ascii="黑体" w:hAnsi="黑体" w:eastAsia="黑体"/>
              <w:sz w:val="32"/>
              <w:szCs w:val="32"/>
            </w:rPr>
          </w:pPr>
        </w:p>
        <w:p>
          <w:pPr>
            <w:pStyle w:val="25"/>
            <w:tabs>
              <w:tab w:val="right" w:leader="dot" w:pos="8845"/>
            </w:tabs>
            <w:rPr>
              <w:rFonts w:ascii="黑体" w:hAnsi="黑体" w:eastAsia="黑体" w:cs="仿宋_GB2312"/>
              <w:sz w:val="32"/>
              <w:szCs w:val="32"/>
            </w:rPr>
          </w:pPr>
        </w:p>
        <w:p>
          <w:pPr>
            <w:spacing w:line="560" w:lineRule="exact"/>
            <w:jc w:val="left"/>
            <w:textAlignment w:val="baseline"/>
            <w:rPr>
              <w:rFonts w:ascii="仿宋_GB2312" w:hAnsi="仿宋_GB2312" w:eastAsia="仿宋_GB2312" w:cs="仿宋_GB2312"/>
              <w:sz w:val="32"/>
              <w:szCs w:val="32"/>
            </w:rPr>
          </w:pPr>
          <w:r>
            <w:rPr>
              <w:rFonts w:hint="eastAsia" w:ascii="黑体" w:hAnsi="黑体" w:eastAsia="黑体" w:cs="仿宋_GB2312"/>
              <w:sz w:val="32"/>
              <w:szCs w:val="32"/>
            </w:rPr>
            <w:fldChar w:fldCharType="end"/>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sdtContent>
    </w:sdt>
    <w:p>
      <w:pPr>
        <w:pStyle w:val="3"/>
        <w:numPr>
          <w:ilvl w:val="0"/>
          <w:numId w:val="1"/>
        </w:numPr>
        <w:spacing w:line="560" w:lineRule="exact"/>
        <w:jc w:val="left"/>
        <w:rPr>
          <w:rFonts w:ascii="黑体" w:hAnsi="仿宋_GB2312" w:cs="仿宋_GB2312"/>
          <w:sz w:val="32"/>
          <w:szCs w:val="32"/>
        </w:rPr>
      </w:pPr>
      <w:bookmarkStart w:id="3" w:name="_Toc29522"/>
      <w:bookmarkStart w:id="4" w:name="_Toc19320"/>
      <w:bookmarkStart w:id="5" w:name="_Toc532044782"/>
      <w:bookmarkStart w:id="6" w:name="_Toc532047279"/>
      <w:bookmarkStart w:id="7" w:name="_Toc532044952"/>
      <w:r>
        <w:rPr>
          <w:rFonts w:hint="eastAsia" w:ascii="黑体" w:hAnsi="仿宋_GB2312" w:cs="仿宋_GB2312"/>
          <w:sz w:val="32"/>
          <w:szCs w:val="32"/>
        </w:rPr>
        <w:t>专业名称与专业代码</w:t>
      </w:r>
      <w:bookmarkEnd w:id="3"/>
      <w:bookmarkEnd w:id="4"/>
    </w:p>
    <w:p>
      <w:pPr>
        <w:widowControl/>
        <w:spacing w:line="560" w:lineRule="exact"/>
        <w:ind w:firstLine="640" w:firstLineChars="200"/>
        <w:jc w:val="left"/>
        <w:outlineLvl w:val="2"/>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汽车运用与维修</w:t>
      </w:r>
    </w:p>
    <w:p>
      <w:pPr>
        <w:pStyle w:val="13"/>
        <w:spacing w:line="560" w:lineRule="exact"/>
        <w:ind w:left="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专业代码：</w:t>
      </w:r>
      <w:r>
        <w:rPr>
          <w:rFonts w:hint="eastAsia" w:ascii="仿宋_GB2312" w:hAnsi="仿宋_GB2312" w:eastAsia="仿宋_GB2312" w:cs="仿宋_GB2312"/>
          <w:bCs/>
          <w:kern w:val="0"/>
          <w:sz w:val="32"/>
          <w:szCs w:val="32"/>
        </w:rPr>
        <w:t>700206</w:t>
      </w:r>
      <w:bookmarkStart w:id="8" w:name="_Toc16316_WPSOffice_Level1"/>
      <w:bookmarkStart w:id="9" w:name="_Toc18646"/>
    </w:p>
    <w:bookmarkEnd w:id="8"/>
    <w:p>
      <w:pPr>
        <w:pStyle w:val="3"/>
        <w:numPr>
          <w:ilvl w:val="0"/>
          <w:numId w:val="1"/>
        </w:numPr>
        <w:spacing w:line="560" w:lineRule="exact"/>
        <w:jc w:val="left"/>
        <w:rPr>
          <w:rFonts w:ascii="黑体" w:hAnsi="黑体" w:cs="黑体"/>
          <w:sz w:val="32"/>
          <w:szCs w:val="32"/>
        </w:rPr>
      </w:pPr>
      <w:bookmarkStart w:id="10" w:name="_Toc22066"/>
      <w:r>
        <w:rPr>
          <w:rFonts w:hint="eastAsia" w:ascii="黑体" w:hAnsi="黑体" w:cs="黑体"/>
          <w:sz w:val="32"/>
          <w:szCs w:val="32"/>
        </w:rPr>
        <w:t>入学要求</w:t>
      </w:r>
      <w:bookmarkEnd w:id="9"/>
      <w:bookmarkEnd w:id="1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初中毕业生或具同等学历者</w:t>
      </w:r>
      <w:bookmarkStart w:id="11" w:name="_Toc25745"/>
      <w:bookmarkStart w:id="12" w:name="_Toc72_WPSOffice_Level1"/>
    </w:p>
    <w:bookmarkEnd w:id="11"/>
    <w:bookmarkEnd w:id="12"/>
    <w:p>
      <w:pPr>
        <w:pStyle w:val="3"/>
        <w:numPr>
          <w:ilvl w:val="0"/>
          <w:numId w:val="1"/>
        </w:numPr>
        <w:spacing w:line="560" w:lineRule="exact"/>
        <w:jc w:val="left"/>
        <w:rPr>
          <w:rFonts w:ascii="黑体" w:hAnsi="黑体" w:cs="黑体"/>
          <w:sz w:val="32"/>
          <w:szCs w:val="32"/>
        </w:rPr>
      </w:pPr>
      <w:bookmarkStart w:id="13" w:name="_Toc16393"/>
      <w:r>
        <w:rPr>
          <w:rFonts w:hint="eastAsia" w:ascii="黑体" w:hAnsi="黑体" w:cs="黑体"/>
          <w:sz w:val="32"/>
          <w:szCs w:val="32"/>
        </w:rPr>
        <w:t>修业年限</w:t>
      </w:r>
      <w:bookmarkEnd w:id="13"/>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三年</w:t>
      </w:r>
    </w:p>
    <w:p>
      <w:pPr>
        <w:pStyle w:val="3"/>
        <w:numPr>
          <w:ilvl w:val="0"/>
          <w:numId w:val="1"/>
        </w:numPr>
        <w:spacing w:line="560" w:lineRule="exact"/>
        <w:jc w:val="left"/>
        <w:rPr>
          <w:rFonts w:ascii="仿宋_GB2312" w:hAnsi="仿宋_GB2312" w:eastAsia="仿宋_GB2312" w:cs="仿宋_GB2312"/>
          <w:b/>
          <w:bCs/>
          <w:sz w:val="32"/>
          <w:szCs w:val="32"/>
        </w:rPr>
      </w:pPr>
      <w:bookmarkStart w:id="14" w:name="_Toc6435"/>
      <w:r>
        <w:rPr>
          <w:rFonts w:hint="eastAsia" w:ascii="黑体" w:hAnsi="黑体" w:cs="黑体"/>
          <w:sz w:val="32"/>
          <w:szCs w:val="32"/>
        </w:rPr>
        <w:t>职业面向</w:t>
      </w:r>
      <w:bookmarkEnd w:id="14"/>
    </w:p>
    <w:p>
      <w:pPr>
        <w:numPr>
          <w:ilvl w:val="0"/>
          <w:numId w:val="2"/>
        </w:numPr>
        <w:spacing w:line="560" w:lineRule="exact"/>
        <w:outlineLvl w:val="1"/>
        <w:rPr>
          <w:rFonts w:ascii="楷体" w:hAnsi="楷体" w:eastAsia="楷体" w:cs="楷体"/>
          <w:b/>
          <w:bCs/>
          <w:sz w:val="32"/>
          <w:szCs w:val="32"/>
        </w:rPr>
      </w:pPr>
      <w:bookmarkStart w:id="15" w:name="_Toc27622"/>
      <w:r>
        <w:rPr>
          <w:rFonts w:hint="eastAsia" w:ascii="楷体" w:hAnsi="楷体" w:eastAsia="楷体" w:cs="楷体"/>
          <w:b/>
          <w:bCs/>
          <w:sz w:val="32"/>
          <w:szCs w:val="32"/>
        </w:rPr>
        <w:t>职业面向</w:t>
      </w:r>
      <w:bookmarkEnd w:id="1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835"/>
        <w:gridCol w:w="2603"/>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283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对应职业（岗位）</w:t>
            </w:r>
          </w:p>
        </w:tc>
        <w:tc>
          <w:tcPr>
            <w:tcW w:w="2603"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职业资格证书举例</w:t>
            </w:r>
          </w:p>
        </w:tc>
        <w:tc>
          <w:tcPr>
            <w:tcW w:w="2132"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83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汽车机电维修工</w:t>
            </w:r>
          </w:p>
        </w:tc>
        <w:tc>
          <w:tcPr>
            <w:tcW w:w="2603"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汽车维修工证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汽车电工证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汽车驾驶证（C证）</w:t>
            </w:r>
          </w:p>
        </w:tc>
        <w:tc>
          <w:tcPr>
            <w:tcW w:w="2132"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汽车机电维修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283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汽车销售员</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配件管理员</w:t>
            </w:r>
          </w:p>
        </w:tc>
        <w:tc>
          <w:tcPr>
            <w:tcW w:w="2603"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汽车营销员证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汽车驾驶证（C证）</w:t>
            </w:r>
          </w:p>
        </w:tc>
        <w:tc>
          <w:tcPr>
            <w:tcW w:w="2132"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283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装饰工</w:t>
            </w:r>
          </w:p>
        </w:tc>
        <w:tc>
          <w:tcPr>
            <w:tcW w:w="2603"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汽车美容与装饰工证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汽车电工证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汽车驾驶证（C证）</w:t>
            </w:r>
          </w:p>
        </w:tc>
        <w:tc>
          <w:tcPr>
            <w:tcW w:w="2132"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汽车美容与装饰</w:t>
            </w:r>
          </w:p>
        </w:tc>
      </w:tr>
    </w:tbl>
    <w:p>
      <w:pPr>
        <w:spacing w:line="560" w:lineRule="exact"/>
        <w:rPr>
          <w:rFonts w:ascii="仿宋_GB2312" w:hAnsi="仿宋_GB2312" w:eastAsia="仿宋_GB2312" w:cs="仿宋_GB2312"/>
          <w:sz w:val="32"/>
          <w:szCs w:val="32"/>
        </w:rPr>
      </w:pPr>
    </w:p>
    <w:p>
      <w:pPr>
        <w:numPr>
          <w:ilvl w:val="0"/>
          <w:numId w:val="2"/>
        </w:numPr>
        <w:spacing w:line="560" w:lineRule="exact"/>
        <w:outlineLvl w:val="1"/>
        <w:rPr>
          <w:rFonts w:ascii="楷体" w:hAnsi="楷体" w:eastAsia="楷体" w:cs="楷体"/>
          <w:b/>
          <w:bCs/>
          <w:sz w:val="32"/>
          <w:szCs w:val="32"/>
        </w:rPr>
      </w:pPr>
      <w:bookmarkStart w:id="16" w:name="_Toc13210"/>
      <w:r>
        <w:rPr>
          <w:rFonts w:hint="eastAsia" w:ascii="楷体" w:hAnsi="楷体" w:eastAsia="楷体" w:cs="楷体"/>
          <w:b/>
          <w:bCs/>
          <w:sz w:val="32"/>
          <w:szCs w:val="32"/>
        </w:rPr>
        <w:t>接续专业</w:t>
      </w:r>
      <w:bookmarkEnd w:id="16"/>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  职：汽车检测与维修技术专业、汽车运用技术</w:t>
      </w:r>
    </w:p>
    <w:p>
      <w:pPr>
        <w:spacing w:line="560" w:lineRule="exact"/>
        <w:ind w:firstLine="640" w:firstLineChars="200"/>
        <w:rPr>
          <w:rFonts w:ascii="仿宋_GB2312" w:hAnsi="仿宋_GB2312" w:eastAsia="仿宋_GB2312" w:cs="仿宋_GB2312"/>
          <w:color w:val="000000"/>
          <w:kern w:val="0"/>
          <w:sz w:val="32"/>
          <w:szCs w:val="32"/>
        </w:rPr>
        <w:sectPr>
          <w:footerReference r:id="rId5" w:type="first"/>
          <w:footerReference r:id="rId4" w:type="default"/>
          <w:pgSz w:w="11906" w:h="16838"/>
          <w:pgMar w:top="2098" w:right="1474" w:bottom="1984" w:left="1587" w:header="851" w:footer="851" w:gutter="0"/>
          <w:pgNumType w:start="1"/>
          <w:cols w:space="720" w:num="1"/>
          <w:docGrid w:linePitch="312" w:charSpace="0"/>
        </w:sectPr>
      </w:pPr>
      <w:r>
        <w:rPr>
          <w:rFonts w:hint="eastAsia" w:ascii="仿宋_GB2312" w:hAnsi="仿宋_GB2312" w:eastAsia="仿宋_GB2312" w:cs="仿宋_GB2312"/>
          <w:color w:val="000000"/>
          <w:kern w:val="0"/>
          <w:sz w:val="32"/>
          <w:szCs w:val="32"/>
        </w:rPr>
        <w:t>本  科：交通运输、汽车服务</w:t>
      </w:r>
    </w:p>
    <w:p>
      <w:pPr>
        <w:pStyle w:val="3"/>
        <w:numPr>
          <w:ilvl w:val="0"/>
          <w:numId w:val="1"/>
        </w:numPr>
        <w:spacing w:line="560" w:lineRule="exact"/>
        <w:jc w:val="left"/>
        <w:rPr>
          <w:rFonts w:ascii="黑体" w:hAnsi="黑体" w:cs="黑体"/>
          <w:sz w:val="32"/>
          <w:szCs w:val="32"/>
        </w:rPr>
      </w:pPr>
      <w:bookmarkStart w:id="17" w:name="_Toc19958"/>
      <w:r>
        <w:rPr>
          <w:rFonts w:hint="eastAsia" w:ascii="黑体" w:hAnsi="黑体" w:cs="黑体"/>
          <w:sz w:val="32"/>
          <w:szCs w:val="32"/>
        </w:rPr>
        <w:t>培养目标与培养规格</w:t>
      </w:r>
      <w:bookmarkEnd w:id="17"/>
    </w:p>
    <w:bookmarkEnd w:id="0"/>
    <w:bookmarkEnd w:id="1"/>
    <w:bookmarkEnd w:id="2"/>
    <w:bookmarkEnd w:id="5"/>
    <w:bookmarkEnd w:id="6"/>
    <w:bookmarkEnd w:id="7"/>
    <w:p>
      <w:pPr>
        <w:numPr>
          <w:ilvl w:val="0"/>
          <w:numId w:val="3"/>
        </w:numPr>
        <w:spacing w:line="560" w:lineRule="exact"/>
        <w:outlineLvl w:val="1"/>
        <w:rPr>
          <w:rFonts w:ascii="楷体" w:hAnsi="楷体" w:eastAsia="楷体" w:cs="楷体"/>
          <w:b/>
          <w:bCs/>
          <w:color w:val="000000"/>
          <w:kern w:val="0"/>
          <w:sz w:val="32"/>
          <w:szCs w:val="32"/>
        </w:rPr>
      </w:pPr>
      <w:bookmarkStart w:id="18" w:name="_Toc22060"/>
      <w:r>
        <w:rPr>
          <w:rFonts w:hint="eastAsia" w:ascii="楷体" w:hAnsi="楷体" w:eastAsia="楷体" w:cs="楷体"/>
          <w:b/>
          <w:bCs/>
          <w:color w:val="000000"/>
          <w:kern w:val="0"/>
          <w:sz w:val="32"/>
          <w:szCs w:val="32"/>
        </w:rPr>
        <w:t>培养目标</w:t>
      </w:r>
      <w:bookmarkEnd w:id="18"/>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主要面向整车销售与零配件销售、汽车维修、美容与装饰等企事业单位，培养在生产、服务第一线从事汽车维修工、整车和零配件销售员、汽车美容与装饰工等工作，具有较强实际操作能力的高素质劳动者和技能型专门人才。</w:t>
      </w:r>
    </w:p>
    <w:p>
      <w:pPr>
        <w:numPr>
          <w:ilvl w:val="0"/>
          <w:numId w:val="3"/>
        </w:numPr>
        <w:spacing w:line="560" w:lineRule="exact"/>
        <w:outlineLvl w:val="1"/>
        <w:rPr>
          <w:rFonts w:ascii="楷体" w:hAnsi="楷体" w:eastAsia="楷体" w:cs="楷体"/>
          <w:b/>
          <w:bCs/>
          <w:color w:val="000000"/>
          <w:kern w:val="0"/>
          <w:sz w:val="32"/>
          <w:szCs w:val="32"/>
        </w:rPr>
      </w:pPr>
      <w:bookmarkStart w:id="19" w:name="_Toc29849"/>
      <w:r>
        <w:rPr>
          <w:rFonts w:hint="eastAsia" w:ascii="楷体" w:hAnsi="楷体" w:eastAsia="楷体" w:cs="楷体"/>
          <w:b/>
          <w:bCs/>
          <w:color w:val="000000"/>
          <w:kern w:val="0"/>
          <w:sz w:val="32"/>
          <w:szCs w:val="32"/>
        </w:rPr>
        <w:t>培养规格</w:t>
      </w:r>
      <w:bookmarkEnd w:id="19"/>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本专业所培养的人才应具有以下知识、技能与态度；</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具有良好的社会公和职业道德，有较强的社会主义民主和法制观念；</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具有必备的文化基础知识，主要包括德育、语文、数学、英语、计算机应用基础、体育等；</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具有本专业必需的汽车机械基础汽车电工和电子、汽车识图等基本知识；</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具响本专业所必须的专业基础理论知识和技能，包括汽车构造、检测、维护、修理、养护、装璜美容和汽车销售的知识和技能；</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能够分析和解决本专业的一股技术问题（如汽车诊断、检测等），具有初步的工作计划、组织、实施和评估能力；</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了解汽车运用与维修的前沿技术和发展力向，具备学习能力；</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了解汽车维修及汽车相关行业企业的生产过程，具有初步的企业生产经验；</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掌握汽车维修企业1～2个工作岗位所需的业务知识、基本技能，并具有初步经验，取得相应的中级职业资格证书；</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具有良好的人际交流能力、团队合作精神和客户服务意识；</w:t>
      </w:r>
    </w:p>
    <w:p>
      <w:pPr>
        <w:numPr>
          <w:ilvl w:val="0"/>
          <w:numId w:val="4"/>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具有安全生产、环境保护以及汽车维修等法规的相关知识和技能。</w:t>
      </w:r>
    </w:p>
    <w:p>
      <w:pPr>
        <w:pStyle w:val="3"/>
        <w:numPr>
          <w:ilvl w:val="0"/>
          <w:numId w:val="1"/>
        </w:numPr>
        <w:spacing w:line="560" w:lineRule="exact"/>
        <w:jc w:val="left"/>
        <w:rPr>
          <w:rFonts w:ascii="黑体" w:hAnsi="黑体" w:cs="黑体"/>
          <w:sz w:val="32"/>
          <w:szCs w:val="32"/>
        </w:rPr>
      </w:pPr>
      <w:bookmarkStart w:id="20" w:name="_Toc32081"/>
      <w:r>
        <w:rPr>
          <w:rFonts w:hint="eastAsia" w:ascii="黑体" w:hAnsi="黑体" w:cs="黑体"/>
          <w:sz w:val="32"/>
          <w:szCs w:val="32"/>
        </w:rPr>
        <w:t>课程设置及要求</w:t>
      </w:r>
      <w:bookmarkEnd w:id="20"/>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本专业课程设置分为公共基础课和专业技能课。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公共基础课包括德育课，文化课，体育与健康，艺术（或音乐、美术），以及其他自然科学和人文科学类基础课。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专业技能课包括专业核心课和专业（技能）方向课，实习实训是专业技能课教学的重要内容，含校内外实训、跟岗实习、顶岗实习等多种形式。</w:t>
      </w:r>
    </w:p>
    <w:p>
      <w:pPr>
        <w:numPr>
          <w:ilvl w:val="0"/>
          <w:numId w:val="5"/>
        </w:numPr>
        <w:spacing w:line="560" w:lineRule="exact"/>
        <w:outlineLvl w:val="1"/>
        <w:rPr>
          <w:rFonts w:ascii="仿宋_GB2312" w:hAnsi="仿宋_GB2312" w:eastAsia="仿宋_GB2312" w:cs="仿宋_GB2312"/>
          <w:color w:val="000000"/>
          <w:kern w:val="0"/>
          <w:sz w:val="32"/>
          <w:szCs w:val="32"/>
        </w:rPr>
      </w:pPr>
      <w:bookmarkStart w:id="21" w:name="_Toc23454"/>
      <w:r>
        <w:rPr>
          <w:rFonts w:hint="eastAsia" w:ascii="楷体" w:hAnsi="楷体" w:eastAsia="楷体" w:cs="楷体"/>
          <w:b/>
          <w:bCs/>
          <w:color w:val="000000"/>
          <w:kern w:val="0"/>
          <w:sz w:val="32"/>
          <w:szCs w:val="32"/>
        </w:rPr>
        <w:t>公共基础课</w:t>
      </w:r>
      <w:bookmarkEnd w:id="21"/>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7"/>
        <w:gridCol w:w="468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97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课程名称</w:t>
            </w:r>
          </w:p>
        </w:tc>
        <w:tc>
          <w:tcPr>
            <w:tcW w:w="46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语文</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w:t>
            </w:r>
            <w:r>
              <w:rPr>
                <w:rFonts w:hint="eastAsia" w:ascii="仿宋_GB2312" w:hAnsi="仿宋_GB2312" w:eastAsia="仿宋_GB2312" w:cs="仿宋_GB2312"/>
                <w:sz w:val="24"/>
              </w:rPr>
              <w:t>中等职业学校语文课程标准（2020年版）</w:t>
            </w:r>
            <w:r>
              <w:rPr>
                <w:rFonts w:hint="eastAsia" w:ascii="仿宋_GB2312" w:hAnsi="仿宋_GB2312" w:eastAsia="仿宋_GB2312" w:cs="仿宋_GB2312"/>
                <w:color w:val="000000"/>
                <w:kern w:val="0"/>
                <w:sz w:val="24"/>
              </w:rPr>
              <w:t>》开设，指导学生学习必需的语文基础知识，并注重培养学生掌握日常生活和职业岗位需要的现代文阅读能力、写作能力、口语交际能力，具有初步的文学作品欣赏能力和浅易文言文阅读能力。</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97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数学</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数学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97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英语</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英语课程标准（2020年版）》开设，帮助学生进一步学习英语基础知识，培养听、说、读、写等语言技能，初步形成职场英语的应用能力；激发和培养学生学习英语的兴趣，提高学生学习的自信心，帮助学生掌握学习策略，养成良好的学习习惯，提高自主学习能力。</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97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心理健康与职业生涯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kern w:val="0"/>
                <w:sz w:val="24"/>
              </w:rPr>
              <w:t>职业道德与法治</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职业道德与法治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977"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ind w:firstLine="240" w:firstLineChars="100"/>
              <w:rPr>
                <w:rFonts w:ascii="仿宋_GB2312" w:hAnsi="仿宋_GB2312" w:eastAsia="仿宋_GB2312" w:cs="仿宋_GB2312"/>
              </w:rPr>
            </w:pPr>
            <w:r>
              <w:rPr>
                <w:rFonts w:hint="eastAsia" w:ascii="仿宋_GB2312" w:hAnsi="仿宋_GB2312" w:eastAsia="仿宋_GB2312" w:cs="仿宋_GB2312"/>
              </w:rPr>
              <w:t>历史</w:t>
            </w:r>
          </w:p>
        </w:tc>
        <w:tc>
          <w:tcPr>
            <w:tcW w:w="4680"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rPr>
                <w:rFonts w:ascii="仿宋_GB2312" w:hAnsi="仿宋_GB2312" w:eastAsia="仿宋_GB2312" w:cs="仿宋_GB2312"/>
              </w:rPr>
            </w:pPr>
            <w:r>
              <w:rPr>
                <w:rFonts w:hint="eastAsia" w:ascii="仿宋_GB2312" w:hAnsi="仿宋_GB2312" w:eastAsia="仿宋_GB2312" w:cs="仿宋_GB2312"/>
                <w:color w:val="000000"/>
              </w:rPr>
              <w:t>依据《中等职业学校历史课程标准（2020年版）》开设，并与专业 实际和行业发展密切结合</w:t>
            </w:r>
          </w:p>
        </w:tc>
        <w:tc>
          <w:tcPr>
            <w:tcW w:w="1369"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ind w:firstLine="360" w:firstLineChars="150"/>
              <w:rPr>
                <w:rFonts w:ascii="仿宋_GB2312" w:hAnsi="仿宋_GB2312" w:eastAsia="仿宋_GB2312" w:cs="仿宋_GB2312"/>
              </w:rPr>
            </w:pPr>
            <w:r>
              <w:rPr>
                <w:rFonts w:hint="eastAsia" w:ascii="仿宋_GB2312" w:hAnsi="仿宋_GB2312" w:eastAsia="仿宋_GB2312" w:cs="仿宋_GB231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哲学与人生</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哲学与人生课程标准（2020年版）》开设，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kern w:val="0"/>
                <w:sz w:val="24"/>
              </w:rPr>
              <w:t>体育与健康</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体育与健康课程标准（2020年版）》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公共艺术课程标准（2020年版）》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color w:val="000000"/>
                <w:kern w:val="0"/>
                <w:sz w:val="24"/>
              </w:rPr>
              <w:t>信息技术</w:t>
            </w:r>
          </w:p>
        </w:tc>
        <w:tc>
          <w:tcPr>
            <w:tcW w:w="468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中等职业学校信息技术课程标准（2020年版）》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977"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rPr>
                <w:rFonts w:ascii="仿宋_GB2312" w:hAnsi="仿宋_GB2312" w:eastAsia="仿宋_GB2312" w:cs="仿宋_GB2312"/>
                <w:color w:val="000000"/>
              </w:rPr>
            </w:pPr>
            <w:r>
              <w:rPr>
                <w:rFonts w:hint="eastAsia" w:ascii="仿宋_GB2312" w:hAnsi="仿宋_GB2312" w:eastAsia="仿宋_GB2312" w:cs="仿宋_GB2312"/>
              </w:rPr>
              <w:t>中国特色社会主义</w:t>
            </w:r>
          </w:p>
        </w:tc>
        <w:tc>
          <w:tcPr>
            <w:tcW w:w="4680"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rPr>
                <w:rFonts w:ascii="仿宋_GB2312" w:hAnsi="仿宋_GB2312" w:eastAsia="仿宋_GB2312" w:cs="仿宋_GB2312"/>
                <w:color w:val="000000"/>
              </w:rPr>
            </w:pPr>
            <w:r>
              <w:rPr>
                <w:rFonts w:hint="eastAsia" w:ascii="仿宋_GB2312" w:hAnsi="仿宋_GB2312" w:eastAsia="仿宋_GB2312" w:cs="仿宋_GB2312"/>
              </w:rPr>
              <w:t>依据</w:t>
            </w:r>
            <w:r>
              <w:rPr>
                <w:rFonts w:hint="eastAsia" w:ascii="仿宋_GB2312" w:hAnsi="仿宋_GB2312" w:eastAsia="仿宋_GB2312" w:cs="仿宋_GB2312"/>
                <w:color w:val="000000"/>
              </w:rPr>
              <w:t>《中等职业学校</w:t>
            </w:r>
            <w:r>
              <w:rPr>
                <w:rFonts w:hint="eastAsia" w:ascii="仿宋_GB2312" w:hAnsi="仿宋_GB2312" w:eastAsia="仿宋_GB2312" w:cs="仿宋_GB2312"/>
              </w:rPr>
              <w:t>中国特色社会主义</w:t>
            </w:r>
            <w:r>
              <w:rPr>
                <w:rFonts w:hint="eastAsia" w:ascii="仿宋_GB2312" w:hAnsi="仿宋_GB2312" w:eastAsia="仿宋_GB2312" w:cs="仿宋_GB2312"/>
                <w:color w:val="000000"/>
              </w:rPr>
              <w:t>课程标准（2020年版）》</w:t>
            </w:r>
            <w:r>
              <w:rPr>
                <w:rFonts w:hint="eastAsia" w:ascii="仿宋_GB2312" w:hAnsi="仿宋_GB2312" w:eastAsia="仿宋_GB2312" w:cs="仿宋_GB2312"/>
              </w:rPr>
              <w:t>开设， 并与专业实际行业发展密切结合。</w:t>
            </w:r>
          </w:p>
        </w:tc>
        <w:tc>
          <w:tcPr>
            <w:tcW w:w="1369" w:type="dxa"/>
            <w:tcBorders>
              <w:top w:val="single" w:color="auto" w:sz="4" w:space="0"/>
              <w:left w:val="single" w:color="auto" w:sz="4" w:space="0"/>
              <w:bottom w:val="single" w:color="auto" w:sz="4" w:space="0"/>
              <w:right w:val="single" w:color="auto" w:sz="4" w:space="0"/>
            </w:tcBorders>
            <w:vAlign w:val="center"/>
          </w:tcPr>
          <w:p>
            <w:pPr>
              <w:pStyle w:val="27"/>
              <w:spacing w:beforeLines="20" w:beforeAutospacing="0" w:afterLines="20" w:afterAutospacing="0"/>
              <w:ind w:firstLine="360" w:firstLineChars="150"/>
              <w:rPr>
                <w:rFonts w:ascii="仿宋_GB2312" w:hAnsi="仿宋_GB2312" w:eastAsia="仿宋_GB2312" w:cs="仿宋_GB2312"/>
                <w:color w:val="000000"/>
              </w:rPr>
            </w:pPr>
            <w:r>
              <w:rPr>
                <w:rFonts w:hint="eastAsia" w:ascii="仿宋_GB2312" w:hAnsi="仿宋_GB2312" w:eastAsia="仿宋_GB2312" w:cs="仿宋_GB2312"/>
              </w:rPr>
              <w:t>36</w:t>
            </w:r>
          </w:p>
        </w:tc>
      </w:tr>
    </w:tbl>
    <w:p>
      <w:pPr>
        <w:numPr>
          <w:ilvl w:val="0"/>
          <w:numId w:val="5"/>
        </w:numPr>
        <w:spacing w:line="560" w:lineRule="exact"/>
        <w:outlineLvl w:val="1"/>
        <w:rPr>
          <w:rFonts w:ascii="仿宋_GB2312" w:hAnsi="仿宋_GB2312" w:eastAsia="仿宋_GB2312" w:cs="仿宋_GB2312"/>
          <w:b/>
          <w:bCs/>
          <w:color w:val="000000"/>
          <w:kern w:val="0"/>
          <w:sz w:val="32"/>
          <w:szCs w:val="32"/>
        </w:rPr>
      </w:pPr>
      <w:bookmarkStart w:id="22" w:name="_Toc10760"/>
      <w:r>
        <w:rPr>
          <w:rFonts w:hint="eastAsia" w:ascii="楷体" w:hAnsi="楷体" w:eastAsia="楷体" w:cs="楷体"/>
          <w:b/>
          <w:bCs/>
          <w:color w:val="000000"/>
          <w:kern w:val="0"/>
          <w:sz w:val="32"/>
          <w:szCs w:val="32"/>
        </w:rPr>
        <w:t>专业技能课</w:t>
      </w:r>
      <w:bookmarkEnd w:id="22"/>
    </w:p>
    <w:p>
      <w:pPr>
        <w:numPr>
          <w:ilvl w:val="0"/>
          <w:numId w:val="6"/>
        </w:numPr>
        <w:spacing w:line="560" w:lineRule="exac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专业基础课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42"/>
        <w:gridCol w:w="6237"/>
        <w:gridCol w:w="765"/>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号</w:t>
            </w:r>
          </w:p>
        </w:tc>
        <w:tc>
          <w:tcPr>
            <w:tcW w:w="992" w:type="dxa"/>
            <w:gridSpan w:val="2"/>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237" w:type="dxa"/>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76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992" w:type="dxa"/>
            <w:gridSpan w:val="2"/>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汽车机械识图</w:t>
            </w:r>
          </w:p>
        </w:tc>
        <w:tc>
          <w:tcPr>
            <w:tcW w:w="6237"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1.制图的基础知识和技能；</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2.投影作图基础知识；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3.常用零件画法与零件图识读；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4.装配图识读。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1.了解图样的基础知识；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2.几何作图和投影作图基础知识；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3.掌握常用零件画法与零件图、装配图识读；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4.通过学习和训练，学生应能识读一般的汽车零件图和较为简单的汽车装配。</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992" w:type="dxa"/>
            <w:gridSpan w:val="2"/>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汽车电工电子技术</w:t>
            </w:r>
          </w:p>
        </w:tc>
        <w:tc>
          <w:tcPr>
            <w:tcW w:w="6237"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1.安全用电的基本原理与方法；</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2.汽车专用数字万用表；</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3.直流电路；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4.电与磁；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5.半导体器件。</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1.通过识读汽车电路图，正确使用万用表、继电器、调节器、开关、保险在实际中的运用及电磁感应原理、半导体的应用；</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2.达到中级汽车维修电工职业标准中“识读汽车电路图”的要求。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992" w:type="dxa"/>
            <w:gridSpan w:val="2"/>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汽车商务模块</w:t>
            </w:r>
          </w:p>
        </w:tc>
        <w:tc>
          <w:tcPr>
            <w:tcW w:w="6237"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1.汽车整车营销</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2.汽车配件营销</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3.二手车交易</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4.汽车消费业务</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1.了解各国主要汽车品牌，掌握汽车品牌不同特点；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2.汽车六方位介绍法的内容；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3.了解汽车配件市场，掌握汽车配件市场动态，熟悉汽车配件营销策略；</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4.掌握二手车技术状况鉴定方法，并学会鉴定二手车技术状况；</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5.了解汽车消费业务的内容和流程。</w:t>
            </w:r>
          </w:p>
        </w:tc>
        <w:tc>
          <w:tcPr>
            <w:tcW w:w="765"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92" w:type="dxa"/>
            <w:gridSpan w:val="2"/>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汽车文化</w:t>
            </w:r>
          </w:p>
        </w:tc>
        <w:tc>
          <w:tcPr>
            <w:tcW w:w="6237"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1.认识汽车，了解汽车的诞生与发展；</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2.了解汽车与人类社会的相互关系；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3.了解汽车的地位；</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4.认识汽车名家名人与品牌商标；</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5.欣赏汽车运动，了解汽车时尚。</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1.能了解世界汽车发展概况及汽车工业发展史;</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2.能掌握汽车结构原理与使用方法;</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了解平面构件的静力分析和动力分析；</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3.能熟悉著名汽车公司、名人及品牌、车标含义；</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4.会理解汽车对社会生活的影响;</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5.能综合分析汽车对社会的不良影响并提出合理建议；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6.能分析汽车时尚活动对汽车文化发展的推动作用。</w:t>
            </w:r>
          </w:p>
        </w:tc>
        <w:tc>
          <w:tcPr>
            <w:tcW w:w="850" w:type="dxa"/>
            <w:gridSpan w:val="2"/>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992" w:type="dxa"/>
            <w:gridSpan w:val="2"/>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汽车构造</w:t>
            </w:r>
          </w:p>
        </w:tc>
        <w:tc>
          <w:tcPr>
            <w:tcW w:w="6237"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1.安全、规章制度教育与职业道德教育</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3.汽车构造知识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4.中国汽车服务行业概况</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5.汽车服务行业从业人员要求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1.了解汽车文化、汽车分类和汽车总体结构、汽车修配企业安全、规章制度方面的系统知识；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2.掌握汽车分类和汽车总体结构；</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3.能对汽车行业的前景进行分析；把握自己的职业方向</w:t>
            </w:r>
          </w:p>
        </w:tc>
        <w:tc>
          <w:tcPr>
            <w:tcW w:w="850" w:type="dxa"/>
            <w:gridSpan w:val="2"/>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汽车维修基础</w:t>
            </w:r>
          </w:p>
        </w:tc>
        <w:tc>
          <w:tcPr>
            <w:tcW w:w="6379" w:type="dxa"/>
            <w:gridSpan w:val="2"/>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1.钳工实习安全教育、职业道德规范；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2.工具、量具及钳工技能。</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1.了解钳工的工作内容，会钳工操作技能；</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2.能看懂机械零件，并规范使用钳工常用的工具、量具及设备。</w:t>
            </w:r>
          </w:p>
        </w:tc>
        <w:tc>
          <w:tcPr>
            <w:tcW w:w="850" w:type="dxa"/>
            <w:gridSpan w:val="2"/>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汽车美容与装饰</w:t>
            </w:r>
          </w:p>
        </w:tc>
        <w:tc>
          <w:tcPr>
            <w:tcW w:w="6379" w:type="dxa"/>
            <w:gridSpan w:val="2"/>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1.汽车美容与装饰；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2.汽车室内的清洁与护理；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3.车内饰件的清洁；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4.汽车内部的装饰；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5.汽车电器的安装；</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6.发动机外表的护理。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1.了解美容与装饰常用用品的品牌、用途；及选用。</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2.掌握美容与装饰常用的工具及使用方法；专用设备选用；汽车安全防盗常识及操作安全常识。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3.能识别不同的装饰材料和选用合适的美容与装饰常用用品；进行清洗机、泡沫机、空压机、打蜡机、抛光机、热风机、吸尘器、洗涤专用设备、装潢专用工具及设备的保养维修。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4.会进行车体美容护理：车容检查、清洗车辆、开蜡、上蜡和抛光；会漆膜处理：封釉、抛光、车窗贴膜技术；倒车雷达、防盗器的安装。</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5.达到劳动和社会保障部门中级美容与装饰工考证要求。</w:t>
            </w:r>
          </w:p>
        </w:tc>
        <w:tc>
          <w:tcPr>
            <w:tcW w:w="850" w:type="dxa"/>
            <w:gridSpan w:val="2"/>
            <w:vAlign w:val="center"/>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汽车定损与理赔</w:t>
            </w:r>
          </w:p>
        </w:tc>
        <w:tc>
          <w:tcPr>
            <w:tcW w:w="6379" w:type="dxa"/>
            <w:gridSpan w:val="2"/>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1.保险基本知识；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2.事故车辆定损基础；</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3.事故车辆定损与理赔实务；</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1.认识汽车保险知识。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2.掌握理赔方法，提高定损与理赔技能。</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3.达到汽车整车与配件营销各专门化工种职业基本能力要求。</w:t>
            </w:r>
          </w:p>
        </w:tc>
        <w:tc>
          <w:tcPr>
            <w:tcW w:w="850" w:type="dxa"/>
            <w:gridSpan w:val="2"/>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bl>
    <w:p>
      <w:pPr>
        <w:spacing w:line="560" w:lineRule="exact"/>
        <w:ind w:firstLine="640" w:firstLineChars="200"/>
        <w:rPr>
          <w:rFonts w:ascii="仿宋_GB2312" w:hAnsi="仿宋_GB2312" w:eastAsia="仿宋_GB2312" w:cs="仿宋_GB2312"/>
          <w:color w:val="000000"/>
          <w:kern w:val="0"/>
          <w:sz w:val="32"/>
          <w:szCs w:val="32"/>
        </w:rPr>
      </w:pPr>
    </w:p>
    <w:p>
      <w:pPr>
        <w:numPr>
          <w:ilvl w:val="0"/>
          <w:numId w:val="6"/>
        </w:numPr>
        <w:spacing w:line="560" w:lineRule="exac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专业核心课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号</w:t>
            </w:r>
          </w:p>
        </w:tc>
        <w:tc>
          <w:tcPr>
            <w:tcW w:w="850" w:type="dxa"/>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76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汽车发动机构造与维修模块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1.发动机总论；</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2.曲柄连杆机构构造与检修；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3.配气机构构造与检修；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4.汽油机燃料供给系构造与检修；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5.汽车柴油机燃料供给系构造与检修；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6.冷却系构造与检修；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7.润滑系构造与检修；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8.发动机的总装与磨合工艺。</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1.了解发动机总体结构及基本原理；各系统的结构与功用；各部件的型号及名称；各装配公差。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2.掌握缸筒、缸盖、曲轴、活塞、正时皮带的测量。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3.能正确使用维修手册及工、量具对发动机进行正时调整；皮带的选用及更换；密封件型号及更换；轴承的拆装；活塞环的拆装；活塞的更换；气门间隙调整；水泵的选用及更换；</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4.达到“中级汽车维修工”职业标准中的发动机装配技术规范。</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汽车底盘构造与维修</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1.汽车底盘概论；</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2.传动系统构造与检修；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3.行驶系统构造与检修；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4.转向系统构造与检修；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5.制动系统构造与维修。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1.了解底盘总体结构、基本原理；转向系、行驶系、传动系的结构与功用；各部件的型号及名称。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正确使用维修手册及工、量具对制动、离合、油门自由行程进行测量及调整；对制动系统进行检查、更换与调整；会对转向器进行检查与调整；会正确拆装变速器、离合器、减震器的拆装；会对密封件进行挑选型号及更换。</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3.达到“中级汽车维修工”职业标准中的底盘装配技术规范。</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汽车电气设备</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1.职业教育和安全教育；</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2.汽车电气基础；</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3.汽车电源系统；</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4.汽车起动系、汽车点火系；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5.照明、信号、仪表及报警系统和电气辅助系统。</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1.了解发电机、启动机、点火线圈的工作原理；掌握充电、启动、点火、照明等基本电路。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2.能正确使用维修手册、万用表、充电机；</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够对发电机、启动机的拆装、检测及充电电路、启动电路、点火电路、照明、信号、仪表系统的电路、辅助电气系统的电路进行检测及故障排除；会对照明及信号灯进行调整、选用、更换；会对火花塞进行检查、调整及更换。</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4.达到中级汽车维修电工职业标准的要求。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汽车维护</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1.汽车维修企业工位安排；</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2.车辆的检查与评估；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3.汽车再销售前的准备工作；</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4.定期维护保养与更换新车轮。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1.了解典型轿车的各里程（阶段）维护；汽车的各种专项维护。</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2.能正确使用汽车维修设备、工具；能按照生产厂商的规范进行典型轿车的各里程（阶段）保养作业。能按照生产厂家的规范进行二级维护作业（操作熟练，顺序正确，动作规范）。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会进行轮胎的保养与换位；会运用维护设备进行发动机机油的更换；会运用维护设备进行发动机制冷液的更换；会运用维护设备进行发动机燃油供给系统的免拆清洗；会运用维护设备进行ATF液的更换；会节气门的正确清洗。</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4.达到“中级汽车维修工”职业标准中的汽车二级维护项目技术规范。</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汽车发动机电子控制技术</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1.电控发动机、起动系统、燃料供给系统；</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2.电控发动机的点火系统；</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3.电控发动机的辅助控制；</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4.电控发动机的新技术。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1.了解汽车电控系统的基本结构和工作原理；各系统的结构与功用；各部件的型号及名称。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2.能正确使用维修手册及工、量具；能正确使用万用表、诊断仪等对传感器、执行器及控制单元检测；会汽油发动机电控系统故障诊断的基本流程及常见故障诊断与排除。</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3.达到中级汽车维修电工职业标准的要求。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汽车故障诊断技术模块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1.汽车故障；</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2.汽车故障诊断概述；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3.传统汽车故障诊断技术；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4.现代汽车故障诊断技术。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1.了解汽车故障诊断的基本知识及技术诊断参数。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2.掌握发动机、底盘、电气、空调故障的诊断方法。</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3.能对汽车的使用性能进行检测和评估。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4.会对汽车的常见故障进行诊断和排除。</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5.达到中级汽车维修工职业标准的要求。</w:t>
            </w:r>
          </w:p>
        </w:tc>
        <w:tc>
          <w:tcPr>
            <w:tcW w:w="765"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汽车快修技术模块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1.概述；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2.汽车典型零部件的更换；</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3.汽车灯光调整；</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4.浅刮痕处理；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5.汽车内饰拆装调整。</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1.了解汽车快修的基本项目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2.能调整汽车灯光、会拆装汽车内饰件，会处理汽车表面的浅刮痕。</w:t>
            </w:r>
          </w:p>
        </w:tc>
        <w:tc>
          <w:tcPr>
            <w:tcW w:w="765"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汽车空调原理与维护</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1.了解汽车空调的基本结构和原理、环保知识、操作安全知识、制冷剂的基本知识；空调控制电路。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1.能正确使用维修手册、工具及设备；能规范地进行捡漏、加注制冷剂、检测控制电路等的操作。</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2.会使用各种捡漏方法；会加注制冷剂；会对空调控制电路进行检测；会对空调系统进行保养。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3.达到劳动和社会保障部门中级汽车电工考证要求。</w:t>
            </w:r>
          </w:p>
        </w:tc>
        <w:tc>
          <w:tcPr>
            <w:tcW w:w="765"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bl>
    <w:p>
      <w:pPr>
        <w:spacing w:line="560" w:lineRule="exact"/>
        <w:ind w:firstLine="640" w:firstLineChars="200"/>
        <w:rPr>
          <w:rFonts w:ascii="仿宋_GB2312" w:hAnsi="仿宋_GB2312" w:eastAsia="仿宋_GB2312" w:cs="仿宋_GB2312"/>
          <w:color w:val="000000"/>
          <w:kern w:val="0"/>
          <w:sz w:val="32"/>
          <w:szCs w:val="32"/>
        </w:rPr>
      </w:pPr>
    </w:p>
    <w:p>
      <w:pPr>
        <w:numPr>
          <w:ilvl w:val="0"/>
          <w:numId w:val="6"/>
        </w:numPr>
        <w:spacing w:line="560" w:lineRule="exac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专业（技能）方向课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（1）专业技能方向1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汽车机电维修</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号</w:t>
            </w:r>
          </w:p>
        </w:tc>
        <w:tc>
          <w:tcPr>
            <w:tcW w:w="850" w:type="dxa"/>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76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汽车故障诊断技术模块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1.汽车故障；</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2.汽车故障诊断概述；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3.传统汽车故障诊断技术；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4.现代汽车故障诊断技术。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1.了解汽车故障诊断的基本知识及技术诊断参数。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2.掌握发动机、底盘、电气、空调故障的诊断方法。</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3.能对汽车的使用性能进行检测和评估。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4.会对汽车的常见故障进行诊断和排除。</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5.达到中级汽车维修工职业标准的要求。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汽车快修技术模块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1.概述；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2.汽车典型零部件的更换；</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3.汽车灯光调整；</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4.浅刮痕处理；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5.汽车内饰拆装调整。</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1.了解汽车快修的基本项目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2.能调整汽车灯光、会拆装汽车内饰件，会处理汽车表面的浅刮痕。</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r>
    </w:tbl>
    <w:p>
      <w:pPr>
        <w:spacing w:line="560" w:lineRule="exact"/>
        <w:ind w:firstLine="640" w:firstLineChars="200"/>
        <w:rPr>
          <w:rFonts w:ascii="仿宋_GB2312" w:hAnsi="仿宋_GB2312" w:eastAsia="仿宋_GB2312" w:cs="仿宋_GB2312"/>
          <w:color w:val="000000"/>
          <w:kern w:val="0"/>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（2）专业技能方向2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汽车商务</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号</w:t>
            </w:r>
          </w:p>
        </w:tc>
        <w:tc>
          <w:tcPr>
            <w:tcW w:w="850"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76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汽车商务模块</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1.世界汽车产业和汽车商务发展；</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2.商务礼仪；</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3.汽车基本知识；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4.汽车整车销售；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5.汽车销售知识链接。</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1.了解商务场合的仪容礼仪、商务场合中的着装礼仪、商务交往中的会面礼仪、商务交往中来宾的现场接待礼仪、商务交往中谈话的礼仪；、商务交往中的电话礼仪、商务交往中的礼品礼仪。</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2.能正确把握汽车服务商务场合下的仪容礼仪、着装礼仪、会面礼仪、接待礼仪、谈话的礼仪、电话礼仪、礼品礼仪。</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3.达到劳动和社会保障部门汽车营销员上岗证（五级）的考证要求。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汽车定损与理赔</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1.保险基本知识；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2.事故车辆定损基础；</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3.事故车辆定损与理赔实务；</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1.认识汽车保险知识。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2.掌握理赔方法，提高定损与理赔技能。</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3.达到汽车整车与配件营销各专门化工种职业基本能力要求。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bl>
    <w:p>
      <w:pPr>
        <w:spacing w:line="560" w:lineRule="exact"/>
        <w:ind w:firstLine="640" w:firstLineChars="200"/>
        <w:rPr>
          <w:rFonts w:ascii="仿宋_GB2312" w:hAnsi="仿宋_GB2312" w:eastAsia="仿宋_GB2312" w:cs="仿宋_GB2312"/>
          <w:color w:val="000000"/>
          <w:kern w:val="0"/>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（3）专业技能方向3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汽车美容与装饰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号</w:t>
            </w:r>
          </w:p>
        </w:tc>
        <w:tc>
          <w:tcPr>
            <w:tcW w:w="850" w:type="dxa"/>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课程</w:t>
            </w: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主要教学内容和要求</w:t>
            </w:r>
          </w:p>
        </w:tc>
        <w:tc>
          <w:tcPr>
            <w:tcW w:w="765"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汽车美容与装饰</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1.汽车美容与装饰；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2.汽车室内的清洁与护理；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3.车内饰件的清洁；</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4.汽车内部的装饰；</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5.汽车电器的安装；</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6.发动机外表的护理。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1.了解美容与装饰常用用品的品牌、用途；及选用。</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2.掌握美容与装饰常用的工具及使用方法；专用设备选用；汽车安全防盗常识及操作安全常识。</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3.能识别不同的装饰材料和选用合适的美容与装饰常用用品；进行清洗机、泡沫机、空压机、打蜡机、抛光机、热风机、吸尘器、洗涤专用设备、装潢专用工具及设备的保养维修。</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4.会进行车体美容护理：车容检查、清洗车辆、开蜡、上蜡和抛光；会漆膜处理：封釉、抛光、车窗贴膜技术；倒车雷达、防盗器的安装。</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5.达到劳动和社会保障部门中级美容与装饰工考证要求。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850" w:type="dxa"/>
          </w:tcPr>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汽车空调原理与维护</w:t>
            </w:r>
          </w:p>
        </w:tc>
        <w:tc>
          <w:tcPr>
            <w:tcW w:w="6379" w:type="dxa"/>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主要内容：</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1.了解汽车空调的基本结构和原理、环保知识、操作安全知识、制冷剂的基本知识；空调控制电路。</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1.能正确使用维修手册、工具及设备；能规范地进行捡漏、加注制冷剂、检测控制电路等的操作。</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2.会使用各种捡漏方法；会加注制冷剂；会对空调控制电路进行检测；会对空调系统进行保养。</w:t>
            </w: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3.达到劳动和社会保障部门中级汽车电工考证要求。</w:t>
            </w:r>
          </w:p>
        </w:tc>
        <w:tc>
          <w:tcPr>
            <w:tcW w:w="765" w:type="dxa"/>
          </w:tcPr>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p>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w:t>
            </w:r>
          </w:p>
        </w:tc>
      </w:tr>
    </w:tbl>
    <w:p>
      <w:pPr>
        <w:spacing w:line="560" w:lineRule="exact"/>
        <w:ind w:firstLine="640" w:firstLineChars="200"/>
        <w:rPr>
          <w:rFonts w:ascii="仿宋_GB2312" w:hAnsi="仿宋_GB2312" w:eastAsia="仿宋_GB2312" w:cs="仿宋_GB2312"/>
          <w:color w:val="000000"/>
          <w:kern w:val="0"/>
          <w:sz w:val="32"/>
          <w:szCs w:val="32"/>
        </w:rPr>
      </w:pPr>
    </w:p>
    <w:p>
      <w:pPr>
        <w:numPr>
          <w:ilvl w:val="0"/>
          <w:numId w:val="6"/>
        </w:numPr>
        <w:spacing w:line="560" w:lineRule="exac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综合实训</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本专业课程采用理实一体化形式授课，每门课程结束应安排至少一次的综合实训内容，其考核形式可以采用随堂考核的形式进行。</w:t>
      </w:r>
    </w:p>
    <w:p>
      <w:pPr>
        <w:numPr>
          <w:ilvl w:val="0"/>
          <w:numId w:val="6"/>
        </w:numPr>
        <w:spacing w:line="560" w:lineRule="exact"/>
        <w:rPr>
          <w:rFonts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跟岗、顶岗实习</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（1）实习内容</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当前汽车的发展情况，掌握汽车各种维护（日常维护、一级维护、二级维护）内容及流程；熟练各种汽车专用设备和仪器的使用；了解汽车美容与装饰的保养、运行和维护等技术；了解汽车产品的营销与技术服务等工作的知识和技能；掌握4S店的汽修流程作业；掌握汽车的生产、安装、调试、运行、维修与检测等工作的职业规范，具有较强的敬业精神和吃苦耐劳精神，在实习结束完成实习报告。</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（2）实习时间</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实施“1+0.5+1+0.5”人才培养模式，安排学生在第三学期和第六学期进行，分2次按年级组织学生到各企事业等用人单位进行跟岗、顶岗生产实习。</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（3）实习地点</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广西区内各个卡泰克合作的4S店、防城港市内各汽车销售公司、汽车修理厂等相关企业，实习岗位与所学专业面向的岗位群相匹配。</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（4）成绩考核</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考核成绩由技能考核成绩、操行考核成绩、实习报告成绩三部分组成。</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技能考核：占考核成绩60%，由企业根据学生在企业的工作态度和所掌握的专业技能进行综合评定。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操行考核：占考核成绩20%，根据学生在实习中的认识态度、实际表现、遵守规章制度和劳动纪律等综合情况评定。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习报告：占考核成绩20%，根据学生总结能力予以评定。实习报告中包括实习计划、执行情况和实习体会，要求学生能结合专业知识，找出本岗位工作中存在的问题和不足，分析原因并提出解决问题的措施和建议。</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（5）组织管理</w:t>
      </w:r>
    </w:p>
    <w:p>
      <w:pPr>
        <w:numPr>
          <w:ilvl w:val="0"/>
          <w:numId w:val="7"/>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制定实习大纲、实习计划和签订跟岗、顶岗生产实习协议。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学校应与实习单位共同制定实习大纲，对实习的岗位和要求以及每个岗位实习的时间等提出明确的指导性意见，并签订书面协议，协议书必须明确学生劳动保险的投保人。</w:t>
      </w:r>
    </w:p>
    <w:p>
      <w:pPr>
        <w:numPr>
          <w:ilvl w:val="0"/>
          <w:numId w:val="7"/>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落实实习前的各项组织工作。</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召开学生动员会和家长会做好细致的组织发动工作，提出具体的实习纪律和要求以及注意事项，并与学生家长签订书面实习协议。在同一单位顶岗实习的学生数如超过20人，学校要安排不少于1名以上的专职人员到实习单位实施全程管理和服务；学生数如超过100人，学校派出的专职管理人员不能少于2人。实习单位也要指定专门的师傅担任指导。</w:t>
      </w:r>
    </w:p>
    <w:p>
      <w:pPr>
        <w:numPr>
          <w:ilvl w:val="0"/>
          <w:numId w:val="7"/>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加强实习管理。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要设立由学校领导、专业教师、企业相关人员组成的实习管理机构，明确职责。定期或不定期到各实习点巡回检查，发现问题及时纠正。学校实习专职管理人员主要职责：管理实习生、及时与企业沟通、定期向学校汇报等。学生要定期写出实习情况书面汇报交实习专职管理人员。</w:t>
      </w:r>
    </w:p>
    <w:p>
      <w:pPr>
        <w:numPr>
          <w:ilvl w:val="0"/>
          <w:numId w:val="7"/>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建立完善的学生实习考核评定机制，建立学生实习档案，将实习考核成绩作为学生毕业的必备条件。</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（6）安全保障</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加强对学生的劳动纪律、安全（人身安全、交通安全、食品卫生安全、生产安全等）、生产操作规程、自救自护和心理健康等方面的教育，提高学生的自我保护能力。</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学生必须具有安全保障，学校一律不得组织未办理劳动保险的学生参加跟岗、顶岗生产实习。</w:t>
      </w:r>
    </w:p>
    <w:p>
      <w:pPr>
        <w:pStyle w:val="3"/>
        <w:numPr>
          <w:ilvl w:val="0"/>
          <w:numId w:val="1"/>
        </w:numPr>
        <w:spacing w:line="560" w:lineRule="exact"/>
        <w:jc w:val="left"/>
        <w:rPr>
          <w:rFonts w:ascii="黑体" w:hAnsi="黑体" w:cs="黑体"/>
          <w:sz w:val="32"/>
          <w:szCs w:val="32"/>
        </w:rPr>
      </w:pPr>
      <w:bookmarkStart w:id="23" w:name="_Toc19144"/>
      <w:r>
        <w:rPr>
          <w:rFonts w:hint="eastAsia" w:ascii="黑体" w:hAnsi="黑体" w:cs="黑体"/>
          <w:sz w:val="32"/>
          <w:szCs w:val="32"/>
        </w:rPr>
        <w:t>教学安排与总体安排</w:t>
      </w:r>
      <w:bookmarkEnd w:id="23"/>
    </w:p>
    <w:p>
      <w:pPr>
        <w:numPr>
          <w:ilvl w:val="0"/>
          <w:numId w:val="8"/>
        </w:numPr>
        <w:spacing w:line="560" w:lineRule="exact"/>
        <w:outlineLvl w:val="1"/>
        <w:rPr>
          <w:rFonts w:ascii="楷体" w:hAnsi="楷体" w:eastAsia="楷体" w:cs="楷体"/>
          <w:b/>
          <w:bCs/>
          <w:color w:val="000000"/>
          <w:kern w:val="0"/>
          <w:sz w:val="32"/>
          <w:szCs w:val="32"/>
        </w:rPr>
      </w:pPr>
      <w:bookmarkStart w:id="24" w:name="_Toc11458"/>
      <w:r>
        <w:rPr>
          <w:rFonts w:hint="eastAsia" w:ascii="楷体" w:hAnsi="楷体" w:eastAsia="楷体" w:cs="楷体"/>
          <w:b/>
          <w:bCs/>
          <w:color w:val="000000"/>
          <w:kern w:val="0"/>
          <w:sz w:val="32"/>
          <w:szCs w:val="32"/>
        </w:rPr>
        <w:t>教学安排</w:t>
      </w:r>
      <w:bookmarkEnd w:id="24"/>
    </w:p>
    <w:p>
      <w:pPr>
        <w:spacing w:line="560" w:lineRule="exact"/>
        <w:ind w:firstLine="640" w:firstLineChars="200"/>
        <w:rPr>
          <w:rFonts w:hAnsi="Calibri"/>
          <w:sz w:val="32"/>
          <w:szCs w:val="32"/>
        </w:rPr>
      </w:pPr>
      <w:r>
        <w:rPr>
          <w:rFonts w:hint="eastAsia" w:hAnsi="Calibri"/>
          <w:sz w:val="32"/>
          <w:szCs w:val="32"/>
        </w:rPr>
        <w:t>教学活动时间分配表（按周分配）</w:t>
      </w:r>
    </w:p>
    <w:tbl>
      <w:tblPr>
        <w:tblStyle w:val="29"/>
        <w:tblW w:w="851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6"/>
        <w:gridCol w:w="873"/>
        <w:gridCol w:w="874"/>
        <w:gridCol w:w="874"/>
        <w:gridCol w:w="874"/>
        <w:gridCol w:w="874"/>
        <w:gridCol w:w="87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学期</w:t>
            </w:r>
          </w:p>
        </w:tc>
        <w:tc>
          <w:tcPr>
            <w:tcW w:w="873"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一</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二</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三</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四</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五</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六</w:t>
            </w:r>
          </w:p>
        </w:tc>
        <w:tc>
          <w:tcPr>
            <w:tcW w:w="867"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入学教育</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r>
              <w:rPr>
                <w:rFonts w:hint="eastAsia" w:asci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课堂教学</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17</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复习考试</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跟岗实习</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顶岗生产实习</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其他/毕业教育</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机动</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合计</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120</w:t>
            </w:r>
          </w:p>
        </w:tc>
      </w:tr>
    </w:tbl>
    <w:p>
      <w:pPr>
        <w:spacing w:line="560" w:lineRule="exact"/>
        <w:ind w:firstLine="640" w:firstLineChars="200"/>
        <w:rPr>
          <w:rFonts w:hAnsi="Calibri"/>
          <w:sz w:val="32"/>
          <w:szCs w:val="32"/>
        </w:rPr>
      </w:pPr>
    </w:p>
    <w:p>
      <w:pPr>
        <w:spacing w:line="560" w:lineRule="exact"/>
        <w:ind w:firstLine="643" w:firstLineChars="200"/>
        <w:outlineLvl w:val="1"/>
        <w:rPr>
          <w:rFonts w:ascii="仿宋_GB2312" w:hAnsi="仿宋_GB2312" w:eastAsia="仿宋_GB2312" w:cs="仿宋_GB2312"/>
          <w:color w:val="000000"/>
          <w:kern w:val="0"/>
          <w:sz w:val="32"/>
          <w:szCs w:val="32"/>
        </w:rPr>
      </w:pPr>
      <w:bookmarkStart w:id="25" w:name="_Toc16786"/>
      <w:r>
        <w:rPr>
          <w:rFonts w:hint="eastAsia" w:ascii="楷体" w:hAnsi="楷体" w:eastAsia="楷体" w:cs="楷体"/>
          <w:b/>
          <w:bCs/>
          <w:color w:val="000000"/>
          <w:kern w:val="0"/>
          <w:sz w:val="32"/>
          <w:szCs w:val="32"/>
        </w:rPr>
        <w:t>（二）课程总体安排安排</w:t>
      </w:r>
      <w:bookmarkEnd w:id="25"/>
    </w:p>
    <w:tbl>
      <w:tblPr>
        <w:tblStyle w:val="29"/>
        <w:tblW w:w="9933" w:type="dxa"/>
        <w:tblInd w:w="93" w:type="dxa"/>
        <w:tblLayout w:type="autofit"/>
        <w:tblCellMar>
          <w:top w:w="0" w:type="dxa"/>
          <w:left w:w="108" w:type="dxa"/>
          <w:bottom w:w="0" w:type="dxa"/>
          <w:right w:w="108" w:type="dxa"/>
        </w:tblCellMar>
      </w:tblPr>
      <w:tblGrid>
        <w:gridCol w:w="359"/>
        <w:gridCol w:w="989"/>
        <w:gridCol w:w="2745"/>
        <w:gridCol w:w="696"/>
        <w:gridCol w:w="705"/>
        <w:gridCol w:w="696"/>
        <w:gridCol w:w="696"/>
        <w:gridCol w:w="495"/>
        <w:gridCol w:w="495"/>
        <w:gridCol w:w="495"/>
        <w:gridCol w:w="495"/>
        <w:gridCol w:w="491"/>
        <w:gridCol w:w="576"/>
      </w:tblGrid>
      <w:tr>
        <w:tblPrEx>
          <w:tblCellMar>
            <w:top w:w="0" w:type="dxa"/>
            <w:left w:w="108" w:type="dxa"/>
            <w:bottom w:w="0" w:type="dxa"/>
            <w:right w:w="108" w:type="dxa"/>
          </w:tblCellMar>
        </w:tblPrEx>
        <w:trPr>
          <w:trHeight w:val="510" w:hRule="atLeast"/>
        </w:trPr>
        <w:tc>
          <w:tcPr>
            <w:tcW w:w="0" w:type="auto"/>
            <w:gridSpan w:val="13"/>
            <w:tcBorders>
              <w:top w:val="nil"/>
              <w:left w:val="nil"/>
              <w:bottom w:val="nil"/>
              <w:right w:val="nil"/>
            </w:tcBorders>
            <w:shd w:val="clear" w:color="auto" w:fill="auto"/>
            <w:noWrap/>
            <w:vAlign w:val="bottom"/>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21级汽车运用与维修专业课程设置与教学时间安排表（700206）</w:t>
            </w:r>
          </w:p>
        </w:tc>
      </w:tr>
      <w:tr>
        <w:tblPrEx>
          <w:tblCellMar>
            <w:top w:w="0" w:type="dxa"/>
            <w:left w:w="108" w:type="dxa"/>
            <w:bottom w:w="0" w:type="dxa"/>
            <w:right w:w="108" w:type="dxa"/>
          </w:tblCellMar>
        </w:tblPrEx>
        <w:trPr>
          <w:trHeight w:val="285" w:hRule="atLeast"/>
        </w:trPr>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课程分类</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课程名称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课程性质</w:t>
            </w:r>
          </w:p>
        </w:tc>
        <w:tc>
          <w:tcPr>
            <w:tcW w:w="2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学时</w:t>
            </w:r>
          </w:p>
        </w:tc>
        <w:tc>
          <w:tcPr>
            <w:tcW w:w="3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各学期周数、学时分配</w:t>
            </w:r>
          </w:p>
        </w:tc>
      </w:tr>
      <w:tr>
        <w:tblPrEx>
          <w:tblCellMar>
            <w:top w:w="0" w:type="dxa"/>
            <w:left w:w="108" w:type="dxa"/>
            <w:bottom w:w="0" w:type="dxa"/>
            <w:right w:w="108" w:type="dxa"/>
          </w:tblCellMar>
        </w:tblPrEx>
        <w:trPr>
          <w:trHeight w:val="285"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总学时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理论学时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实践学时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r>
      <w:tr>
        <w:tblPrEx>
          <w:tblCellMar>
            <w:top w:w="0" w:type="dxa"/>
            <w:left w:w="108" w:type="dxa"/>
            <w:bottom w:w="0" w:type="dxa"/>
            <w:right w:w="108" w:type="dxa"/>
          </w:tblCellMar>
        </w:tblPrEx>
        <w:trPr>
          <w:trHeight w:val="285"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r>
      <w:tr>
        <w:tblPrEx>
          <w:tblCellMar>
            <w:top w:w="0" w:type="dxa"/>
            <w:left w:w="108" w:type="dxa"/>
            <w:bottom w:w="0" w:type="dxa"/>
            <w:right w:w="108" w:type="dxa"/>
          </w:tblCellMar>
        </w:tblPrEx>
        <w:trPr>
          <w:trHeight w:val="285" w:hRule="atLeast"/>
        </w:trPr>
        <w:tc>
          <w:tcPr>
            <w:tcW w:w="134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心理健康与职业生涯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nil"/>
              <w:left w:val="nil"/>
              <w:bottom w:val="nil"/>
              <w:right w:val="nil"/>
            </w:tcBorders>
            <w:shd w:val="clear" w:color="auto" w:fill="auto"/>
            <w:noWrap/>
            <w:vAlign w:val="bottom"/>
          </w:tcPr>
          <w:p>
            <w:pPr>
              <w:widowControl/>
              <w:jc w:val="right"/>
              <w:textAlignment w:val="bottom"/>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哲学与人生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nil"/>
              <w:left w:val="nil"/>
              <w:bottom w:val="nil"/>
              <w:right w:val="nil"/>
            </w:tcBorders>
            <w:shd w:val="clear" w:color="auto" w:fill="auto"/>
            <w:noWrap/>
            <w:vAlign w:val="bottom"/>
          </w:tcPr>
          <w:p>
            <w:pP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198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192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45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108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34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1107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784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317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rPr>
              <w:t>11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75" w:hRule="atLeast"/>
        </w:trPr>
        <w:tc>
          <w:tcPr>
            <w:tcW w:w="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专业基础课</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汽车机械识图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00"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汽车构造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00"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汽车维修基础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汽车定损与理赔</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汽车美容与装饰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汽车文化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7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汽车电工电子技术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7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汽车商务模块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3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544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202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342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90"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专业核心课</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汽车发动机构造与维修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汽车底盘构造与维修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汽车电气设备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汽车维护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186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146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汽车发动机电子</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控制技术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汽车故障诊断技术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4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汽车快修技术模块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40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汽车空调原理与维护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ascii="仿宋_GB2312" w:hAnsi="宋体" w:eastAsia="仿宋_GB2312" w:cs="仿宋_GB2312"/>
                <w:color w:val="000000"/>
                <w:kern w:val="0"/>
                <w:sz w:val="24"/>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小计</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950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180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806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kern w:val="0"/>
                <w:sz w:val="24"/>
              </w:rPr>
            </w:pPr>
            <w:r>
              <w:rPr>
                <w:rFonts w:hint="eastAsia" w:ascii="宋体" w:hAnsi="宋体" w:cs="宋体"/>
                <w:color w:val="000000"/>
                <w:kern w:val="0"/>
                <w:sz w:val="24"/>
              </w:rPr>
              <w:t>14</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综合实训课程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跟岗实习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顶岗实习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r>
      <w:tr>
        <w:tblPrEx>
          <w:tblCellMar>
            <w:top w:w="0" w:type="dxa"/>
            <w:left w:w="108" w:type="dxa"/>
            <w:bottom w:w="0" w:type="dxa"/>
            <w:right w:w="108" w:type="dxa"/>
          </w:tblCellMar>
        </w:tblPrEx>
        <w:trPr>
          <w:trHeight w:val="2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r>
              <w:rPr>
                <w:rStyle w:val="203"/>
                <w:rFonts w:hint="default" w:ascii="仿宋_GB2312" w:hAnsi="仿宋_GB2312" w:eastAsia="仿宋_GB2312" w:cs="仿宋_GB2312"/>
                <w:sz w:val="24"/>
                <w:szCs w:val="24"/>
              </w:rPr>
              <w:t>周</w:t>
            </w:r>
          </w:p>
        </w:tc>
      </w:tr>
      <w:tr>
        <w:tblPrEx>
          <w:tblCellMar>
            <w:top w:w="0" w:type="dxa"/>
            <w:left w:w="108" w:type="dxa"/>
            <w:bottom w:w="0" w:type="dxa"/>
            <w:right w:w="108" w:type="dxa"/>
          </w:tblCellMar>
        </w:tblPrEx>
        <w:trPr>
          <w:trHeight w:val="480" w:hRule="atLeast"/>
        </w:trPr>
        <w:tc>
          <w:tcPr>
            <w:tcW w:w="4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3601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1166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2465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color w:val="000000"/>
                <w:sz w:val="24"/>
              </w:rPr>
            </w:pPr>
            <w:r>
              <w:rPr>
                <w:rFonts w:hint="eastAsia" w:ascii="宋体" w:hAnsi="宋体" w:cs="宋体"/>
                <w:color w:val="000000"/>
                <w:kern w:val="0"/>
                <w:sz w:val="24"/>
              </w:rPr>
              <w:t>33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bl>
    <w:p>
      <w:pPr>
        <w:spacing w:line="560" w:lineRule="exact"/>
        <w:ind w:firstLine="640" w:firstLineChars="200"/>
        <w:rPr>
          <w:rFonts w:ascii="仿宋_GB2312" w:hAnsi="仿宋_GB2312" w:eastAsia="仿宋_GB2312" w:cs="仿宋_GB2312"/>
          <w:color w:val="000000"/>
          <w:kern w:val="0"/>
          <w:sz w:val="32"/>
          <w:szCs w:val="32"/>
        </w:rPr>
      </w:pPr>
      <w:r>
        <w:rPr>
          <w:rFonts w:hint="eastAsia" w:ascii="仿宋" w:hAnsi="仿宋" w:eastAsia="仿宋" w:cs="宋体"/>
          <w:sz w:val="32"/>
          <w:szCs w:val="32"/>
        </w:rPr>
        <w:t>本专业三年总学时为3601学时，其中文化基础课1107学时，占30.7%，专业技能课1495学时，专占41.5%；跟岗实习与顶岗生产实习1000学时，占27.8%。学校可以根据自身实际上下浮动，但要达到基本的教学要求。</w:t>
      </w:r>
    </w:p>
    <w:p>
      <w:pPr>
        <w:pStyle w:val="3"/>
        <w:numPr>
          <w:ilvl w:val="0"/>
          <w:numId w:val="1"/>
        </w:numPr>
        <w:spacing w:line="560" w:lineRule="exact"/>
        <w:jc w:val="left"/>
        <w:rPr>
          <w:rFonts w:ascii="黑体" w:hAnsi="仿宋_GB2312" w:cs="仿宋_GB2312"/>
          <w:sz w:val="32"/>
          <w:szCs w:val="32"/>
        </w:rPr>
      </w:pPr>
      <w:bookmarkStart w:id="26" w:name="_Toc31895"/>
      <w:r>
        <w:rPr>
          <w:rFonts w:hint="eastAsia" w:ascii="黑体" w:hAnsi="仿宋_GB2312" w:cs="仿宋_GB2312"/>
          <w:sz w:val="32"/>
          <w:szCs w:val="32"/>
        </w:rPr>
        <w:t>实施保障</w:t>
      </w:r>
      <w:bookmarkEnd w:id="26"/>
    </w:p>
    <w:p>
      <w:pPr>
        <w:numPr>
          <w:ilvl w:val="0"/>
          <w:numId w:val="9"/>
        </w:numPr>
        <w:spacing w:line="560" w:lineRule="exact"/>
        <w:outlineLvl w:val="1"/>
        <w:rPr>
          <w:rFonts w:ascii="楷体" w:hAnsi="楷体" w:eastAsia="楷体" w:cs="楷体"/>
          <w:b/>
          <w:bCs/>
          <w:color w:val="000000"/>
          <w:kern w:val="0"/>
          <w:sz w:val="32"/>
          <w:szCs w:val="32"/>
        </w:rPr>
      </w:pPr>
      <w:bookmarkStart w:id="27" w:name="_Toc8731"/>
      <w:r>
        <w:rPr>
          <w:rFonts w:hint="eastAsia" w:ascii="楷体_GB2312" w:eastAsia="楷体_GB2312"/>
          <w:b/>
          <w:sz w:val="32"/>
          <w:szCs w:val="32"/>
        </w:rPr>
        <w:t>师资队伍</w:t>
      </w:r>
      <w:bookmarkEnd w:id="27"/>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default" w:ascii="仿宋" w:hAnsi="仿宋" w:eastAsia="仿宋" w:cs="宋体"/>
          <w:sz w:val="32"/>
          <w:szCs w:val="32"/>
          <w:lang w:val="en-US"/>
        </w:rPr>
        <w:t>.</w:t>
      </w:r>
      <w:r>
        <w:rPr>
          <w:rFonts w:hint="eastAsia" w:ascii="仿宋" w:hAnsi="仿宋" w:eastAsia="仿宋" w:cs="宋体"/>
          <w:sz w:val="32"/>
          <w:szCs w:val="32"/>
        </w:rPr>
        <w:t>总体要求</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（1）公共基础课教师应具有与任教课程对口的全日制本科及以上学历，并取得中等学校教师资格。</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（2）专业课专任教师应具有与任教专业对口的本科及以上学历，并取得中等职业学校教师资格和任教专业相应的职业资格证。专业教学团队中有一定比例的兼职教师，兼职教师应是本区域或本行业的现场专家。</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（3）实习指导教师应具有与任教专业对口的专科及以上学历，并取得高级工及以上职位资格。</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w:t>
      </w:r>
      <w:r>
        <w:rPr>
          <w:rFonts w:hint="default" w:ascii="仿宋" w:hAnsi="仿宋" w:eastAsia="仿宋" w:cs="宋体"/>
          <w:sz w:val="32"/>
          <w:szCs w:val="32"/>
          <w:lang w:val="en-US"/>
        </w:rPr>
        <w:t>.</w:t>
      </w:r>
      <w:r>
        <w:rPr>
          <w:rFonts w:hint="eastAsia" w:ascii="仿宋" w:hAnsi="仿宋" w:eastAsia="仿宋" w:cs="宋体"/>
          <w:sz w:val="32"/>
          <w:szCs w:val="32"/>
        </w:rPr>
        <w:t>授课教师要求</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主要公共基础课程教师应具备公共基础课程教师的基本条件。专业基本能力课程授课教师应具备专业课程专任教师的基本条件，还应有任教本专业两年以上的教学经历或企业实践经历。</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w:t>
      </w:r>
      <w:r>
        <w:rPr>
          <w:rFonts w:hint="default" w:ascii="仿宋" w:hAnsi="仿宋" w:eastAsia="仿宋" w:cs="宋体"/>
          <w:sz w:val="32"/>
          <w:szCs w:val="32"/>
          <w:lang w:val="en-US"/>
        </w:rPr>
        <w:t>.</w:t>
      </w:r>
      <w:r>
        <w:rPr>
          <w:rFonts w:hint="eastAsia" w:ascii="仿宋" w:hAnsi="仿宋" w:eastAsia="仿宋" w:cs="宋体"/>
          <w:sz w:val="32"/>
          <w:szCs w:val="32"/>
        </w:rPr>
        <w:t>教师进修培训要求</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（1）专任教师每两年必须参加两个月及以上企业实践或社会实践。</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（2）专业课专任教师每五年必须参加一次国家级或区级培训。公共课教师应参加教育教学或新技术的培训。</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（3）专任教师每年必须参加一次校外教育教学研究活动。</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（二）教学设施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校目前校内实训场地总面积近7750平方米，本专业普通教室和专业实训室基本配备有多媒体教学平台，现有教学设备设施总值达1200万元，设置各类实训室共12间，基本满足本专业教学需要。设有整车实训室2间，可同时容纳3个教学班、洗车实训室1个，可容纳1个教学班、营销实训室1间，可容纳1个教学班、四轮定位仪2个，可容纳1个教学班、发动机实训室2个，可容纳2个教学班、底盘实训室2个，可容纳2个教学班、新能源实训室3个，可容纳3个教学班、电工实训室1个，可容纳1个教学班、电器实训室1个，可容纳1个教学班。校外实训与汽车卡泰克开展合作实习，可提供实习岗位90个；还有防城港内其他4S店合作，可提供实习岗位100个左右。</w:t>
      </w:r>
    </w:p>
    <w:p>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（三）教学资源</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教材选用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优先选用“教育部规划教材”，教育部各专业教学指导委员会推荐的教材，国家级、省部级获奖教材，近三年出版的新教材，以及有较高水平的自编教材和与行业企业合作开发的实训教材。</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其他教学资源</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教学录像、习题试题、教参教辅、学校网站、网络教学平台、互联网资源等。</w:t>
      </w:r>
    </w:p>
    <w:p>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（四）教学方法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积极改革教学方法，采用“任务驱动法”、“四段教学法”、“理实一体化教学方法”等切实提高课堂教学质量。积极探索“岗位工作过程化”的项目教学模式，围绕岗位实际操作工作流程，以一个全真的职业环境，分组进行角色、岗位演练，让学生在做中学，学中做，体验探索学习的过程，感受成功喜悦，让学生通过完成项目任务获取新知识、掌握新技能，训练学生业务操作能力，培养学生适应岗位能力，达到学以致用目的。</w:t>
      </w:r>
    </w:p>
    <w:p>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（五）学习评价</w:t>
      </w:r>
    </w:p>
    <w:p>
      <w:pPr>
        <w:spacing w:beforeLines="50" w:afterLines="5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考核方式上，建立体现评价主体、评价方式、评价过程的多元化评价体系，积极吸纳企业参与学生的考核评价，通过多样式的考核方式，实现对学生专业技能和职业素养的综合评价。注重过程评价与结果评价相结合，结果评价由笔试和实操两部分组成。笔试主要考核学习者对本课程的基本概念和基本知识掌握程度；实操主要考核学习者对专业知识的实际应用能力。 </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ascii="仿宋_GB2312" w:hAnsi="宋体" w:eastAsia="仿宋_GB2312"/>
          <w:b w:val="0"/>
          <w:bCs/>
          <w:sz w:val="32"/>
          <w:szCs w:val="32"/>
        </w:rPr>
        <w:t xml:space="preserve"> 1.课程教学考核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课程：学习成绩是根据学生期末考试成绩、期中考试成绩和平时成绩（包括平时考勤、完成实验、课外作业、课堂讨论、平时测验等）综合评定。基本原则：进行期中考试的课程，期末考试成绩占60%、期中考试及综合测验成绩占30%、平时成绩占10%，其中实训实验比重较大的课程可期末考试成绩占60%，实训实验成绩占30%，平时成绩占10%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查课程：学习成绩根据平时成绩和阶段性测验成绩综合评定。平时成绩可根据学生出勤、听课、作业、课堂讨论等情况评定，一般测验成绩占总成绩的60%，平时成绩占40%（出勤为20%、听课、作业、课堂讨论等为20%）。 综合实训课程按实际操作成绩评定。</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 xml:space="preserve">2.实践教学环节课程考核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实习考核成绩由学生自评、企业考核、实习报告和实习带队教师考评四部分组成。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（1）学生自评：占考核成绩30%，由学生根据自己在企业的工作态度和掌握的专业技能进行综合评定。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（2）企业考核：占考核成绩50%，由企业根据学生在企业的工作态度和工作任务完成情况进行综合评定。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（3）实习报告：占考核成绩10％，根据学生总结能力予以评定。实习报告中应包括实习计划的执行情况、质量分析与评估、存在问题与解决措施、经验体会与建议等。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（4）实习教师考评：占考核成绩10%，由实习教师根据学生在企业的工作态度、遵守纪律和掌握的专业技能进行综合评定。</w:t>
      </w:r>
    </w:p>
    <w:tbl>
      <w:tblPr>
        <w:tblStyle w:val="30"/>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856"/>
        <w:gridCol w:w="1066"/>
        <w:gridCol w:w="223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2"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课程分类</w:t>
            </w:r>
          </w:p>
        </w:tc>
        <w:tc>
          <w:tcPr>
            <w:tcW w:w="1856"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评分项目</w:t>
            </w:r>
          </w:p>
        </w:tc>
        <w:tc>
          <w:tcPr>
            <w:tcW w:w="1066"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分值比例</w:t>
            </w:r>
          </w:p>
        </w:tc>
        <w:tc>
          <w:tcPr>
            <w:tcW w:w="2234"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评价指标</w:t>
            </w:r>
          </w:p>
        </w:tc>
        <w:tc>
          <w:tcPr>
            <w:tcW w:w="1354"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公共基础课程</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平时表现</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包括出勤情况学习纪律、学习态度、作业情况、素养。</w:t>
            </w:r>
          </w:p>
        </w:tc>
        <w:tc>
          <w:tcPr>
            <w:tcW w:w="135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w:t>
            </w:r>
          </w:p>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测试（段考）</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取期中测验成绩。</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期考成绩</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专业课程</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包括考勤情况、学习态度</w:t>
            </w:r>
            <w:bookmarkStart w:id="30" w:name="_GoBack"/>
            <w:bookmarkEnd w:id="30"/>
            <w:r>
              <w:rPr>
                <w:rFonts w:hint="eastAsia" w:ascii="仿宋_GB2312" w:hAnsi="仿宋_GB2312" w:eastAsia="仿宋_GB2312" w:cs="仿宋_GB2312"/>
                <w:kern w:val="0"/>
                <w:sz w:val="32"/>
                <w:szCs w:val="32"/>
              </w:rPr>
              <w:t>、作业情况等。</w:t>
            </w:r>
          </w:p>
        </w:tc>
        <w:tc>
          <w:tcPr>
            <w:tcW w:w="135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期末考试</w:t>
            </w:r>
          </w:p>
          <w:p>
            <w:pPr>
              <w:spacing w:line="440" w:lineRule="exact"/>
              <w:jc w:val="center"/>
              <w:rPr>
                <w:rFonts w:ascii="仿宋_GB2312" w:hAnsi="仿宋_GB2312" w:eastAsia="仿宋_GB2312" w:cs="仿宋_GB2312"/>
                <w:kern w:val="0"/>
                <w:sz w:val="32"/>
                <w:szCs w:val="32"/>
              </w:rPr>
            </w:pP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期末统一考试或有关职业资格证书考试的成绩替代。</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顶岗实习</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学生自我评价</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敬业精神、工作表现、团队精神、人际关系、创新精神、实践能力、</w:t>
            </w: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实习单位评定</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Merge w:val="continue"/>
            <w:vAlign w:val="center"/>
          </w:tcPr>
          <w:p>
            <w:pPr>
              <w:spacing w:line="440" w:lineRule="exact"/>
              <w:jc w:val="center"/>
              <w:rPr>
                <w:rFonts w:ascii="仿宋_GB2312" w:hAnsi="仿宋_GB2312" w:eastAsia="仿宋_GB2312" w:cs="仿宋_GB2312"/>
                <w:kern w:val="0"/>
                <w:sz w:val="32"/>
                <w:szCs w:val="32"/>
              </w:rPr>
            </w:pP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带队教师评定</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遵守实习单位规章制度等。</w:t>
            </w: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教师考评</w:t>
            </w:r>
          </w:p>
        </w:tc>
      </w:tr>
    </w:tbl>
    <w:p>
      <w:pPr>
        <w:spacing w:beforeLines="50" w:afterLines="50" w:line="560" w:lineRule="exact"/>
        <w:ind w:firstLine="964" w:firstLineChars="300"/>
        <w:rPr>
          <w:rFonts w:ascii="楷体_GB2312" w:eastAsia="楷体_GB2312"/>
          <w:b/>
          <w:sz w:val="32"/>
          <w:szCs w:val="32"/>
        </w:rPr>
      </w:pPr>
      <w:r>
        <w:rPr>
          <w:rFonts w:hint="eastAsia" w:ascii="楷体_GB2312" w:eastAsia="楷体_GB2312"/>
          <w:b/>
          <w:sz w:val="32"/>
          <w:szCs w:val="32"/>
        </w:rPr>
        <w:t>（六）质量管理</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1.根据教育部、省教育厅有关文件精神,围绕学校人才培养目标和要求,遵循教育教学规律,组织制订教学管理规章制度、各教学环节的质量标准。</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2.建立健全学校教学质量监控与保障体系,规范教学工作的各个环节,对教学工作的全过程、各环节,全方位地进行监督、检查、检测和评估。</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3.建立健全教学质量信息反馈网络,对教学过程进行有效调控和优化,切实提高教学质量。</w:t>
      </w:r>
    </w:p>
    <w:p>
      <w:pPr>
        <w:spacing w:line="560" w:lineRule="exact"/>
        <w:ind w:firstLine="640" w:firstLineChars="200"/>
        <w:rPr>
          <w:rFonts w:ascii="黑体" w:hAnsi="黑体" w:eastAsia="黑体"/>
          <w:b/>
          <w:bCs/>
          <w:color w:val="000000"/>
          <w:sz w:val="24"/>
          <w:lang w:bidi="en-US"/>
        </w:rPr>
      </w:pPr>
      <w:r>
        <w:rPr>
          <w:rFonts w:hint="eastAsia" w:ascii="仿宋_GB2312" w:hAnsi="仿宋_GB2312" w:eastAsia="仿宋_GB2312" w:cs="仿宋_GB2312"/>
          <w:color w:val="000000"/>
          <w:sz w:val="32"/>
          <w:szCs w:val="32"/>
          <w:lang w:bidi="en-US"/>
        </w:rPr>
        <w:t>4.深化产教融合、校企合作，</w:t>
      </w:r>
      <w:r>
        <w:rPr>
          <w:rStyle w:val="204"/>
          <w:rFonts w:hint="eastAsia" w:ascii="仿宋_GB2312" w:hAnsi="仿宋_GB2312" w:eastAsia="仿宋_GB2312" w:cs="仿宋_GB2312"/>
          <w:b w:val="0"/>
          <w:sz w:val="32"/>
          <w:szCs w:val="32"/>
        </w:rPr>
        <w:t>与行业企业共建人才质量培养评价体系。</w:t>
      </w:r>
    </w:p>
    <w:p>
      <w:pPr>
        <w:pStyle w:val="3"/>
        <w:numPr>
          <w:ilvl w:val="0"/>
          <w:numId w:val="1"/>
        </w:numPr>
        <w:spacing w:line="560" w:lineRule="exact"/>
        <w:jc w:val="left"/>
        <w:rPr>
          <w:rFonts w:ascii="黑体" w:hAnsi="黑体" w:cs="黑体"/>
          <w:sz w:val="32"/>
          <w:szCs w:val="32"/>
        </w:rPr>
      </w:pPr>
      <w:bookmarkStart w:id="28" w:name="_Toc7259"/>
      <w:r>
        <w:rPr>
          <w:rFonts w:hint="eastAsia" w:ascii="黑体" w:hAnsi="黑体" w:cs="黑体"/>
          <w:sz w:val="32"/>
          <w:szCs w:val="32"/>
        </w:rPr>
        <w:t>毕业要求</w:t>
      </w:r>
      <w:bookmarkEnd w:id="28"/>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思想品德评价合格。</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修满教学计划规定的全部课程且成绩合格，或修满规定学分。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顶岗实习或工学交替实习鉴定合格。</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default" w:ascii="仿宋_GB2312" w:hAnsi="仿宋_GB2312" w:eastAsia="仿宋_GB2312" w:cs="仿宋_GB2312"/>
          <w:color w:val="000000"/>
          <w:kern w:val="0"/>
          <w:sz w:val="32"/>
          <w:szCs w:val="32"/>
          <w:lang w:val="en-US"/>
        </w:rPr>
        <w:t>.</w:t>
      </w:r>
      <w:r>
        <w:rPr>
          <w:rFonts w:hint="eastAsia" w:ascii="仿宋_GB2312" w:hAnsi="仿宋_GB2312" w:eastAsia="仿宋_GB2312" w:cs="仿宋_GB2312"/>
          <w:color w:val="000000"/>
          <w:kern w:val="0"/>
          <w:sz w:val="32"/>
          <w:szCs w:val="32"/>
        </w:rPr>
        <w:t>在校期间取得相应的技能证书。</w:t>
      </w:r>
    </w:p>
    <w:p>
      <w:pPr>
        <w:pStyle w:val="27"/>
        <w:spacing w:beforeLines="20" w:beforeAutospacing="0" w:afterLines="20" w:afterAutospacing="0" w:line="560" w:lineRule="exact"/>
        <w:ind w:firstLine="640" w:firstLineChars="200"/>
        <w:rPr>
          <w:rStyle w:val="36"/>
          <w:rFonts w:hint="default" w:eastAsia="黑体"/>
          <w:b w:val="0"/>
          <w:bCs w:val="0"/>
          <w:sz w:val="32"/>
          <w:szCs w:val="32"/>
          <w:lang w:val="en-US"/>
        </w:rPr>
      </w:pPr>
      <w:bookmarkStart w:id="29" w:name="_Toc88037569"/>
      <w:r>
        <w:rPr>
          <w:rStyle w:val="36"/>
          <w:rFonts w:hint="eastAsia" w:eastAsia="黑体"/>
          <w:b w:val="0"/>
          <w:bCs w:val="0"/>
          <w:sz w:val="32"/>
          <w:szCs w:val="32"/>
        </w:rPr>
        <w:t>十、附录</w:t>
      </w:r>
      <w:bookmarkEnd w:id="29"/>
      <w:r>
        <w:rPr>
          <w:rStyle w:val="36"/>
          <w:rFonts w:hint="default" w:eastAsia="黑体"/>
          <w:b w:val="0"/>
          <w:bCs w:val="0"/>
          <w:sz w:val="32"/>
          <w:szCs w:val="32"/>
          <w:lang w:val="en-US"/>
        </w:rPr>
        <w:t>（略）</w:t>
      </w:r>
    </w:p>
    <w:p>
      <w:pPr>
        <w:spacing w:line="560" w:lineRule="exact"/>
        <w:rPr>
          <w:rFonts w:ascii="仿宋_GB2312" w:hAnsi="仿宋_GB2312" w:eastAsia="仿宋_GB2312" w:cs="仿宋_GB2312"/>
          <w:kern w:val="0"/>
          <w:sz w:val="32"/>
          <w:szCs w:val="32"/>
        </w:rPr>
      </w:pPr>
    </w:p>
    <w:sectPr>
      <w:headerReference r:id="rId6"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6" w:usb3="00000000" w:csb0="00060007"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方正水柱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02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3TyNABAACq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13TyNABAACqAwAADgAAAAAAAAABACAAAAAeAQAAZHJz&#10;L2Uyb0RvYy54bWxQSwUGAAAAAAYABgBZAQAAYAUAAAAA&#10;">
          <v:path/>
          <v:fill on="f" focussize="0,0"/>
          <v:stroke on="f" joinstyle="miter"/>
          <v:imagedata o:title=""/>
          <o:lock v:ext="edit"/>
          <v:textbox inset="0mm,0mm,0mm,0mm" style="mso-fit-shape-to-text:t;">
            <w:txbxContent>
              <w:p>
                <w:pPr>
                  <w:pStyle w:val="20"/>
                  <w:rPr>
                    <w:rStyle w:val="33"/>
                  </w:rPr>
                </w:pPr>
                <w:r>
                  <w:fldChar w:fldCharType="begin"/>
                </w:r>
                <w:r>
                  <w:rPr>
                    <w:rStyle w:val="33"/>
                  </w:rPr>
                  <w:instrText xml:space="preserve">PAGE  </w:instrText>
                </w:r>
                <w:r>
                  <w:fldChar w:fldCharType="separate"/>
                </w:r>
                <w:r>
                  <w:rPr>
                    <w:rStyle w:val="33"/>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tEFdABAACq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W&#10;q9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gtEFdABAACqAwAADgAAAAAAAAABACAAAAAeAQAAZHJz&#10;L2Uyb0RvYy54bWxQSwUGAAAAAAYABgBZAQAAYA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- 22 -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华文新魏" w:eastAsia="华文新魏"/>
        <w:sz w:val="21"/>
        <w:szCs w:val="21"/>
      </w:rPr>
    </w:pPr>
    <w:r>
      <w:rPr>
        <w:rFonts w:hint="eastAsia" w:ascii="华文新魏" w:eastAsia="华文新魏"/>
        <w:sz w:val="21"/>
        <w:szCs w:val="21"/>
      </w:rPr>
      <w:t xml:space="preserve">                                              防城港市理工职业学校人才培养方案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706AC"/>
    <w:multiLevelType w:val="singleLevel"/>
    <w:tmpl w:val="8D9706AC"/>
    <w:lvl w:ilvl="0" w:tentative="0">
      <w:start w:val="1"/>
      <w:numFmt w:val="chineseCounting"/>
      <w:suff w:val="nothing"/>
      <w:lvlText w:val="（%1）"/>
      <w:lvlJc w:val="left"/>
      <w:pPr>
        <w:ind w:left="0" w:firstLine="420"/>
      </w:pPr>
      <w:rPr>
        <w:rFonts w:hint="eastAsia"/>
      </w:rPr>
    </w:lvl>
  </w:abstractNum>
  <w:abstractNum w:abstractNumId="1">
    <w:nsid w:val="9AC1C33F"/>
    <w:multiLevelType w:val="singleLevel"/>
    <w:tmpl w:val="9AC1C33F"/>
    <w:lvl w:ilvl="0" w:tentative="0">
      <w:start w:val="1"/>
      <w:numFmt w:val="decimal"/>
      <w:lvlText w:val="%1."/>
      <w:lvlJc w:val="left"/>
      <w:pPr>
        <w:ind w:left="425" w:hanging="425"/>
      </w:pPr>
      <w:rPr>
        <w:rFonts w:hint="default"/>
      </w:rPr>
    </w:lvl>
  </w:abstractNum>
  <w:abstractNum w:abstractNumId="2">
    <w:nsid w:val="C0BCAD2E"/>
    <w:multiLevelType w:val="singleLevel"/>
    <w:tmpl w:val="C0BCAD2E"/>
    <w:lvl w:ilvl="0" w:tentative="0">
      <w:start w:val="1"/>
      <w:numFmt w:val="chineseCounting"/>
      <w:suff w:val="nothing"/>
      <w:lvlText w:val="%1、"/>
      <w:lvlJc w:val="left"/>
      <w:pPr>
        <w:ind w:left="0" w:firstLine="420"/>
      </w:pPr>
      <w:rPr>
        <w:rFonts w:hint="eastAsia"/>
      </w:rPr>
    </w:lvl>
  </w:abstractNum>
  <w:abstractNum w:abstractNumId="3">
    <w:nsid w:val="CC7BC0F8"/>
    <w:multiLevelType w:val="singleLevel"/>
    <w:tmpl w:val="CC7BC0F8"/>
    <w:lvl w:ilvl="0" w:tentative="0">
      <w:start w:val="1"/>
      <w:numFmt w:val="chineseCounting"/>
      <w:suff w:val="nothing"/>
      <w:lvlText w:val="（%1）"/>
      <w:lvlJc w:val="left"/>
      <w:pPr>
        <w:ind w:left="0" w:firstLine="420"/>
      </w:pPr>
      <w:rPr>
        <w:rFonts w:hint="eastAsia"/>
      </w:rPr>
    </w:lvl>
  </w:abstractNum>
  <w:abstractNum w:abstractNumId="4">
    <w:nsid w:val="D7440599"/>
    <w:multiLevelType w:val="singleLevel"/>
    <w:tmpl w:val="D7440599"/>
    <w:lvl w:ilvl="0" w:tentative="0">
      <w:start w:val="1"/>
      <w:numFmt w:val="chineseCounting"/>
      <w:suff w:val="nothing"/>
      <w:lvlText w:val="（%1）"/>
      <w:lvlJc w:val="left"/>
      <w:pPr>
        <w:ind w:left="0" w:firstLine="420"/>
      </w:pPr>
      <w:rPr>
        <w:rFonts w:hint="eastAsia"/>
      </w:rPr>
    </w:lvl>
  </w:abstractNum>
  <w:abstractNum w:abstractNumId="5">
    <w:nsid w:val="FCE15DCB"/>
    <w:multiLevelType w:val="singleLevel"/>
    <w:tmpl w:val="FCE15DCB"/>
    <w:lvl w:ilvl="0" w:tentative="0">
      <w:start w:val="1"/>
      <w:numFmt w:val="decimalEnclosedCircleChinese"/>
      <w:suff w:val="nothing"/>
      <w:lvlText w:val="%1　"/>
      <w:lvlJc w:val="left"/>
      <w:pPr>
        <w:ind w:left="0" w:firstLine="400"/>
      </w:pPr>
      <w:rPr>
        <w:rFonts w:hint="eastAsia"/>
        <w:sz w:val="21"/>
        <w:szCs w:val="21"/>
      </w:rPr>
    </w:lvl>
  </w:abstractNum>
  <w:abstractNum w:abstractNumId="6">
    <w:nsid w:val="3FFB7E30"/>
    <w:multiLevelType w:val="singleLevel"/>
    <w:tmpl w:val="3FFB7E30"/>
    <w:lvl w:ilvl="0" w:tentative="0">
      <w:start w:val="1"/>
      <w:numFmt w:val="chineseCounting"/>
      <w:suff w:val="nothing"/>
      <w:lvlText w:val="（%1）"/>
      <w:lvlJc w:val="left"/>
      <w:pPr>
        <w:ind w:left="0" w:firstLine="420"/>
      </w:pPr>
      <w:rPr>
        <w:rFonts w:hint="eastAsia"/>
      </w:rPr>
    </w:lvl>
  </w:abstractNum>
  <w:abstractNum w:abstractNumId="7">
    <w:nsid w:val="591DC2E9"/>
    <w:multiLevelType w:val="singleLevel"/>
    <w:tmpl w:val="591DC2E9"/>
    <w:lvl w:ilvl="0" w:tentative="0">
      <w:start w:val="1"/>
      <w:numFmt w:val="chineseCounting"/>
      <w:suff w:val="nothing"/>
      <w:lvlText w:val="（%1）"/>
      <w:lvlJc w:val="left"/>
      <w:pPr>
        <w:ind w:left="0" w:firstLine="420"/>
      </w:pPr>
      <w:rPr>
        <w:rFonts w:hint="eastAsia"/>
      </w:rPr>
    </w:lvl>
  </w:abstractNum>
  <w:abstractNum w:abstractNumId="8">
    <w:nsid w:val="72FDC04C"/>
    <w:multiLevelType w:val="singleLevel"/>
    <w:tmpl w:val="72FDC04C"/>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6"/>
  </w:num>
  <w:num w:numId="4">
    <w:abstractNumId w:val="8"/>
  </w:num>
  <w:num w:numId="5">
    <w:abstractNumId w:val="0"/>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2DD9"/>
    <w:rsid w:val="00014E60"/>
    <w:rsid w:val="00025AF7"/>
    <w:rsid w:val="000348B0"/>
    <w:rsid w:val="0006761A"/>
    <w:rsid w:val="00076423"/>
    <w:rsid w:val="000B0914"/>
    <w:rsid w:val="000D1820"/>
    <w:rsid w:val="000D423C"/>
    <w:rsid w:val="000E4D75"/>
    <w:rsid w:val="001072C7"/>
    <w:rsid w:val="0011078B"/>
    <w:rsid w:val="00111FD4"/>
    <w:rsid w:val="001130B8"/>
    <w:rsid w:val="00136D7D"/>
    <w:rsid w:val="00146734"/>
    <w:rsid w:val="0019348B"/>
    <w:rsid w:val="0019494C"/>
    <w:rsid w:val="001A1FD4"/>
    <w:rsid w:val="001C343B"/>
    <w:rsid w:val="001C6CCB"/>
    <w:rsid w:val="002134DF"/>
    <w:rsid w:val="002157FE"/>
    <w:rsid w:val="0022204D"/>
    <w:rsid w:val="00246DC6"/>
    <w:rsid w:val="0026617C"/>
    <w:rsid w:val="00273F3C"/>
    <w:rsid w:val="00280E86"/>
    <w:rsid w:val="002A5842"/>
    <w:rsid w:val="002F5126"/>
    <w:rsid w:val="00303C4E"/>
    <w:rsid w:val="00324534"/>
    <w:rsid w:val="003412F0"/>
    <w:rsid w:val="0035264D"/>
    <w:rsid w:val="00376BB9"/>
    <w:rsid w:val="00391533"/>
    <w:rsid w:val="003927B9"/>
    <w:rsid w:val="003B52A0"/>
    <w:rsid w:val="003D4FEC"/>
    <w:rsid w:val="003E5956"/>
    <w:rsid w:val="004001F3"/>
    <w:rsid w:val="00416941"/>
    <w:rsid w:val="00433ED5"/>
    <w:rsid w:val="0044379E"/>
    <w:rsid w:val="004A2CCB"/>
    <w:rsid w:val="004D1CEE"/>
    <w:rsid w:val="004D53E5"/>
    <w:rsid w:val="004F19B0"/>
    <w:rsid w:val="0052122A"/>
    <w:rsid w:val="005512F1"/>
    <w:rsid w:val="00555F36"/>
    <w:rsid w:val="00562863"/>
    <w:rsid w:val="005653CE"/>
    <w:rsid w:val="0058230B"/>
    <w:rsid w:val="00592481"/>
    <w:rsid w:val="005A27D7"/>
    <w:rsid w:val="005C0070"/>
    <w:rsid w:val="005E243D"/>
    <w:rsid w:val="005E6273"/>
    <w:rsid w:val="0062136D"/>
    <w:rsid w:val="00631134"/>
    <w:rsid w:val="0065627A"/>
    <w:rsid w:val="00660A29"/>
    <w:rsid w:val="00670BDA"/>
    <w:rsid w:val="00671425"/>
    <w:rsid w:val="006804A3"/>
    <w:rsid w:val="0069050D"/>
    <w:rsid w:val="006A3736"/>
    <w:rsid w:val="006B24D2"/>
    <w:rsid w:val="006B7AF5"/>
    <w:rsid w:val="006D1580"/>
    <w:rsid w:val="006D2E96"/>
    <w:rsid w:val="006E1B9C"/>
    <w:rsid w:val="00705C9E"/>
    <w:rsid w:val="007106C5"/>
    <w:rsid w:val="007161B5"/>
    <w:rsid w:val="00734A4C"/>
    <w:rsid w:val="00740985"/>
    <w:rsid w:val="00744A82"/>
    <w:rsid w:val="007544B9"/>
    <w:rsid w:val="00766020"/>
    <w:rsid w:val="00773EAC"/>
    <w:rsid w:val="00787D81"/>
    <w:rsid w:val="0079059C"/>
    <w:rsid w:val="007A4135"/>
    <w:rsid w:val="007B2DD9"/>
    <w:rsid w:val="007C2715"/>
    <w:rsid w:val="007E011B"/>
    <w:rsid w:val="008036ED"/>
    <w:rsid w:val="0081426C"/>
    <w:rsid w:val="0084742C"/>
    <w:rsid w:val="00863172"/>
    <w:rsid w:val="00877AC6"/>
    <w:rsid w:val="008803D9"/>
    <w:rsid w:val="00884C2D"/>
    <w:rsid w:val="008B684B"/>
    <w:rsid w:val="008E331D"/>
    <w:rsid w:val="00911A5D"/>
    <w:rsid w:val="00952602"/>
    <w:rsid w:val="0095356F"/>
    <w:rsid w:val="00966658"/>
    <w:rsid w:val="00966E7C"/>
    <w:rsid w:val="00977E6F"/>
    <w:rsid w:val="00980BB6"/>
    <w:rsid w:val="009822E1"/>
    <w:rsid w:val="00994840"/>
    <w:rsid w:val="00997AA1"/>
    <w:rsid w:val="00997D45"/>
    <w:rsid w:val="009A214C"/>
    <w:rsid w:val="009A3933"/>
    <w:rsid w:val="009C4B11"/>
    <w:rsid w:val="009F1C42"/>
    <w:rsid w:val="00A02C9A"/>
    <w:rsid w:val="00A060FB"/>
    <w:rsid w:val="00A93080"/>
    <w:rsid w:val="00AA554D"/>
    <w:rsid w:val="00AB47C5"/>
    <w:rsid w:val="00AE2D1B"/>
    <w:rsid w:val="00B027E1"/>
    <w:rsid w:val="00B0379C"/>
    <w:rsid w:val="00B13FFC"/>
    <w:rsid w:val="00B1621A"/>
    <w:rsid w:val="00B2508A"/>
    <w:rsid w:val="00B358D2"/>
    <w:rsid w:val="00B505C7"/>
    <w:rsid w:val="00B60B4F"/>
    <w:rsid w:val="00B62098"/>
    <w:rsid w:val="00B64E3A"/>
    <w:rsid w:val="00B765F7"/>
    <w:rsid w:val="00B77EE9"/>
    <w:rsid w:val="00B833CD"/>
    <w:rsid w:val="00B83D5B"/>
    <w:rsid w:val="00BA2364"/>
    <w:rsid w:val="00BA2824"/>
    <w:rsid w:val="00BA44F2"/>
    <w:rsid w:val="00BA6A02"/>
    <w:rsid w:val="00BB0138"/>
    <w:rsid w:val="00BB25C5"/>
    <w:rsid w:val="00BB7FEE"/>
    <w:rsid w:val="00BC5549"/>
    <w:rsid w:val="00BD2549"/>
    <w:rsid w:val="00BD6B41"/>
    <w:rsid w:val="00BD7C52"/>
    <w:rsid w:val="00BE5FB7"/>
    <w:rsid w:val="00C627EA"/>
    <w:rsid w:val="00C678D8"/>
    <w:rsid w:val="00C86F74"/>
    <w:rsid w:val="00C91C98"/>
    <w:rsid w:val="00CD636D"/>
    <w:rsid w:val="00D01F35"/>
    <w:rsid w:val="00D10E77"/>
    <w:rsid w:val="00D13DC6"/>
    <w:rsid w:val="00D32F70"/>
    <w:rsid w:val="00D5390C"/>
    <w:rsid w:val="00D62CB0"/>
    <w:rsid w:val="00D63F2A"/>
    <w:rsid w:val="00D662F6"/>
    <w:rsid w:val="00D71718"/>
    <w:rsid w:val="00D75F18"/>
    <w:rsid w:val="00D85B2F"/>
    <w:rsid w:val="00D9355F"/>
    <w:rsid w:val="00DB7D26"/>
    <w:rsid w:val="00DD78DD"/>
    <w:rsid w:val="00E22F87"/>
    <w:rsid w:val="00E27D2D"/>
    <w:rsid w:val="00E32A1D"/>
    <w:rsid w:val="00E34E3E"/>
    <w:rsid w:val="00E52AEF"/>
    <w:rsid w:val="00E83B73"/>
    <w:rsid w:val="00EB7E8A"/>
    <w:rsid w:val="00F10013"/>
    <w:rsid w:val="00F15389"/>
    <w:rsid w:val="00F2087C"/>
    <w:rsid w:val="00F3779E"/>
    <w:rsid w:val="00F53B30"/>
    <w:rsid w:val="00F61B8C"/>
    <w:rsid w:val="00F62CB2"/>
    <w:rsid w:val="00F9349A"/>
    <w:rsid w:val="00FA7E0A"/>
    <w:rsid w:val="00FD3A28"/>
    <w:rsid w:val="01911B65"/>
    <w:rsid w:val="01A0258D"/>
    <w:rsid w:val="02EC12E0"/>
    <w:rsid w:val="033513E1"/>
    <w:rsid w:val="034D6CF8"/>
    <w:rsid w:val="03B71828"/>
    <w:rsid w:val="04596EDD"/>
    <w:rsid w:val="05121E5F"/>
    <w:rsid w:val="05C006B3"/>
    <w:rsid w:val="05C36B48"/>
    <w:rsid w:val="06652463"/>
    <w:rsid w:val="0680729D"/>
    <w:rsid w:val="06987096"/>
    <w:rsid w:val="06B57DB1"/>
    <w:rsid w:val="08B005E7"/>
    <w:rsid w:val="08CD703C"/>
    <w:rsid w:val="08D00E31"/>
    <w:rsid w:val="097053A7"/>
    <w:rsid w:val="09F2225F"/>
    <w:rsid w:val="0A2B6695"/>
    <w:rsid w:val="0A3E28D7"/>
    <w:rsid w:val="0A6D5688"/>
    <w:rsid w:val="0C3861C2"/>
    <w:rsid w:val="0D621BB7"/>
    <w:rsid w:val="0D6A4600"/>
    <w:rsid w:val="0E8B4421"/>
    <w:rsid w:val="0EB739B1"/>
    <w:rsid w:val="0EF75C70"/>
    <w:rsid w:val="10366EEB"/>
    <w:rsid w:val="113E62C8"/>
    <w:rsid w:val="12801562"/>
    <w:rsid w:val="12A04F4F"/>
    <w:rsid w:val="12B23FAD"/>
    <w:rsid w:val="12F945A8"/>
    <w:rsid w:val="139B6DBF"/>
    <w:rsid w:val="14D92C5B"/>
    <w:rsid w:val="151E2263"/>
    <w:rsid w:val="163975AC"/>
    <w:rsid w:val="174D31CB"/>
    <w:rsid w:val="177C1EA2"/>
    <w:rsid w:val="185B0D0B"/>
    <w:rsid w:val="18A55563"/>
    <w:rsid w:val="19094547"/>
    <w:rsid w:val="19CF6119"/>
    <w:rsid w:val="19EB608A"/>
    <w:rsid w:val="1A0F14AC"/>
    <w:rsid w:val="1A9C6C27"/>
    <w:rsid w:val="1B007C2A"/>
    <w:rsid w:val="1B2E4C6C"/>
    <w:rsid w:val="1BAF7FB0"/>
    <w:rsid w:val="1BBE1FA1"/>
    <w:rsid w:val="1C8C74C1"/>
    <w:rsid w:val="1CB127A9"/>
    <w:rsid w:val="1DAA6C81"/>
    <w:rsid w:val="1E6257AE"/>
    <w:rsid w:val="1FE46181"/>
    <w:rsid w:val="213F3B84"/>
    <w:rsid w:val="22F91895"/>
    <w:rsid w:val="23231055"/>
    <w:rsid w:val="234D0D35"/>
    <w:rsid w:val="235558E1"/>
    <w:rsid w:val="236C0609"/>
    <w:rsid w:val="23A977DA"/>
    <w:rsid w:val="23D031BA"/>
    <w:rsid w:val="24345907"/>
    <w:rsid w:val="2435126F"/>
    <w:rsid w:val="2735592B"/>
    <w:rsid w:val="27EA75BF"/>
    <w:rsid w:val="28A92D77"/>
    <w:rsid w:val="29330C6F"/>
    <w:rsid w:val="29B80978"/>
    <w:rsid w:val="2A8305DB"/>
    <w:rsid w:val="2A9D1E8C"/>
    <w:rsid w:val="2AB65440"/>
    <w:rsid w:val="2C811E05"/>
    <w:rsid w:val="2CFA3055"/>
    <w:rsid w:val="2E0A05DC"/>
    <w:rsid w:val="2FAF5C50"/>
    <w:rsid w:val="2FD32B17"/>
    <w:rsid w:val="307E4F1E"/>
    <w:rsid w:val="30B93C27"/>
    <w:rsid w:val="314A6997"/>
    <w:rsid w:val="318E1198"/>
    <w:rsid w:val="31E30F40"/>
    <w:rsid w:val="320D7FB5"/>
    <w:rsid w:val="34732681"/>
    <w:rsid w:val="34D0487C"/>
    <w:rsid w:val="353B621D"/>
    <w:rsid w:val="35D9092C"/>
    <w:rsid w:val="35DE6B21"/>
    <w:rsid w:val="388B79C9"/>
    <w:rsid w:val="3A173499"/>
    <w:rsid w:val="3A6067CB"/>
    <w:rsid w:val="3AFE1C5A"/>
    <w:rsid w:val="3DAE3BAF"/>
    <w:rsid w:val="3DD60F75"/>
    <w:rsid w:val="3F4863D7"/>
    <w:rsid w:val="40DC2AE5"/>
    <w:rsid w:val="41141988"/>
    <w:rsid w:val="41406E31"/>
    <w:rsid w:val="41CA7043"/>
    <w:rsid w:val="42075BA1"/>
    <w:rsid w:val="429C4C65"/>
    <w:rsid w:val="42AB49D9"/>
    <w:rsid w:val="43E27DE0"/>
    <w:rsid w:val="44CF78E2"/>
    <w:rsid w:val="44F148D4"/>
    <w:rsid w:val="45805A27"/>
    <w:rsid w:val="461C3154"/>
    <w:rsid w:val="47460F19"/>
    <w:rsid w:val="48A30C75"/>
    <w:rsid w:val="48BB5F40"/>
    <w:rsid w:val="49373210"/>
    <w:rsid w:val="4ACB665C"/>
    <w:rsid w:val="4B04003D"/>
    <w:rsid w:val="4B0805FE"/>
    <w:rsid w:val="4B360706"/>
    <w:rsid w:val="4C001875"/>
    <w:rsid w:val="4C8A63A9"/>
    <w:rsid w:val="4CDB2104"/>
    <w:rsid w:val="4F1E1564"/>
    <w:rsid w:val="4FFD15D3"/>
    <w:rsid w:val="53E45D42"/>
    <w:rsid w:val="546B0211"/>
    <w:rsid w:val="55003C0D"/>
    <w:rsid w:val="55D911AB"/>
    <w:rsid w:val="57B36C0A"/>
    <w:rsid w:val="5844525C"/>
    <w:rsid w:val="5930498E"/>
    <w:rsid w:val="59435194"/>
    <w:rsid w:val="59637210"/>
    <w:rsid w:val="599D222D"/>
    <w:rsid w:val="59EB7B21"/>
    <w:rsid w:val="59F321BD"/>
    <w:rsid w:val="5A8A71DB"/>
    <w:rsid w:val="5B106CEA"/>
    <w:rsid w:val="5CAA20F4"/>
    <w:rsid w:val="5E0B0C1B"/>
    <w:rsid w:val="5E31427A"/>
    <w:rsid w:val="5E323B4E"/>
    <w:rsid w:val="5F0F1DB0"/>
    <w:rsid w:val="5F4C2797"/>
    <w:rsid w:val="5F732068"/>
    <w:rsid w:val="5FC30218"/>
    <w:rsid w:val="5FE07C93"/>
    <w:rsid w:val="614856B5"/>
    <w:rsid w:val="61A36FF3"/>
    <w:rsid w:val="61E12E4E"/>
    <w:rsid w:val="63B53C68"/>
    <w:rsid w:val="640146EE"/>
    <w:rsid w:val="642736F0"/>
    <w:rsid w:val="643C057A"/>
    <w:rsid w:val="64A37553"/>
    <w:rsid w:val="64E26DB2"/>
    <w:rsid w:val="650F4DB0"/>
    <w:rsid w:val="660957E9"/>
    <w:rsid w:val="66680885"/>
    <w:rsid w:val="668C4743"/>
    <w:rsid w:val="67992CA6"/>
    <w:rsid w:val="67B40065"/>
    <w:rsid w:val="69471252"/>
    <w:rsid w:val="6A06528B"/>
    <w:rsid w:val="6AE45745"/>
    <w:rsid w:val="6CEE3F6E"/>
    <w:rsid w:val="6DD644F6"/>
    <w:rsid w:val="6DD97604"/>
    <w:rsid w:val="6E4B2106"/>
    <w:rsid w:val="6F614C1D"/>
    <w:rsid w:val="702E6D2A"/>
    <w:rsid w:val="71381D6D"/>
    <w:rsid w:val="72A61EF2"/>
    <w:rsid w:val="735041FF"/>
    <w:rsid w:val="739F0345"/>
    <w:rsid w:val="744D24FF"/>
    <w:rsid w:val="745E254F"/>
    <w:rsid w:val="75216B64"/>
    <w:rsid w:val="75E221DB"/>
    <w:rsid w:val="75E9070B"/>
    <w:rsid w:val="761873BA"/>
    <w:rsid w:val="761D034D"/>
    <w:rsid w:val="76B106BC"/>
    <w:rsid w:val="77C67055"/>
    <w:rsid w:val="785057CD"/>
    <w:rsid w:val="786F17CF"/>
    <w:rsid w:val="78D9133E"/>
    <w:rsid w:val="79110AD8"/>
    <w:rsid w:val="7AB927AE"/>
    <w:rsid w:val="7AF97A75"/>
    <w:rsid w:val="7BD82796"/>
    <w:rsid w:val="7C616CB3"/>
    <w:rsid w:val="7C973034"/>
    <w:rsid w:val="7D6F784A"/>
    <w:rsid w:val="7FF20268"/>
    <w:rsid w:val="7FFD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7"/>
    <w:qFormat/>
    <w:uiPriority w:val="0"/>
    <w:pPr>
      <w:keepNext/>
      <w:keepLines/>
      <w:adjustRightInd w:val="0"/>
      <w:snapToGrid w:val="0"/>
      <w:spacing w:before="304" w:after="304" w:line="310" w:lineRule="atLeast"/>
      <w:jc w:val="center"/>
      <w:outlineLvl w:val="1"/>
    </w:pPr>
    <w:rPr>
      <w:rFonts w:ascii="Arial" w:hAnsi="Arial" w:eastAsia="黑体"/>
      <w:sz w:val="28"/>
      <w:szCs w:val="20"/>
    </w:rPr>
  </w:style>
  <w:style w:type="paragraph" w:styleId="4">
    <w:name w:val="heading 3"/>
    <w:basedOn w:val="1"/>
    <w:next w:val="1"/>
    <w:link w:val="38"/>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204"/>
    <w:qFormat/>
    <w:uiPriority w:val="0"/>
    <w:pPr>
      <w:keepNext/>
      <w:keepLines/>
      <w:spacing w:line="500" w:lineRule="exact"/>
      <w:ind w:firstLine="200" w:firstLineChars="200"/>
      <w:outlineLvl w:val="3"/>
    </w:pPr>
    <w:rPr>
      <w:rFonts w:ascii="宋体" w:hAnsi="Adobe 宋体 Std L"/>
      <w:b/>
      <w:bCs/>
      <w:sz w:val="28"/>
      <w:szCs w:val="28"/>
    </w:rPr>
  </w:style>
  <w:style w:type="paragraph" w:styleId="6">
    <w:name w:val="heading 6"/>
    <w:basedOn w:val="1"/>
    <w:next w:val="1"/>
    <w:link w:val="39"/>
    <w:qFormat/>
    <w:uiPriority w:val="0"/>
    <w:pPr>
      <w:keepNext/>
      <w:keepLines/>
      <w:adjustRightInd w:val="0"/>
      <w:spacing w:before="240" w:after="64" w:line="320" w:lineRule="atLeast"/>
      <w:textAlignment w:val="baseline"/>
      <w:outlineLvl w:val="5"/>
    </w:pPr>
    <w:rPr>
      <w:rFonts w:ascii="Arial" w:hAnsi="Arial" w:eastAsia="黑体"/>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szCs w:val="20"/>
    </w:rPr>
  </w:style>
  <w:style w:type="paragraph" w:styleId="8">
    <w:name w:val="List Bullet"/>
    <w:basedOn w:val="1"/>
    <w:qFormat/>
    <w:uiPriority w:val="0"/>
    <w:pPr>
      <w:tabs>
        <w:tab w:val="left" w:pos="312"/>
      </w:tabs>
    </w:pPr>
    <w:rPr>
      <w:szCs w:val="20"/>
    </w:rPr>
  </w:style>
  <w:style w:type="paragraph" w:styleId="9">
    <w:name w:val="Document Map"/>
    <w:basedOn w:val="1"/>
    <w:link w:val="79"/>
    <w:semiHidden/>
    <w:qFormat/>
    <w:uiPriority w:val="0"/>
    <w:pPr>
      <w:shd w:val="clear" w:color="auto" w:fill="000080"/>
    </w:pPr>
  </w:style>
  <w:style w:type="paragraph" w:styleId="10">
    <w:name w:val="annotation text"/>
    <w:basedOn w:val="1"/>
    <w:link w:val="62"/>
    <w:qFormat/>
    <w:uiPriority w:val="0"/>
    <w:pPr>
      <w:jc w:val="left"/>
    </w:pPr>
  </w:style>
  <w:style w:type="paragraph" w:styleId="11">
    <w:name w:val="Salutation"/>
    <w:basedOn w:val="1"/>
    <w:next w:val="1"/>
    <w:link w:val="130"/>
    <w:qFormat/>
    <w:uiPriority w:val="0"/>
  </w:style>
  <w:style w:type="paragraph" w:styleId="12">
    <w:name w:val="Body Text 3"/>
    <w:basedOn w:val="1"/>
    <w:link w:val="115"/>
    <w:qFormat/>
    <w:uiPriority w:val="0"/>
    <w:pPr>
      <w:autoSpaceDE w:val="0"/>
      <w:autoSpaceDN w:val="0"/>
      <w:snapToGrid w:val="0"/>
      <w:spacing w:line="400" w:lineRule="exact"/>
      <w:jc w:val="left"/>
    </w:pPr>
    <w:rPr>
      <w:szCs w:val="20"/>
    </w:rPr>
  </w:style>
  <w:style w:type="paragraph" w:styleId="13">
    <w:name w:val="Body Text"/>
    <w:basedOn w:val="1"/>
    <w:link w:val="76"/>
    <w:unhideWhenUsed/>
    <w:qFormat/>
    <w:uiPriority w:val="0"/>
    <w:pPr>
      <w:spacing w:after="120"/>
    </w:pPr>
  </w:style>
  <w:style w:type="paragraph" w:styleId="14">
    <w:name w:val="Body Text Indent"/>
    <w:basedOn w:val="1"/>
    <w:link w:val="75"/>
    <w:qFormat/>
    <w:uiPriority w:val="0"/>
    <w:pPr>
      <w:spacing w:line="500" w:lineRule="exact"/>
      <w:ind w:firstLine="560" w:firstLineChars="200"/>
      <w:jc w:val="left"/>
    </w:pPr>
    <w:rPr>
      <w:rFonts w:ascii="宋体" w:hAnsi="宋体"/>
      <w:color w:val="000000"/>
      <w:sz w:val="28"/>
      <w:szCs w:val="28"/>
    </w:rPr>
  </w:style>
  <w:style w:type="paragraph" w:styleId="15">
    <w:name w:val="toc 3"/>
    <w:basedOn w:val="1"/>
    <w:next w:val="1"/>
    <w:qFormat/>
    <w:uiPriority w:val="39"/>
    <w:pPr>
      <w:ind w:left="840" w:leftChars="400"/>
    </w:pPr>
    <w:rPr>
      <w:rFonts w:ascii="Calibri" w:hAnsi="Calibri"/>
      <w:szCs w:val="22"/>
    </w:rPr>
  </w:style>
  <w:style w:type="paragraph" w:styleId="16">
    <w:name w:val="Plain Text"/>
    <w:basedOn w:val="1"/>
    <w:link w:val="70"/>
    <w:qFormat/>
    <w:uiPriority w:val="0"/>
    <w:rPr>
      <w:rFonts w:ascii="宋体" w:hAnsi="Courier New"/>
      <w:szCs w:val="20"/>
    </w:rPr>
  </w:style>
  <w:style w:type="paragraph" w:styleId="17">
    <w:name w:val="Date"/>
    <w:basedOn w:val="1"/>
    <w:next w:val="1"/>
    <w:link w:val="56"/>
    <w:unhideWhenUsed/>
    <w:qFormat/>
    <w:uiPriority w:val="0"/>
    <w:pPr>
      <w:spacing w:line="520" w:lineRule="atLeast"/>
      <w:ind w:left="100" w:leftChars="2500"/>
    </w:pPr>
    <w:rPr>
      <w:rFonts w:eastAsia="仿宋_GB2312"/>
      <w:sz w:val="32"/>
      <w:szCs w:val="21"/>
    </w:rPr>
  </w:style>
  <w:style w:type="paragraph" w:styleId="18">
    <w:name w:val="Body Text Indent 2"/>
    <w:basedOn w:val="1"/>
    <w:link w:val="74"/>
    <w:qFormat/>
    <w:uiPriority w:val="0"/>
    <w:pPr>
      <w:autoSpaceDE w:val="0"/>
      <w:autoSpaceDN w:val="0"/>
      <w:adjustRightInd w:val="0"/>
      <w:ind w:firstLine="425"/>
      <w:jc w:val="left"/>
    </w:pPr>
    <w:rPr>
      <w:rFonts w:ascii="宋体" w:hAnsi="宋体"/>
      <w:kern w:val="0"/>
      <w:szCs w:val="20"/>
      <w:lang w:val="zh-CN"/>
    </w:rPr>
  </w:style>
  <w:style w:type="paragraph" w:styleId="19">
    <w:name w:val="Balloon Text"/>
    <w:basedOn w:val="1"/>
    <w:link w:val="41"/>
    <w:unhideWhenUsed/>
    <w:qFormat/>
    <w:uiPriority w:val="0"/>
    <w:rPr>
      <w:sz w:val="18"/>
      <w:szCs w:val="18"/>
    </w:rPr>
  </w:style>
  <w:style w:type="paragraph" w:styleId="20">
    <w:name w:val="footer"/>
    <w:basedOn w:val="1"/>
    <w:link w:val="43"/>
    <w:unhideWhenUsed/>
    <w:qFormat/>
    <w:uiPriority w:val="0"/>
    <w:pPr>
      <w:tabs>
        <w:tab w:val="center" w:pos="4153"/>
        <w:tab w:val="right" w:pos="8306"/>
      </w:tabs>
      <w:snapToGrid w:val="0"/>
      <w:jc w:val="left"/>
    </w:pPr>
    <w:rPr>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302"/>
      </w:tabs>
      <w:spacing w:line="360" w:lineRule="auto"/>
      <w:ind w:left="718" w:leftChars="342"/>
      <w:jc w:val="center"/>
    </w:pPr>
    <w:rPr>
      <w:rFonts w:ascii="Calibri" w:hAnsi="Calibri"/>
      <w:sz w:val="28"/>
      <w:szCs w:val="28"/>
    </w:rPr>
  </w:style>
  <w:style w:type="paragraph" w:styleId="23">
    <w:name w:val="Subtitle"/>
    <w:basedOn w:val="1"/>
    <w:link w:val="4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4">
    <w:name w:val="Body Text Indent 3"/>
    <w:basedOn w:val="1"/>
    <w:link w:val="118"/>
    <w:qFormat/>
    <w:uiPriority w:val="0"/>
    <w:pPr>
      <w:spacing w:line="480" w:lineRule="exact"/>
      <w:ind w:left="420"/>
    </w:pPr>
    <w:rPr>
      <w:rFonts w:ascii="宋体"/>
      <w:sz w:val="28"/>
      <w:szCs w:val="20"/>
    </w:rPr>
  </w:style>
  <w:style w:type="paragraph" w:styleId="25">
    <w:name w:val="toc 2"/>
    <w:basedOn w:val="1"/>
    <w:next w:val="1"/>
    <w:unhideWhenUsed/>
    <w:qFormat/>
    <w:uiPriority w:val="39"/>
    <w:pPr>
      <w:ind w:left="420" w:leftChars="200"/>
    </w:pPr>
  </w:style>
  <w:style w:type="paragraph" w:styleId="26">
    <w:name w:val="Body Text 2"/>
    <w:basedOn w:val="1"/>
    <w:link w:val="77"/>
    <w:unhideWhenUsed/>
    <w:qFormat/>
    <w:uiPriority w:val="0"/>
    <w:pPr>
      <w:spacing w:after="120" w:line="480" w:lineRule="auto"/>
    </w:p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link w:val="66"/>
    <w:qFormat/>
    <w:uiPriority w:val="0"/>
    <w:pPr>
      <w:spacing w:before="240" w:after="60"/>
      <w:jc w:val="center"/>
      <w:outlineLvl w:val="0"/>
    </w:pPr>
    <w:rPr>
      <w:rFonts w:ascii="Cambria" w:hAnsi="Cambria" w:cstheme="minorBidi"/>
      <w:b/>
      <w:bCs/>
      <w:sz w:val="32"/>
      <w:szCs w:val="32"/>
      <w:lang w:bidi="he-IL"/>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unhideWhenUsed/>
    <w:qFormat/>
    <w:uiPriority w:val="99"/>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uiPriority w:val="0"/>
    <w:rPr>
      <w:b/>
      <w:bCs/>
      <w:kern w:val="44"/>
      <w:sz w:val="44"/>
      <w:szCs w:val="44"/>
    </w:rPr>
  </w:style>
  <w:style w:type="character" w:customStyle="1" w:styleId="37">
    <w:name w:val="标题 2 Char"/>
    <w:basedOn w:val="31"/>
    <w:link w:val="3"/>
    <w:qFormat/>
    <w:uiPriority w:val="0"/>
    <w:rPr>
      <w:rFonts w:ascii="Arial" w:hAnsi="Arial" w:eastAsia="黑体" w:cs="Times New Roman"/>
      <w:sz w:val="28"/>
      <w:szCs w:val="20"/>
    </w:rPr>
  </w:style>
  <w:style w:type="character" w:customStyle="1" w:styleId="38">
    <w:name w:val="标题 3 Char"/>
    <w:basedOn w:val="31"/>
    <w:link w:val="4"/>
    <w:semiHidden/>
    <w:qFormat/>
    <w:uiPriority w:val="9"/>
    <w:rPr>
      <w:b/>
      <w:bCs/>
      <w:sz w:val="32"/>
      <w:szCs w:val="32"/>
    </w:rPr>
  </w:style>
  <w:style w:type="character" w:customStyle="1" w:styleId="39">
    <w:name w:val="标题 6 Char"/>
    <w:basedOn w:val="31"/>
    <w:link w:val="6"/>
    <w:qFormat/>
    <w:uiPriority w:val="0"/>
    <w:rPr>
      <w:rFonts w:ascii="Arial" w:hAnsi="Arial" w:eastAsia="黑体" w:cs="Times New Roman"/>
      <w:b/>
      <w:bCs/>
      <w:sz w:val="24"/>
      <w:szCs w:val="24"/>
    </w:rPr>
  </w:style>
  <w:style w:type="character" w:customStyle="1" w:styleId="40">
    <w:name w:val="副标题 Char"/>
    <w:basedOn w:val="31"/>
    <w:link w:val="23"/>
    <w:qFormat/>
    <w:uiPriority w:val="11"/>
    <w:rPr>
      <w:rFonts w:eastAsia="宋体" w:asciiTheme="majorHAnsi" w:hAnsiTheme="majorHAnsi" w:cstheme="majorBidi"/>
      <w:b/>
      <w:bCs/>
      <w:kern w:val="28"/>
      <w:sz w:val="32"/>
      <w:szCs w:val="32"/>
    </w:rPr>
  </w:style>
  <w:style w:type="character" w:customStyle="1" w:styleId="41">
    <w:name w:val="批注框文本 Char"/>
    <w:basedOn w:val="31"/>
    <w:link w:val="19"/>
    <w:semiHidden/>
    <w:qFormat/>
    <w:uiPriority w:val="99"/>
    <w:rPr>
      <w:rFonts w:ascii="Times New Roman" w:hAnsi="Times New Roman" w:eastAsia="宋体" w:cs="Times New Roman"/>
      <w:sz w:val="18"/>
      <w:szCs w:val="18"/>
    </w:rPr>
  </w:style>
  <w:style w:type="character" w:customStyle="1" w:styleId="42">
    <w:name w:val="页眉 Char"/>
    <w:basedOn w:val="31"/>
    <w:link w:val="21"/>
    <w:qFormat/>
    <w:uiPriority w:val="0"/>
    <w:rPr>
      <w:rFonts w:ascii="Times New Roman" w:hAnsi="Times New Roman" w:eastAsia="宋体" w:cs="Times New Roman"/>
      <w:sz w:val="18"/>
      <w:szCs w:val="18"/>
    </w:rPr>
  </w:style>
  <w:style w:type="character" w:customStyle="1" w:styleId="43">
    <w:name w:val="页脚 Char"/>
    <w:basedOn w:val="31"/>
    <w:link w:val="20"/>
    <w:qFormat/>
    <w:uiPriority w:val="0"/>
    <w:rPr>
      <w:rFonts w:ascii="Times New Roman" w:hAnsi="Times New Roman" w:eastAsia="宋体" w:cs="Times New Roman"/>
      <w:sz w:val="18"/>
      <w:szCs w:val="18"/>
    </w:rPr>
  </w:style>
  <w:style w:type="character" w:customStyle="1" w:styleId="44">
    <w:name w:val="样式02"/>
    <w:qFormat/>
    <w:uiPriority w:val="0"/>
    <w:rPr>
      <w:rFonts w:eastAsia="宋体"/>
      <w:b/>
      <w:sz w:val="24"/>
    </w:rPr>
  </w:style>
  <w:style w:type="character" w:customStyle="1" w:styleId="45">
    <w:name w:val="标题 Char1"/>
    <w:link w:val="28"/>
    <w:qFormat/>
    <w:locked/>
    <w:uiPriority w:val="0"/>
    <w:rPr>
      <w:rFonts w:ascii="Cambria" w:hAnsi="Cambria" w:eastAsia="宋体"/>
      <w:b/>
      <w:bCs/>
      <w:sz w:val="32"/>
      <w:szCs w:val="32"/>
      <w:lang w:bidi="he-IL"/>
    </w:rPr>
  </w:style>
  <w:style w:type="character" w:customStyle="1" w:styleId="46">
    <w:name w:val="apple-style-span"/>
    <w:basedOn w:val="31"/>
    <w:qFormat/>
    <w:uiPriority w:val="0"/>
  </w:style>
  <w:style w:type="character" w:customStyle="1" w:styleId="47">
    <w:name w:val="black0001"/>
    <w:qFormat/>
    <w:uiPriority w:val="0"/>
    <w:rPr>
      <w:b/>
      <w:bCs/>
      <w:color w:val="000000"/>
      <w:sz w:val="24"/>
      <w:szCs w:val="24"/>
    </w:rPr>
  </w:style>
  <w:style w:type="character" w:customStyle="1" w:styleId="48">
    <w:name w:val="style11"/>
    <w:qFormat/>
    <w:uiPriority w:val="0"/>
    <w:rPr>
      <w:sz w:val="18"/>
      <w:szCs w:val="18"/>
    </w:rPr>
  </w:style>
  <w:style w:type="character" w:customStyle="1" w:styleId="49">
    <w:name w:val="标题 Char"/>
    <w:qFormat/>
    <w:locked/>
    <w:uiPriority w:val="0"/>
    <w:rPr>
      <w:rFonts w:ascii="Cambria" w:hAnsi="Cambria" w:eastAsia="宋体"/>
      <w:b/>
      <w:bCs/>
      <w:sz w:val="32"/>
      <w:szCs w:val="32"/>
      <w:lang w:bidi="he-IL"/>
    </w:rPr>
  </w:style>
  <w:style w:type="character" w:customStyle="1" w:styleId="50">
    <w:name w:val="Title Char"/>
    <w:qFormat/>
    <w:locked/>
    <w:uiPriority w:val="0"/>
    <w:rPr>
      <w:rFonts w:ascii="Cambria" w:hAnsi="Cambria" w:eastAsia="宋体"/>
      <w:b/>
      <w:bCs/>
      <w:kern w:val="0"/>
      <w:sz w:val="32"/>
      <w:szCs w:val="32"/>
      <w:lang w:eastAsia="en-US" w:bidi="he-IL"/>
    </w:rPr>
  </w:style>
  <w:style w:type="paragraph" w:customStyle="1" w:styleId="51">
    <w:name w:val="Char4 Char Char Char"/>
    <w:basedOn w:val="1"/>
    <w:qFormat/>
    <w:uiPriority w:val="0"/>
    <w:rPr>
      <w:rFonts w:ascii="Tahoma" w:hAnsi="Tahoma"/>
      <w:sz w:val="24"/>
      <w:szCs w:val="20"/>
    </w:rPr>
  </w:style>
  <w:style w:type="paragraph" w:customStyle="1" w:styleId="52">
    <w:name w:val="A1"/>
    <w:basedOn w:val="1"/>
    <w:next w:val="1"/>
    <w:qFormat/>
    <w:uiPriority w:val="0"/>
    <w:pPr>
      <w:spacing w:line="520" w:lineRule="atLeast"/>
      <w:jc w:val="center"/>
    </w:pPr>
    <w:rPr>
      <w:rFonts w:eastAsia="楷体"/>
      <w:b/>
      <w:sz w:val="72"/>
      <w:szCs w:val="21"/>
    </w:rPr>
  </w:style>
  <w:style w:type="paragraph" w:customStyle="1" w:styleId="53">
    <w:name w:val="A3"/>
    <w:basedOn w:val="1"/>
    <w:next w:val="1"/>
    <w:qFormat/>
    <w:uiPriority w:val="0"/>
    <w:pPr>
      <w:spacing w:afterLines="100" w:line="520" w:lineRule="atLeast"/>
      <w:jc w:val="center"/>
    </w:pPr>
    <w:rPr>
      <w:b/>
      <w:sz w:val="44"/>
      <w:szCs w:val="21"/>
    </w:rPr>
  </w:style>
  <w:style w:type="paragraph" w:customStyle="1" w:styleId="54">
    <w:name w:val="正文3"/>
    <w:basedOn w:val="1"/>
    <w:next w:val="1"/>
    <w:qFormat/>
    <w:uiPriority w:val="0"/>
    <w:pPr>
      <w:spacing w:line="520" w:lineRule="atLeast"/>
      <w:jc w:val="right"/>
    </w:pPr>
    <w:rPr>
      <w:rFonts w:eastAsia="仿宋_GB2312"/>
      <w:sz w:val="32"/>
      <w:szCs w:val="21"/>
    </w:rPr>
  </w:style>
  <w:style w:type="paragraph" w:customStyle="1" w:styleId="55">
    <w:name w:val="表中文字3"/>
    <w:basedOn w:val="1"/>
    <w:next w:val="1"/>
    <w:qFormat/>
    <w:uiPriority w:val="0"/>
    <w:pPr>
      <w:spacing w:line="400" w:lineRule="atLeast"/>
      <w:ind w:firstLine="480" w:firstLineChars="200"/>
    </w:pPr>
    <w:rPr>
      <w:sz w:val="24"/>
      <w:szCs w:val="21"/>
    </w:rPr>
  </w:style>
  <w:style w:type="character" w:customStyle="1" w:styleId="56">
    <w:name w:val="日期 Char"/>
    <w:basedOn w:val="31"/>
    <w:link w:val="17"/>
    <w:qFormat/>
    <w:uiPriority w:val="0"/>
    <w:rPr>
      <w:rFonts w:ascii="Times New Roman" w:hAnsi="Times New Roman" w:eastAsia="仿宋_GB2312" w:cs="Times New Roman"/>
      <w:sz w:val="32"/>
      <w:szCs w:val="21"/>
    </w:rPr>
  </w:style>
  <w:style w:type="paragraph" w:customStyle="1" w:styleId="57">
    <w:name w:val="Char4 Char Char Char1"/>
    <w:basedOn w:val="1"/>
    <w:qFormat/>
    <w:uiPriority w:val="0"/>
    <w:rPr>
      <w:rFonts w:ascii="Tahoma" w:hAnsi="Tahoma"/>
      <w:sz w:val="24"/>
      <w:szCs w:val="20"/>
    </w:rPr>
  </w:style>
  <w:style w:type="paragraph" w:customStyle="1" w:styleId="58">
    <w:name w:val="A2"/>
    <w:basedOn w:val="1"/>
    <w:next w:val="1"/>
    <w:qFormat/>
    <w:uiPriority w:val="0"/>
    <w:pPr>
      <w:spacing w:line="520" w:lineRule="atLeast"/>
      <w:jc w:val="center"/>
    </w:pPr>
    <w:rPr>
      <w:rFonts w:eastAsia="楷体"/>
      <w:b/>
      <w:sz w:val="32"/>
      <w:szCs w:val="21"/>
    </w:rPr>
  </w:style>
  <w:style w:type="paragraph" w:customStyle="1" w:styleId="5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0">
    <w:name w:val="样式1"/>
    <w:basedOn w:val="1"/>
    <w:qFormat/>
    <w:uiPriority w:val="0"/>
    <w:rPr>
      <w:szCs w:val="20"/>
    </w:rPr>
  </w:style>
  <w:style w:type="paragraph" w:customStyle="1" w:styleId="61">
    <w:name w:val="正文1"/>
    <w:basedOn w:val="1"/>
    <w:next w:val="1"/>
    <w:qFormat/>
    <w:uiPriority w:val="0"/>
    <w:pPr>
      <w:spacing w:line="520" w:lineRule="atLeast"/>
      <w:ind w:firstLine="640" w:firstLineChars="200"/>
    </w:pPr>
    <w:rPr>
      <w:rFonts w:eastAsia="仿宋_GB2312"/>
      <w:sz w:val="32"/>
      <w:szCs w:val="21"/>
    </w:rPr>
  </w:style>
  <w:style w:type="character" w:customStyle="1" w:styleId="62">
    <w:name w:val="批注文字 Char"/>
    <w:basedOn w:val="31"/>
    <w:link w:val="10"/>
    <w:qFormat/>
    <w:uiPriority w:val="0"/>
    <w:rPr>
      <w:rFonts w:ascii="Times New Roman" w:hAnsi="Times New Roman" w:eastAsia="宋体" w:cs="Times New Roman"/>
      <w:szCs w:val="24"/>
    </w:rPr>
  </w:style>
  <w:style w:type="paragraph" w:customStyle="1" w:styleId="63">
    <w:name w:val="font0"/>
    <w:basedOn w:val="1"/>
    <w:qFormat/>
    <w:uiPriority w:val="0"/>
    <w:pPr>
      <w:widowControl/>
      <w:spacing w:before="100" w:beforeAutospacing="1" w:after="100" w:afterAutospacing="1"/>
      <w:jc w:val="left"/>
    </w:pPr>
    <w:rPr>
      <w:rFonts w:hint="eastAsia" w:ascii="宋体" w:hAnsi="宋体"/>
      <w:kern w:val="0"/>
      <w:sz w:val="24"/>
    </w:rPr>
  </w:style>
  <w:style w:type="paragraph" w:styleId="64">
    <w:name w:val="List Paragraph"/>
    <w:basedOn w:val="1"/>
    <w:qFormat/>
    <w:uiPriority w:val="34"/>
    <w:pPr>
      <w:ind w:firstLine="420" w:firstLineChars="200"/>
    </w:pPr>
    <w:rPr>
      <w:rFonts w:ascii="Calibri" w:hAnsi="Calibri"/>
      <w:szCs w:val="22"/>
    </w:rPr>
  </w:style>
  <w:style w:type="paragraph" w:customStyle="1" w:styleId="65">
    <w:name w:val="表中文字1"/>
    <w:basedOn w:val="1"/>
    <w:next w:val="1"/>
    <w:qFormat/>
    <w:uiPriority w:val="0"/>
    <w:pPr>
      <w:spacing w:line="400" w:lineRule="atLeast"/>
      <w:jc w:val="center"/>
    </w:pPr>
    <w:rPr>
      <w:sz w:val="24"/>
      <w:szCs w:val="21"/>
    </w:rPr>
  </w:style>
  <w:style w:type="character" w:customStyle="1" w:styleId="66">
    <w:name w:val="标题 Char2"/>
    <w:basedOn w:val="31"/>
    <w:link w:val="28"/>
    <w:qFormat/>
    <w:uiPriority w:val="10"/>
    <w:rPr>
      <w:rFonts w:eastAsia="宋体" w:asciiTheme="majorHAnsi" w:hAnsiTheme="majorHAnsi" w:cstheme="majorBidi"/>
      <w:b/>
      <w:bCs/>
      <w:sz w:val="32"/>
      <w:szCs w:val="32"/>
    </w:rPr>
  </w:style>
  <w:style w:type="paragraph" w:customStyle="1" w:styleId="67">
    <w:name w:val="Char1 Char Char 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68">
    <w:name w:val="Char"/>
    <w:basedOn w:val="1"/>
    <w:qFormat/>
    <w:uiPriority w:val="0"/>
    <w:pPr>
      <w:widowControl/>
      <w:spacing w:after="160" w:line="240" w:lineRule="exact"/>
      <w:jc w:val="left"/>
    </w:pPr>
    <w:rPr>
      <w:szCs w:val="20"/>
    </w:rPr>
  </w:style>
  <w:style w:type="paragraph" w:customStyle="1" w:styleId="69">
    <w:name w:val="空行用"/>
    <w:basedOn w:val="1"/>
    <w:next w:val="1"/>
    <w:qFormat/>
    <w:uiPriority w:val="0"/>
    <w:pPr>
      <w:spacing w:line="200" w:lineRule="atLeast"/>
    </w:pPr>
    <w:rPr>
      <w:rFonts w:eastAsia="仿宋_GB2312"/>
      <w:sz w:val="18"/>
      <w:szCs w:val="21"/>
    </w:rPr>
  </w:style>
  <w:style w:type="character" w:customStyle="1" w:styleId="70">
    <w:name w:val="纯文本 Char"/>
    <w:basedOn w:val="31"/>
    <w:link w:val="16"/>
    <w:qFormat/>
    <w:uiPriority w:val="0"/>
    <w:rPr>
      <w:rFonts w:ascii="宋体" w:hAnsi="Courier New" w:eastAsia="宋体" w:cs="Times New Roman"/>
      <w:szCs w:val="20"/>
    </w:rPr>
  </w:style>
  <w:style w:type="paragraph" w:customStyle="1" w:styleId="71">
    <w:name w:val="xl38"/>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73">
    <w:name w:val="bold1"/>
    <w:basedOn w:val="31"/>
    <w:qFormat/>
    <w:uiPriority w:val="0"/>
    <w:rPr>
      <w:b/>
      <w:bCs/>
    </w:rPr>
  </w:style>
  <w:style w:type="character" w:customStyle="1" w:styleId="74">
    <w:name w:val="正文文本缩进 2 Char"/>
    <w:basedOn w:val="31"/>
    <w:link w:val="18"/>
    <w:qFormat/>
    <w:uiPriority w:val="0"/>
    <w:rPr>
      <w:rFonts w:ascii="宋体" w:hAnsi="宋体" w:eastAsia="宋体" w:cs="Times New Roman"/>
      <w:kern w:val="0"/>
      <w:szCs w:val="20"/>
      <w:lang w:val="zh-CN"/>
    </w:rPr>
  </w:style>
  <w:style w:type="character" w:customStyle="1" w:styleId="75">
    <w:name w:val="正文文本缩进 Char"/>
    <w:basedOn w:val="31"/>
    <w:link w:val="14"/>
    <w:qFormat/>
    <w:uiPriority w:val="0"/>
    <w:rPr>
      <w:rFonts w:ascii="宋体" w:hAnsi="宋体" w:eastAsia="宋体" w:cs="Times New Roman"/>
      <w:color w:val="000000"/>
      <w:sz w:val="28"/>
      <w:szCs w:val="28"/>
    </w:rPr>
  </w:style>
  <w:style w:type="character" w:customStyle="1" w:styleId="76">
    <w:name w:val="正文文本 Char"/>
    <w:basedOn w:val="31"/>
    <w:link w:val="13"/>
    <w:semiHidden/>
    <w:qFormat/>
    <w:uiPriority w:val="99"/>
    <w:rPr>
      <w:rFonts w:ascii="Times New Roman" w:hAnsi="Times New Roman" w:eastAsia="宋体" w:cs="Times New Roman"/>
      <w:szCs w:val="24"/>
    </w:rPr>
  </w:style>
  <w:style w:type="character" w:customStyle="1" w:styleId="77">
    <w:name w:val="正文文本 2 Char"/>
    <w:basedOn w:val="31"/>
    <w:link w:val="26"/>
    <w:qFormat/>
    <w:uiPriority w:val="0"/>
    <w:rPr>
      <w:rFonts w:ascii="Times New Roman" w:hAnsi="Times New Roman" w:eastAsia="宋体" w:cs="Times New Roman"/>
      <w:szCs w:val="24"/>
    </w:rPr>
  </w:style>
  <w:style w:type="paragraph" w:customStyle="1" w:styleId="78">
    <w:name w:val="样式5"/>
    <w:basedOn w:val="1"/>
    <w:qFormat/>
    <w:uiPriority w:val="0"/>
    <w:pPr>
      <w:adjustRightInd w:val="0"/>
      <w:snapToGrid w:val="0"/>
      <w:spacing w:line="310" w:lineRule="atLeast"/>
      <w:ind w:firstLine="425"/>
    </w:pPr>
    <w:rPr>
      <w:rFonts w:ascii="Arial" w:hAnsi="Arial" w:eastAsia="黑体"/>
      <w:szCs w:val="20"/>
    </w:rPr>
  </w:style>
  <w:style w:type="character" w:customStyle="1" w:styleId="79">
    <w:name w:val="文档结构图 Char"/>
    <w:basedOn w:val="31"/>
    <w:link w:val="9"/>
    <w:semiHidden/>
    <w:qFormat/>
    <w:uiPriority w:val="0"/>
    <w:rPr>
      <w:rFonts w:ascii="Times New Roman" w:hAnsi="Times New Roman" w:eastAsia="宋体" w:cs="Times New Roman"/>
      <w:szCs w:val="24"/>
      <w:shd w:val="clear" w:color="auto" w:fill="000080"/>
    </w:rPr>
  </w:style>
  <w:style w:type="paragraph" w:customStyle="1" w:styleId="80">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character" w:customStyle="1" w:styleId="81">
    <w:name w:val="dash6b63-6587--char"/>
    <w:basedOn w:val="31"/>
    <w:qFormat/>
    <w:uiPriority w:val="0"/>
  </w:style>
  <w:style w:type="paragraph" w:customStyle="1" w:styleId="82">
    <w:name w:val="表题"/>
    <w:basedOn w:val="1"/>
    <w:qFormat/>
    <w:uiPriority w:val="0"/>
    <w:pPr>
      <w:autoSpaceDE w:val="0"/>
      <w:autoSpaceDN w:val="0"/>
      <w:adjustRightInd w:val="0"/>
      <w:spacing w:before="155" w:line="310" w:lineRule="atLeast"/>
      <w:jc w:val="center"/>
    </w:pPr>
    <w:rPr>
      <w:rFonts w:ascii="Arial" w:hAnsi="Arial" w:cs="Arial"/>
      <w:kern w:val="0"/>
      <w:szCs w:val="21"/>
    </w:rPr>
  </w:style>
  <w:style w:type="paragraph" w:customStyle="1" w:styleId="83">
    <w:name w:val="样式4"/>
    <w:basedOn w:val="1"/>
    <w:qFormat/>
    <w:uiPriority w:val="0"/>
    <w:pPr>
      <w:adjustRightInd w:val="0"/>
      <w:snapToGrid w:val="0"/>
      <w:spacing w:line="310" w:lineRule="atLeast"/>
      <w:ind w:firstLine="425"/>
    </w:pPr>
    <w:rPr>
      <w:rFonts w:eastAsia="黑体"/>
      <w:spacing w:val="2"/>
      <w:szCs w:val="20"/>
    </w:rPr>
  </w:style>
  <w:style w:type="paragraph" w:customStyle="1" w:styleId="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6">
    <w:name w:val="xl66"/>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8">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1">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2">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4">
    <w:name w:val="xl7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5">
    <w:name w:val="xl75"/>
    <w:basedOn w:val="1"/>
    <w:qFormat/>
    <w:uiPriority w:val="0"/>
    <w:pPr>
      <w:widowControl/>
      <w:pBdr>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6">
    <w:name w:val="xl7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7">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99">
    <w:name w:val="xl79"/>
    <w:basedOn w:val="1"/>
    <w:qFormat/>
    <w:uiPriority w:val="0"/>
    <w:pPr>
      <w:widowControl/>
      <w:pBdr>
        <w:top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0">
    <w:name w:val="xl8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81"/>
    <w:basedOn w:val="1"/>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82"/>
    <w:basedOn w:val="1"/>
    <w:qFormat/>
    <w:uiPriority w:val="0"/>
    <w:pPr>
      <w:widowControl/>
      <w:pBdr>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3">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4">
    <w:name w:val="表内容"/>
    <w:basedOn w:val="1"/>
    <w:qFormat/>
    <w:uiPriority w:val="0"/>
    <w:pPr>
      <w:adjustRightInd w:val="0"/>
      <w:snapToGrid w:val="0"/>
      <w:spacing w:line="310" w:lineRule="atLeast"/>
      <w:jc w:val="center"/>
    </w:pPr>
    <w:rPr>
      <w:sz w:val="18"/>
      <w:szCs w:val="20"/>
    </w:rPr>
  </w:style>
  <w:style w:type="paragraph" w:customStyle="1" w:styleId="105">
    <w:name w:val="附件"/>
    <w:basedOn w:val="2"/>
    <w:qFormat/>
    <w:uiPriority w:val="0"/>
    <w:pPr>
      <w:keepLines w:val="0"/>
      <w:pageBreakBefore/>
      <w:snapToGrid w:val="0"/>
      <w:spacing w:before="0" w:after="0" w:line="720" w:lineRule="auto"/>
    </w:pPr>
    <w:rPr>
      <w:rFonts w:ascii="Times New Roman" w:hAnsi="Times New Roman" w:eastAsia="黑体" w:cs="Times New Roman"/>
      <w:b w:val="0"/>
      <w:kern w:val="0"/>
      <w:sz w:val="32"/>
      <w:szCs w:val="18"/>
    </w:rPr>
  </w:style>
  <w:style w:type="character" w:customStyle="1" w:styleId="106">
    <w:name w:val="subjectshowinfo1"/>
    <w:basedOn w:val="31"/>
    <w:qFormat/>
    <w:uiPriority w:val="0"/>
    <w:rPr>
      <w:spacing w:val="432"/>
      <w:sz w:val="18"/>
      <w:szCs w:val="18"/>
    </w:rPr>
  </w:style>
  <w:style w:type="paragraph" w:customStyle="1" w:styleId="10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简体" w:hAnsi="宋体" w:eastAsia="方正仿宋简体"/>
      <w:kern w:val="0"/>
      <w:sz w:val="24"/>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 w:val="24"/>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Cs w:val="21"/>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1">
    <w:name w:val="xl2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2">
    <w:name w:val="标题5"/>
    <w:basedOn w:val="1"/>
    <w:qFormat/>
    <w:uiPriority w:val="0"/>
    <w:pPr>
      <w:autoSpaceDE w:val="0"/>
      <w:autoSpaceDN w:val="0"/>
      <w:adjustRightInd w:val="0"/>
      <w:spacing w:line="310" w:lineRule="atLeast"/>
      <w:ind w:firstLine="425"/>
    </w:pPr>
    <w:rPr>
      <w:rFonts w:ascii="黑体" w:eastAsia="黑体"/>
      <w:kern w:val="0"/>
      <w:szCs w:val="20"/>
    </w:rPr>
  </w:style>
  <w:style w:type="paragraph" w:customStyle="1" w:styleId="113">
    <w:name w:val="大标题"/>
    <w:basedOn w:val="2"/>
    <w:qFormat/>
    <w:uiPriority w:val="0"/>
    <w:pPr>
      <w:adjustRightInd w:val="0"/>
      <w:snapToGrid w:val="0"/>
      <w:spacing w:before="0" w:after="0" w:line="310" w:lineRule="atLeast"/>
      <w:jc w:val="center"/>
    </w:pPr>
    <w:rPr>
      <w:rFonts w:ascii="Times New Roman" w:hAnsi="Times New Roman" w:eastAsia="方正水柱简体" w:cs="Times New Roman"/>
      <w:b w:val="0"/>
      <w:bCs w:val="0"/>
      <w:w w:val="85"/>
      <w:sz w:val="42"/>
      <w:szCs w:val="20"/>
    </w:rPr>
  </w:style>
  <w:style w:type="paragraph" w:customStyle="1" w:styleId="114">
    <w:name w:val="图说"/>
    <w:basedOn w:val="1"/>
    <w:qFormat/>
    <w:uiPriority w:val="0"/>
    <w:pPr>
      <w:adjustRightInd w:val="0"/>
      <w:snapToGrid w:val="0"/>
      <w:spacing w:after="150" w:line="310" w:lineRule="atLeast"/>
      <w:jc w:val="center"/>
    </w:pPr>
    <w:rPr>
      <w:sz w:val="18"/>
      <w:szCs w:val="20"/>
    </w:rPr>
  </w:style>
  <w:style w:type="character" w:customStyle="1" w:styleId="115">
    <w:name w:val="正文文本 3 Char"/>
    <w:basedOn w:val="31"/>
    <w:link w:val="12"/>
    <w:qFormat/>
    <w:uiPriority w:val="0"/>
    <w:rPr>
      <w:rFonts w:ascii="Times New Roman" w:hAnsi="Times New Roman" w:eastAsia="宋体" w:cs="Times New Roman"/>
      <w:szCs w:val="20"/>
    </w:rPr>
  </w:style>
  <w:style w:type="paragraph" w:customStyle="1" w:styleId="116">
    <w:name w:val="font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正文5"/>
    <w:basedOn w:val="1"/>
    <w:qFormat/>
    <w:uiPriority w:val="0"/>
    <w:pPr>
      <w:autoSpaceDE w:val="0"/>
      <w:autoSpaceDN w:val="0"/>
      <w:adjustRightInd w:val="0"/>
      <w:spacing w:line="360" w:lineRule="atLeast"/>
    </w:pPr>
    <w:rPr>
      <w:kern w:val="0"/>
      <w:szCs w:val="20"/>
    </w:rPr>
  </w:style>
  <w:style w:type="character" w:customStyle="1" w:styleId="118">
    <w:name w:val="正文文本缩进 3 Char"/>
    <w:basedOn w:val="31"/>
    <w:link w:val="24"/>
    <w:qFormat/>
    <w:uiPriority w:val="0"/>
    <w:rPr>
      <w:rFonts w:ascii="宋体" w:hAnsi="Times New Roman" w:eastAsia="宋体" w:cs="Times New Roman"/>
      <w:sz w:val="28"/>
      <w:szCs w:val="20"/>
    </w:rPr>
  </w:style>
  <w:style w:type="paragraph" w:customStyle="1" w:styleId="119">
    <w:name w:val="样式2"/>
    <w:basedOn w:val="1"/>
    <w:qFormat/>
    <w:uiPriority w:val="0"/>
    <w:pPr>
      <w:tabs>
        <w:tab w:val="left" w:pos="900"/>
      </w:tabs>
      <w:spacing w:line="440" w:lineRule="exact"/>
    </w:pPr>
    <w:rPr>
      <w:rFonts w:eastAsia="方正仿宋简体"/>
      <w:sz w:val="28"/>
      <w:szCs w:val="32"/>
    </w:rPr>
  </w:style>
  <w:style w:type="paragraph" w:customStyle="1" w:styleId="120">
    <w:name w:val="xl43"/>
    <w:basedOn w:val="1"/>
    <w:qFormat/>
    <w:uiPriority w:val="0"/>
    <w:pPr>
      <w:widowControl/>
      <w:pBdr>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Cs w:val="21"/>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18"/>
      <w:szCs w:val="18"/>
    </w:rPr>
  </w:style>
  <w:style w:type="paragraph" w:customStyle="1" w:styleId="12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5">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6">
    <w:name w:val="xl33"/>
    <w:basedOn w:val="1"/>
    <w:qFormat/>
    <w:uiPriority w:val="0"/>
    <w:pPr>
      <w:widowControl/>
      <w:pBdr>
        <w:left w:val="single" w:color="auto" w:sz="4" w:space="0"/>
        <w:right w:val="single" w:color="auto" w:sz="4" w:space="0"/>
      </w:pBdr>
      <w:spacing w:before="100" w:beforeAutospacing="1" w:after="100" w:afterAutospacing="1"/>
      <w:jc w:val="center"/>
    </w:pPr>
    <w:rPr>
      <w:b/>
      <w:bCs/>
      <w:kern w:val="0"/>
      <w:sz w:val="18"/>
      <w:szCs w:val="18"/>
    </w:rPr>
  </w:style>
  <w:style w:type="paragraph" w:customStyle="1" w:styleId="12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1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character" w:customStyle="1" w:styleId="129">
    <w:name w:val="style151"/>
    <w:basedOn w:val="31"/>
    <w:qFormat/>
    <w:uiPriority w:val="0"/>
    <w:rPr>
      <w:b/>
      <w:bCs/>
      <w:color w:val="CC0000"/>
      <w:sz w:val="18"/>
      <w:szCs w:val="18"/>
    </w:rPr>
  </w:style>
  <w:style w:type="character" w:customStyle="1" w:styleId="130">
    <w:name w:val="称呼 Char"/>
    <w:basedOn w:val="31"/>
    <w:link w:val="11"/>
    <w:qFormat/>
    <w:uiPriority w:val="0"/>
    <w:rPr>
      <w:rFonts w:ascii="Times New Roman" w:hAnsi="Times New Roman" w:eastAsia="宋体" w:cs="Times New Roman"/>
      <w:szCs w:val="24"/>
    </w:rPr>
  </w:style>
  <w:style w:type="paragraph" w:customStyle="1" w:styleId="131">
    <w:name w:val="font7"/>
    <w:basedOn w:val="1"/>
    <w:qFormat/>
    <w:uiPriority w:val="0"/>
    <w:pPr>
      <w:widowControl/>
      <w:spacing w:before="100" w:beforeAutospacing="1" w:after="100" w:afterAutospacing="1"/>
      <w:jc w:val="left"/>
    </w:pPr>
    <w:rPr>
      <w:kern w:val="0"/>
      <w:sz w:val="24"/>
    </w:rPr>
  </w:style>
  <w:style w:type="paragraph" w:customStyle="1" w:styleId="132">
    <w:name w:val="font8"/>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3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7">
    <w:name w:val="xl4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9">
    <w:name w:val="标题4"/>
    <w:basedOn w:val="1"/>
    <w:qFormat/>
    <w:uiPriority w:val="0"/>
    <w:pPr>
      <w:adjustRightInd w:val="0"/>
      <w:snapToGrid w:val="0"/>
      <w:spacing w:line="310" w:lineRule="atLeast"/>
      <w:ind w:firstLine="425"/>
    </w:pPr>
    <w:rPr>
      <w:rFonts w:ascii="Arial" w:hAnsi="Arial" w:eastAsia="黑体"/>
      <w:szCs w:val="20"/>
    </w:rPr>
  </w:style>
  <w:style w:type="paragraph" w:customStyle="1" w:styleId="140">
    <w:name w:val="y"/>
    <w:basedOn w:val="7"/>
    <w:qFormat/>
    <w:uiPriority w:val="0"/>
    <w:pPr>
      <w:tabs>
        <w:tab w:val="left" w:pos="2940"/>
      </w:tabs>
      <w:ind w:left="-107" w:firstLine="421" w:firstLineChars="0"/>
    </w:pPr>
    <w:rPr>
      <w:rFonts w:ascii="宋体" w:hAnsi="宋体"/>
    </w:rPr>
  </w:style>
  <w:style w:type="character" w:customStyle="1" w:styleId="141">
    <w:name w:val="UserStyle_7"/>
    <w:basedOn w:val="142"/>
    <w:qFormat/>
    <w:uiPriority w:val="0"/>
  </w:style>
  <w:style w:type="character" w:customStyle="1" w:styleId="142">
    <w:name w:val="NormalCharacter"/>
    <w:semiHidden/>
    <w:qFormat/>
    <w:uiPriority w:val="0"/>
  </w:style>
  <w:style w:type="character" w:customStyle="1" w:styleId="143">
    <w:name w:val="UserStyle_6"/>
    <w:basedOn w:val="142"/>
    <w:qFormat/>
    <w:uiPriority w:val="0"/>
  </w:style>
  <w:style w:type="character" w:customStyle="1" w:styleId="144">
    <w:name w:val="UserStyle_5"/>
    <w:qFormat/>
    <w:uiPriority w:val="0"/>
    <w:rPr>
      <w:rFonts w:ascii="宋体" w:hAnsi="宋体" w:cs="宋体"/>
      <w:b/>
      <w:bCs/>
      <w:sz w:val="27"/>
      <w:szCs w:val="27"/>
    </w:rPr>
  </w:style>
  <w:style w:type="character" w:customStyle="1" w:styleId="145">
    <w:name w:val="PageNumber"/>
    <w:basedOn w:val="142"/>
    <w:qFormat/>
    <w:uiPriority w:val="0"/>
  </w:style>
  <w:style w:type="character" w:customStyle="1" w:styleId="146">
    <w:name w:val="UserStyle_4"/>
    <w:link w:val="147"/>
    <w:qFormat/>
    <w:uiPriority w:val="0"/>
    <w:rPr>
      <w:rFonts w:ascii="宋体" w:hAnsi="Courier New"/>
      <w:szCs w:val="21"/>
    </w:rPr>
  </w:style>
  <w:style w:type="paragraph" w:customStyle="1" w:styleId="147">
    <w:name w:val="PlainText"/>
    <w:basedOn w:val="1"/>
    <w:link w:val="146"/>
    <w:qFormat/>
    <w:uiPriority w:val="0"/>
    <w:pPr>
      <w:widowControl/>
      <w:textAlignment w:val="baseline"/>
    </w:pPr>
    <w:rPr>
      <w:rFonts w:ascii="宋体" w:hAnsi="Courier New" w:eastAsiaTheme="minorEastAsia" w:cstheme="minorBidi"/>
      <w:szCs w:val="21"/>
    </w:rPr>
  </w:style>
  <w:style w:type="character" w:customStyle="1" w:styleId="148">
    <w:name w:val="UserStyle_10"/>
    <w:link w:val="149"/>
    <w:qFormat/>
    <w:uiPriority w:val="0"/>
    <w:rPr>
      <w:szCs w:val="24"/>
    </w:rPr>
  </w:style>
  <w:style w:type="paragraph" w:customStyle="1" w:styleId="149">
    <w:name w:val="BodyTextIndent2"/>
    <w:basedOn w:val="1"/>
    <w:link w:val="148"/>
    <w:qFormat/>
    <w:uiPriority w:val="0"/>
    <w:pPr>
      <w:widowControl/>
      <w:spacing w:after="120" w:line="480" w:lineRule="auto"/>
      <w:ind w:left="420" w:leftChars="200"/>
      <w:textAlignment w:val="baseline"/>
    </w:pPr>
    <w:rPr>
      <w:rFonts w:asciiTheme="minorHAnsi" w:hAnsiTheme="minorHAnsi" w:eastAsiaTheme="minorEastAsia" w:cstheme="minorBidi"/>
    </w:rPr>
  </w:style>
  <w:style w:type="character" w:customStyle="1" w:styleId="150">
    <w:name w:val="UserStyle_9"/>
    <w:link w:val="151"/>
    <w:qFormat/>
    <w:uiPriority w:val="0"/>
    <w:rPr>
      <w:sz w:val="18"/>
      <w:szCs w:val="18"/>
    </w:rPr>
  </w:style>
  <w:style w:type="paragraph" w:customStyle="1" w:styleId="151">
    <w:name w:val="Acetate"/>
    <w:basedOn w:val="1"/>
    <w:link w:val="150"/>
    <w:qFormat/>
    <w:uiPriority w:val="0"/>
    <w:pPr>
      <w:widowControl/>
      <w:textAlignment w:val="baseline"/>
    </w:pPr>
    <w:rPr>
      <w:rFonts w:asciiTheme="minorHAnsi" w:hAnsiTheme="minorHAnsi" w:eastAsiaTheme="minorEastAsia" w:cstheme="minorBidi"/>
      <w:sz w:val="18"/>
      <w:szCs w:val="18"/>
    </w:rPr>
  </w:style>
  <w:style w:type="character" w:customStyle="1" w:styleId="152">
    <w:name w:val="UserStyle_0"/>
    <w:basedOn w:val="142"/>
    <w:link w:val="153"/>
    <w:qFormat/>
    <w:uiPriority w:val="0"/>
    <w:rPr>
      <w:rFonts w:ascii="宋体" w:hAnsi="宋体" w:eastAsia="宋体" w:cs="Times New Roman"/>
      <w:kern w:val="0"/>
      <w:sz w:val="27"/>
      <w:szCs w:val="27"/>
    </w:rPr>
  </w:style>
  <w:style w:type="paragraph" w:customStyle="1" w:styleId="153">
    <w:name w:val="Heading3"/>
    <w:basedOn w:val="1"/>
    <w:link w:val="152"/>
    <w:qFormat/>
    <w:uiPriority w:val="0"/>
    <w:pPr>
      <w:widowControl/>
      <w:spacing w:before="100" w:beforeAutospacing="1" w:after="100" w:afterAutospacing="1"/>
      <w:jc w:val="left"/>
      <w:textAlignment w:val="baseline"/>
    </w:pPr>
    <w:rPr>
      <w:rFonts w:ascii="宋体" w:hAnsi="宋体"/>
      <w:kern w:val="0"/>
      <w:sz w:val="27"/>
      <w:szCs w:val="27"/>
    </w:rPr>
  </w:style>
  <w:style w:type="character" w:customStyle="1" w:styleId="154">
    <w:name w:val="UserStyle_8"/>
    <w:link w:val="155"/>
    <w:qFormat/>
    <w:uiPriority w:val="0"/>
    <w:rPr>
      <w:rFonts w:eastAsia="方正大标宋简体"/>
      <w:spacing w:val="20"/>
      <w:sz w:val="76"/>
      <w:szCs w:val="24"/>
    </w:rPr>
  </w:style>
  <w:style w:type="paragraph" w:customStyle="1" w:styleId="155">
    <w:name w:val="BodyText"/>
    <w:basedOn w:val="1"/>
    <w:link w:val="154"/>
    <w:qFormat/>
    <w:uiPriority w:val="0"/>
    <w:pPr>
      <w:widowControl/>
      <w:spacing w:line="640" w:lineRule="exact"/>
      <w:jc w:val="center"/>
      <w:textAlignment w:val="baseline"/>
    </w:pPr>
    <w:rPr>
      <w:rFonts w:eastAsia="方正大标宋简体" w:asciiTheme="minorHAnsi" w:hAnsiTheme="minorHAnsi" w:cstheme="minorBidi"/>
      <w:spacing w:val="20"/>
      <w:sz w:val="76"/>
    </w:rPr>
  </w:style>
  <w:style w:type="paragraph" w:customStyle="1" w:styleId="156">
    <w:name w:val="UserStyle_14"/>
    <w:basedOn w:val="1"/>
    <w:qFormat/>
    <w:uiPriority w:val="0"/>
    <w:pPr>
      <w:widowControl/>
      <w:textAlignment w:val="baseline"/>
    </w:pPr>
    <w:rPr>
      <w:kern w:val="0"/>
      <w:sz w:val="32"/>
      <w:szCs w:val="32"/>
    </w:rPr>
  </w:style>
  <w:style w:type="paragraph" w:customStyle="1" w:styleId="157">
    <w:name w:val="UserStyle_1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rPr>
  </w:style>
  <w:style w:type="paragraph" w:customStyle="1" w:styleId="158">
    <w:name w:val="UserStyle_13"/>
    <w:basedOn w:val="1"/>
    <w:qFormat/>
    <w:uiPriority w:val="0"/>
    <w:pPr>
      <w:widowControl/>
      <w:spacing w:after="160" w:line="240" w:lineRule="exact"/>
      <w:jc w:val="left"/>
      <w:textAlignment w:val="baseline"/>
    </w:pPr>
    <w:rPr>
      <w:rFonts w:ascii="Arial" w:hAnsi="Arial" w:eastAsia="Times New Roman"/>
      <w:kern w:val="0"/>
      <w:sz w:val="24"/>
      <w:lang w:eastAsia="en-US"/>
    </w:rPr>
  </w:style>
  <w:style w:type="paragraph" w:customStyle="1" w:styleId="159">
    <w:name w:val="Table Paragraph"/>
    <w:basedOn w:val="1"/>
    <w:qFormat/>
    <w:uiPriority w:val="1"/>
    <w:pPr>
      <w:widowControl/>
      <w:textAlignment w:val="baseline"/>
    </w:pPr>
  </w:style>
  <w:style w:type="paragraph" w:customStyle="1" w:styleId="160">
    <w:name w:val="UserStyle_11"/>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rPr>
  </w:style>
  <w:style w:type="paragraph" w:customStyle="1" w:styleId="161">
    <w:name w:val="179"/>
    <w:basedOn w:val="1"/>
    <w:qFormat/>
    <w:uiPriority w:val="0"/>
    <w:pPr>
      <w:widowControl/>
      <w:ind w:firstLine="420" w:firstLineChars="200"/>
      <w:textAlignment w:val="baseline"/>
    </w:pPr>
    <w:rPr>
      <w:rFonts w:ascii="Calibri" w:hAnsi="Calibri"/>
      <w:szCs w:val="22"/>
    </w:rPr>
  </w:style>
  <w:style w:type="paragraph" w:customStyle="1" w:styleId="162">
    <w:name w:val="HtmlNormal"/>
    <w:basedOn w:val="1"/>
    <w:qFormat/>
    <w:uiPriority w:val="0"/>
    <w:pPr>
      <w:widowControl/>
      <w:spacing w:before="100" w:beforeAutospacing="1" w:after="100" w:afterAutospacing="1"/>
      <w:ind w:firstLine="480"/>
      <w:jc w:val="left"/>
      <w:textAlignment w:val="baseline"/>
    </w:pPr>
    <w:rPr>
      <w:rFonts w:ascii="宋体" w:hAnsi="宋体"/>
      <w:kern w:val="0"/>
      <w:sz w:val="24"/>
    </w:rPr>
  </w:style>
  <w:style w:type="paragraph" w:customStyle="1" w:styleId="163">
    <w:name w:val="AnnotationText"/>
    <w:basedOn w:val="1"/>
    <w:qFormat/>
    <w:uiPriority w:val="0"/>
    <w:pPr>
      <w:widowControl/>
      <w:jc w:val="left"/>
      <w:textAlignment w:val="baseline"/>
    </w:pPr>
  </w:style>
  <w:style w:type="paragraph" w:customStyle="1" w:styleId="164">
    <w:name w:val="UserStyle_12"/>
    <w:basedOn w:val="1"/>
    <w:qFormat/>
    <w:uiPriority w:val="0"/>
    <w:pPr>
      <w:widowControl/>
      <w:spacing w:after="160" w:line="240" w:lineRule="exact"/>
      <w:jc w:val="left"/>
      <w:textAlignment w:val="baseline"/>
    </w:pPr>
  </w:style>
  <w:style w:type="paragraph" w:customStyle="1" w:styleId="165">
    <w:name w:val="UserStyle_15"/>
    <w:basedOn w:val="1"/>
    <w:qFormat/>
    <w:uiPriority w:val="0"/>
    <w:pPr>
      <w:widowControl/>
      <w:spacing w:after="160" w:line="240" w:lineRule="exact"/>
      <w:jc w:val="left"/>
      <w:textAlignment w:val="baseline"/>
    </w:pPr>
    <w:rPr>
      <w:rFonts w:ascii="Verdana" w:hAnsi="Verdana" w:eastAsia="仿宋_GB2312"/>
      <w:kern w:val="0"/>
      <w:sz w:val="24"/>
      <w:szCs w:val="20"/>
      <w:lang w:eastAsia="en-US"/>
    </w:rPr>
  </w:style>
  <w:style w:type="table" w:customStyle="1" w:styleId="166">
    <w:name w:val="TableGrid"/>
    <w:basedOn w:val="167"/>
    <w:qFormat/>
    <w:uiPriority w:val="0"/>
    <w:tblPr>
      <w:tblCellMar>
        <w:top w:w="0" w:type="dxa"/>
        <w:left w:w="0" w:type="dxa"/>
        <w:bottom w:w="0" w:type="dxa"/>
        <w:right w:w="0" w:type="dxa"/>
      </w:tblCellMar>
    </w:tblPr>
  </w:style>
  <w:style w:type="table" w:customStyle="1" w:styleId="167">
    <w:name w:val="TableNormal"/>
    <w:semiHidden/>
    <w:qFormat/>
    <w:uiPriority w:val="0"/>
    <w:tblPr>
      <w:tblCellMar>
        <w:top w:w="0" w:type="dxa"/>
        <w:left w:w="0" w:type="dxa"/>
        <w:bottom w:w="0" w:type="dxa"/>
        <w:right w:w="0" w:type="dxa"/>
      </w:tblCellMar>
    </w:tblPr>
  </w:style>
  <w:style w:type="table" w:customStyle="1" w:styleId="168">
    <w:name w:val="Table Normal"/>
    <w:unhideWhenUsed/>
    <w:qFormat/>
    <w:uiPriority w:val="2"/>
    <w:tblPr>
      <w:tblCellMar>
        <w:top w:w="0" w:type="dxa"/>
        <w:left w:w="0" w:type="dxa"/>
        <w:bottom w:w="0" w:type="dxa"/>
        <w:right w:w="0" w:type="dxa"/>
      </w:tblCellMar>
    </w:tblPr>
  </w:style>
  <w:style w:type="character" w:customStyle="1" w:styleId="169">
    <w:name w:val="pt121"/>
    <w:qFormat/>
    <w:uiPriority w:val="0"/>
    <w:rPr>
      <w:sz w:val="24"/>
      <w:szCs w:val="24"/>
    </w:rPr>
  </w:style>
  <w:style w:type="paragraph" w:customStyle="1" w:styleId="1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1">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7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7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7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7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
    <w:name w:val="font12"/>
    <w:basedOn w:val="1"/>
    <w:qFormat/>
    <w:uiPriority w:val="0"/>
    <w:pPr>
      <w:widowControl/>
      <w:spacing w:before="100" w:beforeAutospacing="1" w:after="100" w:afterAutospacing="1"/>
      <w:jc w:val="left"/>
    </w:pPr>
    <w:rPr>
      <w:rFonts w:ascii="等线" w:hAnsi="等线" w:eastAsia="等线" w:cs="宋体"/>
      <w:b/>
      <w:bCs/>
      <w:kern w:val="0"/>
      <w:sz w:val="20"/>
      <w:szCs w:val="20"/>
    </w:rPr>
  </w:style>
  <w:style w:type="paragraph" w:customStyle="1" w:styleId="1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2">
    <w:name w:val="font13"/>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1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85">
    <w:name w:val="样式3"/>
    <w:basedOn w:val="1"/>
    <w:qFormat/>
    <w:uiPriority w:val="0"/>
    <w:pPr>
      <w:adjustRightInd w:val="0"/>
      <w:spacing w:line="720" w:lineRule="auto"/>
      <w:jc w:val="center"/>
    </w:pPr>
    <w:rPr>
      <w:rFonts w:ascii="Calibri" w:hAnsi="Calibri" w:eastAsia="黑体"/>
      <w:sz w:val="28"/>
      <w:szCs w:val="20"/>
    </w:rPr>
  </w:style>
  <w:style w:type="paragraph" w:customStyle="1" w:styleId="18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1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19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1">
    <w:name w:val="font10"/>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6">
    <w:name w:val="b"/>
    <w:basedOn w:val="1"/>
    <w:qFormat/>
    <w:uiPriority w:val="0"/>
    <w:pPr>
      <w:spacing w:line="360" w:lineRule="auto"/>
      <w:ind w:firstLine="200" w:firstLineChars="200"/>
    </w:pPr>
    <w:rPr>
      <w:rFonts w:ascii="Calibri" w:hAnsi="Calibri"/>
    </w:rPr>
  </w:style>
  <w:style w:type="paragraph" w:customStyle="1" w:styleId="1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9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WPSOffice手动目录 1"/>
    <w:qFormat/>
    <w:uiPriority w:val="0"/>
    <w:rPr>
      <w:rFonts w:ascii="Times New Roman" w:hAnsi="Times New Roman" w:eastAsia="宋体" w:cs="Times New Roman"/>
      <w:lang w:val="en-US" w:eastAsia="zh-CN" w:bidi="ar-SA"/>
    </w:rPr>
  </w:style>
  <w:style w:type="paragraph" w:customStyle="1" w:styleId="20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2">
    <w:name w:val="font51"/>
    <w:basedOn w:val="31"/>
    <w:qFormat/>
    <w:uiPriority w:val="0"/>
    <w:rPr>
      <w:rFonts w:hint="default" w:ascii="Times New Roman" w:hAnsi="Times New Roman" w:cs="Times New Roman"/>
      <w:color w:val="000000"/>
      <w:sz w:val="24"/>
      <w:szCs w:val="24"/>
      <w:u w:val="none"/>
    </w:rPr>
  </w:style>
  <w:style w:type="character" w:customStyle="1" w:styleId="203">
    <w:name w:val="font41"/>
    <w:basedOn w:val="31"/>
    <w:qFormat/>
    <w:uiPriority w:val="0"/>
    <w:rPr>
      <w:rFonts w:hint="eastAsia" w:ascii="宋体" w:hAnsi="宋体" w:eastAsia="宋体" w:cs="宋体"/>
      <w:color w:val="000000"/>
      <w:sz w:val="18"/>
      <w:szCs w:val="18"/>
      <w:u w:val="none"/>
    </w:rPr>
  </w:style>
  <w:style w:type="character" w:customStyle="1" w:styleId="204">
    <w:name w:val="标题 4 Char"/>
    <w:basedOn w:val="31"/>
    <w:link w:val="5"/>
    <w:qFormat/>
    <w:uiPriority w:val="0"/>
    <w:rPr>
      <w:rFonts w:ascii="宋体" w:hAnsi="Adobe 宋体 Std L"/>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25600-731F-4012-AAA8-B13292554A0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2085</Words>
  <Characters>11890</Characters>
  <Lines>99</Lines>
  <Paragraphs>27</Paragraphs>
  <TotalTime>15</TotalTime>
  <ScaleCrop>false</ScaleCrop>
  <LinksUpToDate>false</LinksUpToDate>
  <CharactersWithSpaces>13948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2018-12-10T03:43:00Z</dcterms:created>
  <dc:creator>Administrator</dc:creator>
  <cp:lastModifiedBy>1010</cp:lastModifiedBy>
  <dcterms:modified xsi:type="dcterms:W3CDTF">2022-01-23T01:49:32Z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66B441F047BA4C049CF632EBEB08386F</vt:lpwstr>
  </property>
</Properties>
</file>