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F3" w:rsidRDefault="004F4241">
      <w:pPr>
        <w:jc w:val="center"/>
        <w:rPr>
          <w:rFonts w:ascii="仿宋_GB2312" w:eastAsia="仿宋_GB2312" w:hAnsi="黑体"/>
          <w:sz w:val="44"/>
          <w:szCs w:val="44"/>
        </w:rPr>
      </w:pPr>
      <w:bookmarkStart w:id="0" w:name="_Toc532047320"/>
      <w:r>
        <w:rPr>
          <w:noProof/>
        </w:rPr>
        <w:drawing>
          <wp:inline distT="0" distB="0" distL="0" distR="0">
            <wp:extent cx="5181600" cy="779145"/>
            <wp:effectExtent l="0" t="0" r="0" b="1905"/>
            <wp:docPr id="3" name="图片 1"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防城港市理工logo透明"/>
                    <pic:cNvPicPr>
                      <a:picLocks noChangeAspect="1" noChangeArrowheads="1"/>
                    </pic:cNvPicPr>
                  </pic:nvPicPr>
                  <pic:blipFill>
                    <a:blip r:embed="rId8" cstate="print"/>
                    <a:srcRect/>
                    <a:stretch>
                      <a:fillRect/>
                    </a:stretch>
                  </pic:blipFill>
                  <pic:spPr>
                    <a:xfrm>
                      <a:off x="0" y="0"/>
                      <a:ext cx="5181600" cy="779145"/>
                    </a:xfrm>
                    <a:prstGeom prst="rect">
                      <a:avLst/>
                    </a:prstGeom>
                    <a:noFill/>
                    <a:ln w="9525">
                      <a:noFill/>
                      <a:miter lim="800000"/>
                      <a:headEnd/>
                      <a:tailEnd/>
                    </a:ln>
                  </pic:spPr>
                </pic:pic>
              </a:graphicData>
            </a:graphic>
          </wp:inline>
        </w:drawing>
      </w:r>
    </w:p>
    <w:p w:rsidR="007E64F3" w:rsidRDefault="007E64F3">
      <w:pPr>
        <w:jc w:val="center"/>
        <w:rPr>
          <w:rFonts w:ascii="仿宋_GB2312" w:eastAsia="仿宋_GB2312" w:hAnsi="黑体"/>
          <w:sz w:val="30"/>
          <w:szCs w:val="30"/>
        </w:rPr>
      </w:pPr>
    </w:p>
    <w:p w:rsidR="007E64F3" w:rsidRDefault="007E64F3">
      <w:pPr>
        <w:jc w:val="center"/>
        <w:rPr>
          <w:rFonts w:ascii="黑体" w:eastAsia="黑体" w:hAnsi="黑体"/>
          <w:szCs w:val="21"/>
        </w:rPr>
      </w:pPr>
    </w:p>
    <w:p w:rsidR="007E64F3" w:rsidRPr="00D21792" w:rsidRDefault="004F4241" w:rsidP="00D21792">
      <w:pPr>
        <w:jc w:val="center"/>
        <w:rPr>
          <w:rFonts w:ascii="方正小标宋简体" w:eastAsia="方正小标宋简体" w:hAnsi="黑体"/>
          <w:sz w:val="96"/>
          <w:szCs w:val="96"/>
        </w:rPr>
      </w:pPr>
      <w:r w:rsidRPr="00D21792">
        <w:rPr>
          <w:rFonts w:ascii="方正小标宋简体" w:eastAsia="方正小标宋简体" w:hAnsi="黑体" w:hint="eastAsia"/>
          <w:sz w:val="96"/>
          <w:szCs w:val="96"/>
        </w:rPr>
        <w:t>人才培养方案</w:t>
      </w:r>
    </w:p>
    <w:p w:rsidR="007E64F3" w:rsidRDefault="007E64F3">
      <w:pPr>
        <w:rPr>
          <w:rFonts w:ascii="黑体" w:eastAsia="黑体" w:hAnsi="黑体"/>
          <w:sz w:val="32"/>
          <w:szCs w:val="32"/>
        </w:rPr>
      </w:pPr>
    </w:p>
    <w:p w:rsidR="007E64F3" w:rsidRDefault="007E64F3">
      <w:pPr>
        <w:ind w:left="2520" w:firstLine="32"/>
        <w:rPr>
          <w:rFonts w:ascii="黑体" w:eastAsia="黑体" w:hAnsi="黑体"/>
          <w:sz w:val="28"/>
          <w:szCs w:val="28"/>
        </w:rPr>
      </w:pPr>
    </w:p>
    <w:p w:rsidR="007E64F3" w:rsidRPr="00FA641D" w:rsidRDefault="004F4241">
      <w:pPr>
        <w:ind w:left="2520" w:firstLine="32"/>
        <w:rPr>
          <w:rFonts w:ascii="黑体" w:eastAsia="黑体" w:hAnsi="黑体" w:cstheme="minorBidi"/>
          <w:sz w:val="32"/>
          <w:szCs w:val="32"/>
          <w:u w:val="single"/>
        </w:rPr>
      </w:pPr>
      <w:r w:rsidRPr="00FA641D">
        <w:rPr>
          <w:rFonts w:ascii="黑体" w:eastAsia="黑体" w:hAnsi="黑体" w:cstheme="minorBidi" w:hint="eastAsia"/>
          <w:sz w:val="32"/>
          <w:szCs w:val="32"/>
        </w:rPr>
        <w:t>专业名称</w:t>
      </w:r>
      <w:r w:rsidRPr="00FA641D">
        <w:rPr>
          <w:rFonts w:ascii="黑体" w:eastAsia="黑体" w:hAnsi="黑体" w:cstheme="minorBidi" w:hint="eastAsia"/>
          <w:sz w:val="32"/>
          <w:szCs w:val="32"/>
          <w:u w:val="single"/>
        </w:rPr>
        <w:t xml:space="preserve">      中餐烹饪    </w:t>
      </w:r>
    </w:p>
    <w:p w:rsidR="007E64F3" w:rsidRDefault="004F4241">
      <w:pPr>
        <w:ind w:left="2520" w:firstLine="32"/>
        <w:rPr>
          <w:rFonts w:ascii="黑体" w:eastAsia="黑体" w:hAnsi="黑体" w:cstheme="minorBidi" w:hint="eastAsia"/>
          <w:sz w:val="32"/>
          <w:szCs w:val="32"/>
          <w:u w:val="single"/>
        </w:rPr>
      </w:pPr>
      <w:r w:rsidRPr="00FA641D">
        <w:rPr>
          <w:rFonts w:ascii="黑体" w:eastAsia="黑体" w:hAnsi="黑体" w:cstheme="minorBidi" w:hint="eastAsia"/>
          <w:sz w:val="32"/>
          <w:szCs w:val="32"/>
        </w:rPr>
        <w:t xml:space="preserve">专业性质 </w:t>
      </w:r>
      <w:r w:rsidRPr="00FA641D">
        <w:rPr>
          <w:rFonts w:ascii="黑体" w:eastAsia="黑体" w:hAnsi="黑体" w:cstheme="minorBidi" w:hint="eastAsia"/>
          <w:sz w:val="32"/>
          <w:szCs w:val="32"/>
          <w:u w:val="single"/>
        </w:rPr>
        <w:t xml:space="preserve">       中职       </w:t>
      </w:r>
    </w:p>
    <w:p w:rsidR="000A06D6" w:rsidRPr="00477C98" w:rsidRDefault="000A06D6" w:rsidP="000A06D6">
      <w:pPr>
        <w:ind w:left="2520" w:firstLine="32"/>
        <w:rPr>
          <w:rFonts w:ascii="仿宋_GB2312" w:eastAsia="仿宋_GB2312" w:hAnsi="黑体"/>
          <w:sz w:val="32"/>
          <w:szCs w:val="32"/>
          <w:u w:val="single"/>
        </w:rPr>
      </w:pPr>
      <w:r w:rsidRPr="00477C98">
        <w:rPr>
          <w:rFonts w:ascii="黑体" w:eastAsia="黑体" w:hAnsi="黑体" w:hint="eastAsia"/>
          <w:sz w:val="32"/>
          <w:szCs w:val="32"/>
        </w:rPr>
        <w:t xml:space="preserve">专业类别 </w:t>
      </w:r>
      <w:r w:rsidRPr="00477C98">
        <w:rPr>
          <w:rFonts w:ascii="黑体" w:eastAsia="黑体" w:hAnsi="黑体" w:hint="eastAsia"/>
          <w:sz w:val="32"/>
          <w:szCs w:val="32"/>
          <w:u w:val="single"/>
        </w:rPr>
        <w:t xml:space="preserve">   </w:t>
      </w:r>
      <w:r>
        <w:rPr>
          <w:rFonts w:ascii="黑体" w:eastAsia="黑体" w:hAnsi="黑体" w:hint="eastAsia"/>
          <w:sz w:val="32"/>
          <w:szCs w:val="32"/>
          <w:u w:val="single"/>
        </w:rPr>
        <w:t xml:space="preserve">   </w:t>
      </w:r>
      <w:r w:rsidRPr="00477C98">
        <w:rPr>
          <w:rFonts w:ascii="黑体" w:eastAsia="黑体" w:hAnsi="黑体" w:hint="eastAsia"/>
          <w:sz w:val="32"/>
          <w:szCs w:val="32"/>
          <w:u w:val="single"/>
        </w:rPr>
        <w:t xml:space="preserve"> </w:t>
      </w:r>
      <w:r>
        <w:rPr>
          <w:rFonts w:ascii="黑体" w:eastAsia="黑体" w:hAnsi="黑体" w:hint="eastAsia"/>
          <w:sz w:val="32"/>
          <w:szCs w:val="32"/>
          <w:u w:val="single"/>
        </w:rPr>
        <w:t>餐饮</w:t>
      </w:r>
      <w:r w:rsidRPr="00477C98">
        <w:rPr>
          <w:rFonts w:ascii="黑体" w:eastAsia="黑体" w:hAnsi="黑体" w:hint="eastAsia"/>
          <w:sz w:val="32"/>
          <w:szCs w:val="32"/>
          <w:u w:val="single"/>
        </w:rPr>
        <w:t xml:space="preserve">类     </w:t>
      </w:r>
    </w:p>
    <w:p w:rsidR="007E64F3" w:rsidRPr="00FA641D" w:rsidRDefault="004F4241">
      <w:pPr>
        <w:ind w:left="2520" w:firstLine="32"/>
        <w:rPr>
          <w:rFonts w:ascii="仿宋_GB2312" w:eastAsia="仿宋_GB2312" w:hAnsi="黑体" w:cstheme="minorBidi"/>
          <w:sz w:val="32"/>
          <w:szCs w:val="32"/>
        </w:rPr>
      </w:pPr>
      <w:r w:rsidRPr="00FA641D">
        <w:rPr>
          <w:rFonts w:ascii="黑体" w:eastAsia="黑体" w:hAnsi="黑体" w:cstheme="minorBidi" w:hint="eastAsia"/>
          <w:sz w:val="32"/>
          <w:szCs w:val="32"/>
        </w:rPr>
        <w:t>专业代码</w:t>
      </w:r>
      <w:r w:rsidRPr="00FA641D">
        <w:rPr>
          <w:rFonts w:ascii="黑体" w:eastAsia="黑体" w:hAnsi="黑体" w:cstheme="minorBidi" w:hint="eastAsia"/>
          <w:sz w:val="32"/>
          <w:szCs w:val="32"/>
          <w:u w:val="single"/>
        </w:rPr>
        <w:t xml:space="preserve">       740201      </w:t>
      </w:r>
    </w:p>
    <w:p w:rsidR="007E64F3" w:rsidRPr="00FA641D" w:rsidRDefault="004F4241">
      <w:pPr>
        <w:ind w:left="2520" w:firstLine="32"/>
        <w:rPr>
          <w:rFonts w:ascii="仿宋_GB2312" w:eastAsia="仿宋_GB2312" w:hAnsi="黑体" w:cstheme="minorBidi"/>
          <w:sz w:val="32"/>
          <w:szCs w:val="32"/>
          <w:u w:val="single"/>
        </w:rPr>
      </w:pPr>
      <w:r w:rsidRPr="00FA641D">
        <w:rPr>
          <w:rFonts w:ascii="黑体" w:eastAsia="黑体" w:hAnsi="黑体" w:cstheme="minorBidi" w:hint="eastAsia"/>
          <w:sz w:val="32"/>
          <w:szCs w:val="32"/>
        </w:rPr>
        <w:t xml:space="preserve">基本学制 </w:t>
      </w:r>
      <w:r w:rsidRPr="00FA641D">
        <w:rPr>
          <w:rFonts w:ascii="黑体" w:eastAsia="黑体" w:hAnsi="黑体" w:cstheme="minorBidi" w:hint="eastAsia"/>
          <w:sz w:val="32"/>
          <w:szCs w:val="32"/>
          <w:u w:val="single"/>
        </w:rPr>
        <w:t xml:space="preserve">       三年       </w:t>
      </w:r>
    </w:p>
    <w:p w:rsidR="007E64F3" w:rsidRPr="00FA641D" w:rsidRDefault="004F4241">
      <w:pPr>
        <w:ind w:left="2520" w:firstLine="32"/>
        <w:rPr>
          <w:rFonts w:ascii="仿宋_GB2312" w:eastAsia="仿宋_GB2312" w:hAnsi="黑体" w:cstheme="minorBidi"/>
          <w:sz w:val="32"/>
          <w:szCs w:val="32"/>
        </w:rPr>
      </w:pPr>
      <w:r w:rsidRPr="00FA641D">
        <w:rPr>
          <w:rFonts w:ascii="黑体" w:eastAsia="黑体" w:hAnsi="黑体" w:cstheme="minorBidi" w:hint="eastAsia"/>
          <w:sz w:val="32"/>
          <w:szCs w:val="32"/>
        </w:rPr>
        <w:t xml:space="preserve">招生对象 </w:t>
      </w:r>
      <w:r w:rsidRPr="00FA641D">
        <w:rPr>
          <w:rFonts w:ascii="黑体" w:eastAsia="黑体" w:hAnsi="黑体" w:cstheme="minorBidi" w:hint="eastAsia"/>
          <w:sz w:val="32"/>
          <w:szCs w:val="32"/>
          <w:u w:val="single"/>
        </w:rPr>
        <w:t xml:space="preserve">    初中毕业生    </w:t>
      </w:r>
    </w:p>
    <w:p w:rsidR="007E64F3" w:rsidRPr="00FA641D" w:rsidRDefault="007E64F3">
      <w:pPr>
        <w:jc w:val="center"/>
        <w:rPr>
          <w:rFonts w:ascii="仿宋_GB2312" w:eastAsia="仿宋_GB2312" w:hAnsi="黑体"/>
          <w:sz w:val="32"/>
          <w:szCs w:val="32"/>
        </w:rPr>
      </w:pPr>
    </w:p>
    <w:p w:rsidR="007E64F3" w:rsidRPr="00FA641D" w:rsidRDefault="007E64F3">
      <w:pPr>
        <w:jc w:val="center"/>
        <w:rPr>
          <w:rFonts w:ascii="仿宋_GB2312" w:eastAsia="仿宋_GB2312" w:hAnsi="黑体"/>
          <w:sz w:val="32"/>
          <w:szCs w:val="32"/>
        </w:rPr>
      </w:pPr>
    </w:p>
    <w:p w:rsidR="007E64F3" w:rsidRPr="00FA641D" w:rsidRDefault="004F4241" w:rsidP="00D7792D">
      <w:pPr>
        <w:jc w:val="center"/>
        <w:rPr>
          <w:rFonts w:ascii="黑体" w:eastAsia="黑体" w:hAnsi="黑体"/>
          <w:sz w:val="32"/>
          <w:szCs w:val="32"/>
        </w:rPr>
      </w:pPr>
      <w:r w:rsidRPr="00FA641D">
        <w:rPr>
          <w:rFonts w:ascii="黑体" w:eastAsia="黑体" w:hAnsi="黑体" w:hint="eastAsia"/>
          <w:sz w:val="32"/>
          <w:szCs w:val="32"/>
        </w:rPr>
        <w:t>防城港市理工职业学校</w:t>
      </w:r>
    </w:p>
    <w:p w:rsidR="007E64F3" w:rsidRPr="00D7792D" w:rsidRDefault="004F4241" w:rsidP="00D7792D">
      <w:pPr>
        <w:jc w:val="center"/>
        <w:rPr>
          <w:rFonts w:ascii="黑体" w:eastAsia="黑体" w:hAnsi="黑体"/>
          <w:sz w:val="32"/>
          <w:szCs w:val="32"/>
        </w:rPr>
      </w:pPr>
      <w:r w:rsidRPr="00D7792D">
        <w:rPr>
          <w:rFonts w:ascii="黑体" w:eastAsia="黑体" w:hAnsi="黑体" w:hint="eastAsia"/>
          <w:sz w:val="32"/>
          <w:szCs w:val="32"/>
        </w:rPr>
        <w:t>二○二二年一月</w:t>
      </w:r>
    </w:p>
    <w:p w:rsidR="007E64F3" w:rsidRPr="00D7792D" w:rsidRDefault="007E64F3">
      <w:pPr>
        <w:spacing w:line="520" w:lineRule="exact"/>
        <w:jc w:val="center"/>
        <w:rPr>
          <w:b/>
          <w:bCs/>
          <w:sz w:val="32"/>
          <w:szCs w:val="32"/>
        </w:rPr>
      </w:pPr>
    </w:p>
    <w:p w:rsidR="007E64F3" w:rsidRDefault="007E64F3">
      <w:pPr>
        <w:spacing w:line="520" w:lineRule="exact"/>
        <w:jc w:val="center"/>
        <w:rPr>
          <w:b/>
          <w:bCs/>
          <w:sz w:val="44"/>
          <w:szCs w:val="44"/>
        </w:rPr>
      </w:pPr>
    </w:p>
    <w:p w:rsidR="007E64F3" w:rsidRDefault="007E64F3">
      <w:pPr>
        <w:spacing w:line="520" w:lineRule="exact"/>
        <w:rPr>
          <w:b/>
          <w:bCs/>
          <w:sz w:val="44"/>
          <w:szCs w:val="44"/>
        </w:rPr>
      </w:pPr>
    </w:p>
    <w:p w:rsidR="007E64F3" w:rsidRDefault="004F4241">
      <w:pPr>
        <w:spacing w:line="480" w:lineRule="exact"/>
        <w:ind w:firstLineChars="200" w:firstLine="562"/>
        <w:jc w:val="left"/>
        <w:textAlignment w:val="baseline"/>
        <w:rPr>
          <w:rFonts w:ascii="宋体" w:hAnsi="宋体"/>
          <w:sz w:val="28"/>
          <w:szCs w:val="28"/>
        </w:rPr>
      </w:pPr>
      <w:r>
        <w:rPr>
          <w:rFonts w:ascii="宋体" w:hAnsi="宋体"/>
          <w:b/>
          <w:sz w:val="28"/>
          <w:szCs w:val="28"/>
        </w:rPr>
        <w:br w:type="page"/>
      </w:r>
    </w:p>
    <w:bookmarkEnd w:id="0" w:displacedByCustomXml="next"/>
    <w:sdt>
      <w:sdtPr>
        <w:rPr>
          <w:rFonts w:ascii="Times New Roman" w:eastAsia="宋体" w:hAnsi="Times New Roman" w:cs="Times New Roman"/>
          <w:color w:val="auto"/>
          <w:kern w:val="2"/>
          <w:sz w:val="21"/>
          <w:szCs w:val="24"/>
          <w:lang w:val="zh-CN"/>
        </w:rPr>
        <w:id w:val="-2060545293"/>
      </w:sdtPr>
      <w:sdtEndPr>
        <w:rPr>
          <w:b/>
          <w:bCs/>
        </w:rPr>
      </w:sdtEndPr>
      <w:sdtContent>
        <w:p w:rsidR="007E64F3" w:rsidRDefault="004F4241">
          <w:pPr>
            <w:pStyle w:val="TOC1"/>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lang w:val="zh-CN"/>
            </w:rPr>
            <w:t>目 录</w:t>
          </w:r>
        </w:p>
        <w:p w:rsidR="007E64F3" w:rsidRDefault="00E00170">
          <w:pPr>
            <w:pStyle w:val="10"/>
            <w:tabs>
              <w:tab w:val="right" w:leader="dot" w:pos="8296"/>
            </w:tabs>
            <w:rPr>
              <w:rFonts w:ascii="黑体" w:eastAsia="黑体" w:hAnsi="黑体" w:cstheme="minorBidi"/>
              <w:kern w:val="2"/>
              <w:sz w:val="32"/>
              <w:szCs w:val="32"/>
            </w:rPr>
          </w:pPr>
          <w:r>
            <w:rPr>
              <w:rFonts w:ascii="仿宋_GB2312" w:eastAsia="仿宋_GB2312" w:hint="eastAsia"/>
              <w:sz w:val="32"/>
              <w:szCs w:val="32"/>
            </w:rPr>
            <w:fldChar w:fldCharType="begin"/>
          </w:r>
          <w:r w:rsidR="004F4241">
            <w:rPr>
              <w:rFonts w:ascii="仿宋_GB2312" w:eastAsia="仿宋_GB2312" w:hint="eastAsia"/>
              <w:sz w:val="32"/>
              <w:szCs w:val="32"/>
            </w:rPr>
            <w:instrText xml:space="preserve"> TOC \o "1-3" \h \z \u </w:instrText>
          </w:r>
          <w:r>
            <w:rPr>
              <w:rFonts w:ascii="仿宋_GB2312" w:eastAsia="仿宋_GB2312" w:hint="eastAsia"/>
              <w:sz w:val="32"/>
              <w:szCs w:val="32"/>
            </w:rPr>
            <w:fldChar w:fldCharType="separate"/>
          </w:r>
          <w:hyperlink w:anchor="_Toc88037560" w:history="1">
            <w:r w:rsidR="004F4241">
              <w:rPr>
                <w:rStyle w:val="aa"/>
                <w:rFonts w:ascii="黑体" w:eastAsia="黑体" w:hAnsi="黑体" w:hint="eastAsia"/>
                <w:sz w:val="32"/>
                <w:szCs w:val="32"/>
              </w:rPr>
              <w:t>一、专业名称及代码</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_Toc88037560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1</w:t>
            </w:r>
            <w:r>
              <w:rPr>
                <w:rFonts w:ascii="黑体" w:eastAsia="黑体" w:hAnsi="黑体" w:hint="eastAsia"/>
                <w:sz w:val="32"/>
                <w:szCs w:val="32"/>
              </w:rPr>
              <w:fldChar w:fldCharType="end"/>
            </w:r>
          </w:hyperlink>
        </w:p>
        <w:p w:rsidR="007E64F3" w:rsidRDefault="00E00170">
          <w:pPr>
            <w:pStyle w:val="10"/>
            <w:tabs>
              <w:tab w:val="right" w:leader="dot" w:pos="8296"/>
            </w:tabs>
            <w:rPr>
              <w:rFonts w:ascii="黑体" w:eastAsia="黑体" w:hAnsi="黑体" w:cstheme="minorBidi"/>
              <w:kern w:val="2"/>
              <w:sz w:val="32"/>
              <w:szCs w:val="32"/>
            </w:rPr>
          </w:pPr>
          <w:hyperlink w:anchor="_Toc88037561" w:history="1">
            <w:r w:rsidR="004F4241">
              <w:rPr>
                <w:rStyle w:val="aa"/>
                <w:rFonts w:ascii="黑体" w:eastAsia="黑体" w:hAnsi="黑体" w:hint="eastAsia"/>
                <w:sz w:val="32"/>
                <w:szCs w:val="32"/>
              </w:rPr>
              <w:t>二、入学要求</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_Toc88037561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1</w:t>
            </w:r>
            <w:r>
              <w:rPr>
                <w:rFonts w:ascii="黑体" w:eastAsia="黑体" w:hAnsi="黑体" w:hint="eastAsia"/>
                <w:sz w:val="32"/>
                <w:szCs w:val="32"/>
              </w:rPr>
              <w:fldChar w:fldCharType="end"/>
            </w:r>
          </w:hyperlink>
        </w:p>
        <w:p w:rsidR="007E64F3" w:rsidRDefault="00E00170">
          <w:pPr>
            <w:pStyle w:val="10"/>
            <w:tabs>
              <w:tab w:val="right" w:leader="dot" w:pos="8296"/>
            </w:tabs>
            <w:rPr>
              <w:rFonts w:ascii="黑体" w:eastAsia="黑体" w:hAnsi="黑体" w:cstheme="minorBidi"/>
              <w:kern w:val="2"/>
              <w:sz w:val="32"/>
              <w:szCs w:val="32"/>
            </w:rPr>
          </w:pPr>
          <w:hyperlink w:anchor="_Toc88037562" w:history="1">
            <w:r w:rsidR="004F4241">
              <w:rPr>
                <w:rStyle w:val="aa"/>
                <w:rFonts w:ascii="黑体" w:eastAsia="黑体" w:hAnsi="黑体" w:hint="eastAsia"/>
                <w:sz w:val="32"/>
                <w:szCs w:val="32"/>
              </w:rPr>
              <w:t>三、学习年限</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_Toc88037562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1</w:t>
            </w:r>
            <w:r>
              <w:rPr>
                <w:rFonts w:ascii="黑体" w:eastAsia="黑体" w:hAnsi="黑体" w:hint="eastAsia"/>
                <w:sz w:val="32"/>
                <w:szCs w:val="32"/>
              </w:rPr>
              <w:fldChar w:fldCharType="end"/>
            </w:r>
          </w:hyperlink>
        </w:p>
        <w:p w:rsidR="007E64F3" w:rsidRDefault="00E00170">
          <w:pPr>
            <w:pStyle w:val="10"/>
            <w:tabs>
              <w:tab w:val="right" w:leader="dot" w:pos="8296"/>
            </w:tabs>
            <w:rPr>
              <w:rFonts w:ascii="黑体" w:eastAsia="黑体" w:hAnsi="黑体" w:cstheme="minorBidi"/>
              <w:kern w:val="2"/>
              <w:sz w:val="32"/>
              <w:szCs w:val="32"/>
            </w:rPr>
          </w:pPr>
          <w:hyperlink w:anchor="_Toc88037563" w:history="1">
            <w:r w:rsidR="004F4241">
              <w:rPr>
                <w:rStyle w:val="aa"/>
                <w:rFonts w:ascii="黑体" w:eastAsia="黑体" w:hAnsi="黑体" w:hint="eastAsia"/>
                <w:sz w:val="32"/>
                <w:szCs w:val="32"/>
              </w:rPr>
              <w:t>四、职业面向</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_Toc88037563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1</w:t>
            </w:r>
            <w:r>
              <w:rPr>
                <w:rFonts w:ascii="黑体" w:eastAsia="黑体" w:hAnsi="黑体" w:hint="eastAsia"/>
                <w:sz w:val="32"/>
                <w:szCs w:val="32"/>
              </w:rPr>
              <w:fldChar w:fldCharType="end"/>
            </w:r>
          </w:hyperlink>
        </w:p>
        <w:p w:rsidR="007E64F3" w:rsidRDefault="00E00170">
          <w:pPr>
            <w:pStyle w:val="10"/>
            <w:tabs>
              <w:tab w:val="right" w:leader="dot" w:pos="8296"/>
            </w:tabs>
            <w:rPr>
              <w:rFonts w:ascii="黑体" w:eastAsia="黑体" w:hAnsi="黑体" w:cstheme="minorBidi"/>
              <w:kern w:val="2"/>
              <w:sz w:val="32"/>
              <w:szCs w:val="32"/>
            </w:rPr>
          </w:pPr>
          <w:hyperlink w:anchor="_Toc88037564" w:history="1">
            <w:r w:rsidR="004F4241">
              <w:rPr>
                <w:rStyle w:val="aa"/>
                <w:rFonts w:ascii="黑体" w:eastAsia="黑体" w:hAnsi="黑体" w:hint="eastAsia"/>
                <w:sz w:val="32"/>
                <w:szCs w:val="32"/>
              </w:rPr>
              <w:t>五、培养目标和培养规格</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_Toc88037564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1</w:t>
            </w:r>
            <w:r>
              <w:rPr>
                <w:rFonts w:ascii="黑体" w:eastAsia="黑体" w:hAnsi="黑体" w:hint="eastAsia"/>
                <w:sz w:val="32"/>
                <w:szCs w:val="32"/>
              </w:rPr>
              <w:fldChar w:fldCharType="end"/>
            </w:r>
          </w:hyperlink>
        </w:p>
        <w:p w:rsidR="007E64F3" w:rsidRDefault="00E00170">
          <w:pPr>
            <w:pStyle w:val="10"/>
            <w:tabs>
              <w:tab w:val="right" w:leader="dot" w:pos="8296"/>
            </w:tabs>
            <w:rPr>
              <w:rFonts w:ascii="黑体" w:eastAsia="黑体" w:hAnsi="黑体" w:cstheme="minorBidi"/>
              <w:kern w:val="2"/>
              <w:sz w:val="32"/>
              <w:szCs w:val="32"/>
            </w:rPr>
          </w:pPr>
          <w:hyperlink w:anchor="_Toc88037565" w:history="1">
            <w:r w:rsidR="004F4241">
              <w:rPr>
                <w:rStyle w:val="aa"/>
                <w:rFonts w:ascii="黑体" w:eastAsia="黑体" w:hAnsi="黑体" w:hint="eastAsia"/>
                <w:sz w:val="32"/>
                <w:szCs w:val="32"/>
              </w:rPr>
              <w:t>六、课程设置及要求</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_Toc88037565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4</w:t>
            </w:r>
            <w:r>
              <w:rPr>
                <w:rFonts w:ascii="黑体" w:eastAsia="黑体" w:hAnsi="黑体" w:hint="eastAsia"/>
                <w:sz w:val="32"/>
                <w:szCs w:val="32"/>
              </w:rPr>
              <w:fldChar w:fldCharType="end"/>
            </w:r>
          </w:hyperlink>
        </w:p>
        <w:p w:rsidR="007E64F3" w:rsidRDefault="00E00170">
          <w:pPr>
            <w:pStyle w:val="10"/>
            <w:tabs>
              <w:tab w:val="right" w:leader="dot" w:pos="8296"/>
            </w:tabs>
            <w:rPr>
              <w:rFonts w:ascii="黑体" w:eastAsia="黑体" w:hAnsi="黑体" w:cstheme="minorBidi"/>
              <w:kern w:val="2"/>
              <w:sz w:val="32"/>
              <w:szCs w:val="32"/>
            </w:rPr>
          </w:pPr>
          <w:hyperlink w:anchor="_Toc88037566" w:history="1">
            <w:r w:rsidR="004F4241">
              <w:rPr>
                <w:rStyle w:val="aa"/>
                <w:rFonts w:ascii="黑体" w:eastAsia="黑体" w:hAnsi="黑体" w:hint="eastAsia"/>
                <w:sz w:val="32"/>
                <w:szCs w:val="32"/>
              </w:rPr>
              <w:t>七、教学进程总体安排</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_Toc88037566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18</w:t>
            </w:r>
            <w:r>
              <w:rPr>
                <w:rFonts w:ascii="黑体" w:eastAsia="黑体" w:hAnsi="黑体" w:hint="eastAsia"/>
                <w:sz w:val="32"/>
                <w:szCs w:val="32"/>
              </w:rPr>
              <w:fldChar w:fldCharType="end"/>
            </w:r>
          </w:hyperlink>
        </w:p>
        <w:p w:rsidR="007E64F3" w:rsidRDefault="00E00170">
          <w:pPr>
            <w:pStyle w:val="10"/>
            <w:tabs>
              <w:tab w:val="right" w:leader="dot" w:pos="8296"/>
            </w:tabs>
            <w:rPr>
              <w:rFonts w:ascii="黑体" w:eastAsia="黑体" w:hAnsi="黑体" w:cstheme="minorBidi"/>
              <w:kern w:val="2"/>
              <w:sz w:val="32"/>
              <w:szCs w:val="32"/>
            </w:rPr>
          </w:pPr>
          <w:hyperlink w:anchor="_Toc88037567" w:history="1">
            <w:r w:rsidR="004F4241">
              <w:rPr>
                <w:rStyle w:val="aa"/>
                <w:rFonts w:ascii="黑体" w:eastAsia="黑体" w:hAnsi="黑体" w:hint="eastAsia"/>
                <w:sz w:val="32"/>
                <w:szCs w:val="32"/>
              </w:rPr>
              <w:t>八、实施保障</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_Toc88037567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20</w:t>
            </w:r>
            <w:r>
              <w:rPr>
                <w:rFonts w:ascii="黑体" w:eastAsia="黑体" w:hAnsi="黑体" w:hint="eastAsia"/>
                <w:sz w:val="32"/>
                <w:szCs w:val="32"/>
              </w:rPr>
              <w:fldChar w:fldCharType="end"/>
            </w:r>
          </w:hyperlink>
        </w:p>
        <w:p w:rsidR="007E64F3" w:rsidRDefault="00E00170">
          <w:pPr>
            <w:pStyle w:val="10"/>
            <w:tabs>
              <w:tab w:val="right" w:leader="dot" w:pos="8296"/>
            </w:tabs>
            <w:rPr>
              <w:rFonts w:ascii="黑体" w:eastAsia="黑体" w:hAnsi="黑体" w:cstheme="minorBidi"/>
              <w:kern w:val="2"/>
              <w:sz w:val="32"/>
              <w:szCs w:val="32"/>
            </w:rPr>
          </w:pPr>
          <w:hyperlink w:anchor="_Toc88037568" w:history="1">
            <w:r w:rsidR="004F4241">
              <w:rPr>
                <w:rStyle w:val="aa"/>
                <w:rFonts w:ascii="黑体" w:eastAsia="黑体" w:hAnsi="黑体" w:hint="eastAsia"/>
                <w:sz w:val="32"/>
                <w:szCs w:val="32"/>
              </w:rPr>
              <w:t>九、毕业要求</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_Toc88037568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23</w:t>
            </w:r>
            <w:r>
              <w:rPr>
                <w:rFonts w:ascii="黑体" w:eastAsia="黑体" w:hAnsi="黑体" w:hint="eastAsia"/>
                <w:sz w:val="32"/>
                <w:szCs w:val="32"/>
              </w:rPr>
              <w:fldChar w:fldCharType="end"/>
            </w:r>
          </w:hyperlink>
        </w:p>
        <w:p w:rsidR="007E64F3" w:rsidRDefault="00E00170">
          <w:pPr>
            <w:pStyle w:val="10"/>
            <w:tabs>
              <w:tab w:val="right" w:leader="dot" w:pos="8296"/>
            </w:tabs>
            <w:rPr>
              <w:rFonts w:ascii="仿宋_GB2312" w:eastAsia="仿宋_GB2312" w:cstheme="minorBidi"/>
              <w:kern w:val="2"/>
              <w:sz w:val="32"/>
              <w:szCs w:val="32"/>
            </w:rPr>
          </w:pPr>
          <w:hyperlink w:anchor="_Toc88037569" w:history="1">
            <w:r w:rsidR="004F4241">
              <w:rPr>
                <w:rStyle w:val="aa"/>
                <w:rFonts w:ascii="黑体" w:eastAsia="黑体" w:hAnsi="黑体" w:hint="eastAsia"/>
                <w:sz w:val="32"/>
                <w:szCs w:val="32"/>
              </w:rPr>
              <w:t>十、附录</w:t>
            </w:r>
            <w:r w:rsidR="004F4241">
              <w:rPr>
                <w:rFonts w:ascii="黑体" w:eastAsia="黑体" w:hAnsi="黑体" w:hint="eastAsia"/>
                <w:sz w:val="32"/>
                <w:szCs w:val="32"/>
              </w:rPr>
              <w:tab/>
            </w:r>
            <w:r>
              <w:rPr>
                <w:rFonts w:ascii="黑体" w:eastAsia="黑体" w:hAnsi="黑体" w:hint="eastAsia"/>
                <w:sz w:val="32"/>
                <w:szCs w:val="32"/>
              </w:rPr>
              <w:fldChar w:fldCharType="begin"/>
            </w:r>
            <w:r w:rsidR="004F4241">
              <w:rPr>
                <w:rFonts w:ascii="黑体" w:eastAsia="黑体" w:hAnsi="黑体" w:hint="eastAsia"/>
                <w:sz w:val="32"/>
                <w:szCs w:val="32"/>
              </w:rPr>
              <w:instrText xml:space="preserve"> PAGEREF _Toc88037569 \h </w:instrText>
            </w:r>
            <w:r>
              <w:rPr>
                <w:rFonts w:ascii="黑体" w:eastAsia="黑体" w:hAnsi="黑体" w:hint="eastAsia"/>
                <w:sz w:val="32"/>
                <w:szCs w:val="32"/>
              </w:rPr>
            </w:r>
            <w:r>
              <w:rPr>
                <w:rFonts w:ascii="黑体" w:eastAsia="黑体" w:hAnsi="黑体" w:hint="eastAsia"/>
                <w:sz w:val="32"/>
                <w:szCs w:val="32"/>
              </w:rPr>
              <w:fldChar w:fldCharType="separate"/>
            </w:r>
            <w:r w:rsidR="004F4241">
              <w:rPr>
                <w:rFonts w:ascii="黑体" w:eastAsia="黑体" w:hAnsi="黑体" w:hint="eastAsia"/>
                <w:sz w:val="32"/>
                <w:szCs w:val="32"/>
              </w:rPr>
              <w:t>24</w:t>
            </w:r>
            <w:r>
              <w:rPr>
                <w:rFonts w:ascii="黑体" w:eastAsia="黑体" w:hAnsi="黑体" w:hint="eastAsia"/>
                <w:sz w:val="32"/>
                <w:szCs w:val="32"/>
              </w:rPr>
              <w:fldChar w:fldCharType="end"/>
            </w:r>
          </w:hyperlink>
        </w:p>
        <w:p w:rsidR="007E64F3" w:rsidRDefault="00E00170">
          <w:r>
            <w:rPr>
              <w:rFonts w:ascii="仿宋_GB2312" w:eastAsia="仿宋_GB2312" w:hAnsiTheme="minorHAnsi" w:hint="eastAsia"/>
              <w:kern w:val="0"/>
              <w:sz w:val="32"/>
              <w:szCs w:val="32"/>
            </w:rPr>
            <w:fldChar w:fldCharType="end"/>
          </w:r>
        </w:p>
      </w:sdtContent>
    </w:sdt>
    <w:p w:rsidR="007E64F3" w:rsidRDefault="007E64F3" w:rsidP="000A06D6">
      <w:pPr>
        <w:pStyle w:val="a7"/>
        <w:spacing w:beforeLines="20" w:beforeAutospacing="0" w:afterLines="20" w:afterAutospacing="0" w:line="560" w:lineRule="exact"/>
        <w:ind w:firstLineChars="200" w:firstLine="640"/>
        <w:rPr>
          <w:rStyle w:val="1Char"/>
          <w:rFonts w:ascii="黑体" w:eastAsia="黑体" w:hAnsi="黑体"/>
          <w:sz w:val="32"/>
          <w:szCs w:val="32"/>
        </w:rPr>
      </w:pPr>
    </w:p>
    <w:p w:rsidR="007E64F3" w:rsidRDefault="007E64F3" w:rsidP="000A06D6">
      <w:pPr>
        <w:pStyle w:val="a7"/>
        <w:spacing w:beforeLines="20" w:beforeAutospacing="0" w:afterLines="20" w:afterAutospacing="0" w:line="560" w:lineRule="exact"/>
        <w:ind w:firstLineChars="200" w:firstLine="640"/>
        <w:rPr>
          <w:rStyle w:val="1Char"/>
          <w:rFonts w:ascii="黑体" w:eastAsia="黑体" w:hAnsi="黑体"/>
          <w:sz w:val="32"/>
          <w:szCs w:val="32"/>
        </w:rPr>
      </w:pPr>
    </w:p>
    <w:p w:rsidR="007E64F3" w:rsidRDefault="007E64F3" w:rsidP="000A06D6">
      <w:pPr>
        <w:pStyle w:val="a7"/>
        <w:spacing w:beforeLines="20" w:beforeAutospacing="0" w:afterLines="20" w:afterAutospacing="0" w:line="560" w:lineRule="exact"/>
        <w:ind w:firstLineChars="200" w:firstLine="640"/>
        <w:rPr>
          <w:rStyle w:val="1Char"/>
          <w:rFonts w:ascii="黑体" w:eastAsia="黑体" w:hAnsi="黑体"/>
          <w:sz w:val="32"/>
          <w:szCs w:val="32"/>
        </w:rPr>
      </w:pPr>
    </w:p>
    <w:p w:rsidR="007E64F3" w:rsidRDefault="007E64F3" w:rsidP="000A06D6">
      <w:pPr>
        <w:pStyle w:val="a7"/>
        <w:spacing w:beforeLines="20" w:beforeAutospacing="0" w:afterLines="20" w:afterAutospacing="0" w:line="560" w:lineRule="exact"/>
        <w:ind w:firstLineChars="200" w:firstLine="640"/>
        <w:rPr>
          <w:rStyle w:val="1Char"/>
          <w:rFonts w:ascii="黑体" w:eastAsia="黑体" w:hAnsi="黑体"/>
          <w:sz w:val="32"/>
          <w:szCs w:val="32"/>
        </w:rPr>
      </w:pPr>
    </w:p>
    <w:p w:rsidR="007E64F3" w:rsidRDefault="007E64F3" w:rsidP="000A06D6">
      <w:pPr>
        <w:pStyle w:val="a7"/>
        <w:spacing w:beforeLines="20" w:beforeAutospacing="0" w:afterLines="20" w:afterAutospacing="0" w:line="560" w:lineRule="exact"/>
        <w:ind w:firstLineChars="200" w:firstLine="640"/>
        <w:rPr>
          <w:rStyle w:val="1Char"/>
          <w:rFonts w:ascii="黑体" w:eastAsia="黑体" w:hAnsi="黑体"/>
          <w:sz w:val="32"/>
          <w:szCs w:val="32"/>
        </w:rPr>
      </w:pPr>
    </w:p>
    <w:p w:rsidR="007E64F3" w:rsidRDefault="007E64F3" w:rsidP="000A06D6">
      <w:pPr>
        <w:pStyle w:val="a7"/>
        <w:spacing w:beforeLines="20" w:beforeAutospacing="0" w:afterLines="20" w:afterAutospacing="0" w:line="560" w:lineRule="exact"/>
        <w:rPr>
          <w:rStyle w:val="1Char"/>
          <w:rFonts w:ascii="黑体" w:eastAsia="黑体" w:hAnsi="黑体"/>
          <w:sz w:val="32"/>
          <w:szCs w:val="32"/>
        </w:rPr>
      </w:pPr>
    </w:p>
    <w:p w:rsidR="007E64F3" w:rsidRDefault="007E64F3" w:rsidP="000A06D6">
      <w:pPr>
        <w:pStyle w:val="a7"/>
        <w:spacing w:beforeLines="20" w:beforeAutospacing="0" w:afterLines="20" w:afterAutospacing="0" w:line="560" w:lineRule="exact"/>
        <w:ind w:firstLineChars="200" w:firstLine="640"/>
        <w:rPr>
          <w:rStyle w:val="1Char"/>
          <w:rFonts w:ascii="黑体" w:eastAsia="黑体" w:hAnsi="黑体"/>
          <w:sz w:val="32"/>
          <w:szCs w:val="32"/>
        </w:rPr>
        <w:sectPr w:rsidR="007E64F3">
          <w:headerReference w:type="default" r:id="rId9"/>
          <w:pgSz w:w="11906" w:h="16838"/>
          <w:pgMar w:top="2098" w:right="1474" w:bottom="1985" w:left="1588" w:header="851" w:footer="992" w:gutter="0"/>
          <w:cols w:space="425"/>
          <w:docGrid w:type="lines" w:linePitch="312"/>
        </w:sectPr>
      </w:pPr>
      <w:bookmarkStart w:id="1" w:name="_Toc88037560"/>
    </w:p>
    <w:p w:rsidR="007E64F3" w:rsidRDefault="004F4241" w:rsidP="000A06D6">
      <w:pPr>
        <w:pStyle w:val="a7"/>
        <w:spacing w:beforeLines="20" w:beforeAutospacing="0" w:afterLines="20" w:afterAutospacing="0" w:line="560" w:lineRule="exact"/>
        <w:ind w:firstLineChars="200" w:firstLine="640"/>
        <w:rPr>
          <w:rStyle w:val="1Char"/>
          <w:rFonts w:eastAsia="黑体"/>
          <w:bCs w:val="0"/>
          <w:sz w:val="32"/>
          <w:szCs w:val="32"/>
        </w:rPr>
      </w:pPr>
      <w:r>
        <w:rPr>
          <w:rStyle w:val="1Char"/>
          <w:rFonts w:ascii="黑体" w:eastAsia="黑体" w:hAnsi="黑体" w:hint="eastAsia"/>
          <w:sz w:val="32"/>
          <w:szCs w:val="32"/>
        </w:rPr>
        <w:lastRenderedPageBreak/>
        <w:t>一、</w:t>
      </w:r>
      <w:bookmarkEnd w:id="1"/>
      <w:r>
        <w:rPr>
          <w:rStyle w:val="1Char"/>
          <w:rFonts w:eastAsia="黑体" w:hint="eastAsia"/>
          <w:bCs w:val="0"/>
          <w:sz w:val="32"/>
          <w:szCs w:val="32"/>
        </w:rPr>
        <w:t>专业名称及代码</w:t>
      </w:r>
    </w:p>
    <w:p w:rsidR="007E64F3" w:rsidRDefault="004F4241" w:rsidP="000A06D6">
      <w:pPr>
        <w:pStyle w:val="a7"/>
        <w:spacing w:beforeLines="20" w:beforeAutospacing="0" w:afterLines="20" w:afterAutospacing="0" w:line="560" w:lineRule="exact"/>
        <w:ind w:firstLineChars="200" w:firstLine="640"/>
        <w:rPr>
          <w:rFonts w:ascii="仿宋_GB2312" w:eastAsia="仿宋_GB2312" w:hAnsi="仿宋_GB2312" w:cs="仿宋_GB2312"/>
          <w:sz w:val="32"/>
          <w:szCs w:val="32"/>
        </w:rPr>
      </w:pPr>
      <w:bookmarkStart w:id="2" w:name="_Toc88037561"/>
      <w:r>
        <w:rPr>
          <w:rFonts w:ascii="仿宋_GB2312" w:eastAsia="仿宋_GB2312" w:hAnsi="仿宋_GB2312" w:cs="仿宋_GB2312" w:hint="eastAsia"/>
          <w:sz w:val="32"/>
          <w:szCs w:val="32"/>
        </w:rPr>
        <w:t>中餐烹饪（740201 )</w:t>
      </w:r>
    </w:p>
    <w:p w:rsidR="007E64F3" w:rsidRDefault="004F4241" w:rsidP="000A06D6">
      <w:pPr>
        <w:pStyle w:val="a7"/>
        <w:spacing w:beforeLines="20" w:beforeAutospacing="0" w:afterLines="20" w:afterAutospacing="0" w:line="560" w:lineRule="exact"/>
        <w:ind w:firstLineChars="200" w:firstLine="640"/>
        <w:rPr>
          <w:rStyle w:val="1Char"/>
          <w:rFonts w:ascii="黑体" w:eastAsia="黑体" w:hAnsi="黑体"/>
          <w:sz w:val="32"/>
          <w:szCs w:val="32"/>
        </w:rPr>
      </w:pPr>
      <w:r>
        <w:rPr>
          <w:rStyle w:val="1Char"/>
          <w:rFonts w:ascii="黑体" w:eastAsia="黑体" w:hAnsi="黑体" w:hint="eastAsia"/>
          <w:sz w:val="32"/>
          <w:szCs w:val="32"/>
        </w:rPr>
        <w:t>二、入学要求</w:t>
      </w:r>
      <w:bookmarkEnd w:id="2"/>
    </w:p>
    <w:p w:rsidR="007E64F3" w:rsidRDefault="004F4241" w:rsidP="000A06D6">
      <w:pPr>
        <w:pStyle w:val="a7"/>
        <w:spacing w:beforeLines="20" w:beforeAutospacing="0" w:afterLines="20" w:afterAutospacing="0" w:line="560" w:lineRule="exact"/>
        <w:ind w:firstLineChars="100" w:firstLine="32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初中毕业生或具有同等学力者。</w:t>
      </w:r>
    </w:p>
    <w:p w:rsidR="007E64F3" w:rsidRDefault="004F4241" w:rsidP="000A06D6">
      <w:pPr>
        <w:pStyle w:val="a7"/>
        <w:spacing w:beforeLines="20" w:beforeAutospacing="0" w:afterLines="20" w:afterAutospacing="0" w:line="560" w:lineRule="exact"/>
        <w:ind w:firstLineChars="200" w:firstLine="640"/>
        <w:rPr>
          <w:rStyle w:val="1Char"/>
          <w:rFonts w:eastAsia="黑体"/>
          <w:bCs w:val="0"/>
          <w:sz w:val="32"/>
          <w:szCs w:val="32"/>
        </w:rPr>
      </w:pPr>
      <w:bookmarkStart w:id="3" w:name="_Toc88037562"/>
      <w:r>
        <w:rPr>
          <w:rStyle w:val="1Char"/>
          <w:rFonts w:ascii="黑体" w:eastAsia="黑体" w:hAnsi="黑体" w:hint="eastAsia"/>
          <w:sz w:val="32"/>
          <w:szCs w:val="32"/>
        </w:rPr>
        <w:t>三、</w:t>
      </w:r>
      <w:r>
        <w:rPr>
          <w:rStyle w:val="1Char"/>
          <w:rFonts w:eastAsia="黑体" w:hint="eastAsia"/>
          <w:bCs w:val="0"/>
          <w:sz w:val="32"/>
          <w:szCs w:val="32"/>
        </w:rPr>
        <w:t>学习年限</w:t>
      </w:r>
      <w:bookmarkEnd w:id="3"/>
    </w:p>
    <w:p w:rsidR="007E64F3" w:rsidRDefault="004F4241" w:rsidP="000A06D6">
      <w:pPr>
        <w:pStyle w:val="a7"/>
        <w:spacing w:beforeLines="20" w:beforeAutospacing="0" w:afterLines="2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3年</w:t>
      </w:r>
    </w:p>
    <w:p w:rsidR="007E64F3" w:rsidRDefault="004F4241" w:rsidP="000A06D6">
      <w:pPr>
        <w:pStyle w:val="a7"/>
        <w:spacing w:beforeLines="20" w:beforeAutospacing="0" w:afterLines="20" w:afterAutospacing="0" w:line="560" w:lineRule="exact"/>
        <w:ind w:firstLineChars="200" w:firstLine="640"/>
        <w:rPr>
          <w:rStyle w:val="1Char"/>
          <w:rFonts w:eastAsia="黑体"/>
          <w:bCs w:val="0"/>
          <w:sz w:val="32"/>
          <w:szCs w:val="32"/>
        </w:rPr>
      </w:pPr>
      <w:bookmarkStart w:id="4" w:name="_Toc88037563"/>
      <w:r>
        <w:rPr>
          <w:rStyle w:val="1Char"/>
          <w:rFonts w:ascii="黑体" w:eastAsia="黑体" w:hAnsi="黑体" w:hint="eastAsia"/>
          <w:sz w:val="32"/>
          <w:szCs w:val="32"/>
        </w:rPr>
        <w:t>四、</w:t>
      </w:r>
      <w:r>
        <w:rPr>
          <w:rStyle w:val="1Char"/>
          <w:rFonts w:eastAsia="黑体" w:hint="eastAsia"/>
          <w:bCs w:val="0"/>
          <w:sz w:val="32"/>
          <w:szCs w:val="32"/>
        </w:rPr>
        <w:t>职业面向</w:t>
      </w:r>
      <w:bookmarkEnd w:id="4"/>
    </w:p>
    <w:tbl>
      <w:tblPr>
        <w:tblpPr w:leftFromText="180" w:rightFromText="180" w:vertAnchor="text" w:horzAnchor="page" w:tblpX="1634" w:tblpY="362"/>
        <w:tblOverlap w:val="never"/>
        <w:tblW w:w="8618" w:type="dxa"/>
        <w:tblLayout w:type="fixed"/>
        <w:tblCellMar>
          <w:left w:w="10" w:type="dxa"/>
          <w:right w:w="10" w:type="dxa"/>
        </w:tblCellMar>
        <w:tblLook w:val="04A0"/>
      </w:tblPr>
      <w:tblGrid>
        <w:gridCol w:w="991"/>
        <w:gridCol w:w="2480"/>
        <w:gridCol w:w="2650"/>
        <w:gridCol w:w="2497"/>
      </w:tblGrid>
      <w:tr w:rsidR="007E64F3">
        <w:trPr>
          <w:trHeight w:hRule="exact" w:val="951"/>
        </w:trPr>
        <w:tc>
          <w:tcPr>
            <w:tcW w:w="991"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00" w:firstLine="320"/>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序号</w:t>
            </w:r>
          </w:p>
        </w:tc>
        <w:tc>
          <w:tcPr>
            <w:tcW w:w="2480"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00" w:firstLine="320"/>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对应职业(岗位）</w:t>
            </w:r>
          </w:p>
        </w:tc>
        <w:tc>
          <w:tcPr>
            <w:tcW w:w="2650"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职业资格证书举例</w:t>
            </w:r>
          </w:p>
        </w:tc>
        <w:tc>
          <w:tcPr>
            <w:tcW w:w="2497"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专业(技能)方向</w:t>
            </w:r>
          </w:p>
        </w:tc>
      </w:tr>
      <w:tr w:rsidR="007E64F3">
        <w:trPr>
          <w:trHeight w:hRule="exact" w:val="460"/>
        </w:trPr>
        <w:tc>
          <w:tcPr>
            <w:tcW w:w="991"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p>
        </w:tc>
        <w:tc>
          <w:tcPr>
            <w:tcW w:w="2480"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50" w:firstLine="480"/>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中式烹调师</w:t>
            </w:r>
          </w:p>
        </w:tc>
        <w:tc>
          <w:tcPr>
            <w:tcW w:w="2650"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中式烹调师（中级）</w:t>
            </w:r>
          </w:p>
        </w:tc>
        <w:tc>
          <w:tcPr>
            <w:tcW w:w="2497"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烹调师</w:t>
            </w:r>
          </w:p>
        </w:tc>
      </w:tr>
      <w:tr w:rsidR="007E64F3">
        <w:trPr>
          <w:trHeight w:hRule="exact" w:val="361"/>
        </w:trPr>
        <w:tc>
          <w:tcPr>
            <w:tcW w:w="991"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afterLines="20" w:line="300" w:lineRule="exact"/>
              <w:ind w:firstLineChars="196" w:firstLine="627"/>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p>
        </w:tc>
        <w:tc>
          <w:tcPr>
            <w:tcW w:w="2480"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afterLines="20" w:line="3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中式面点师</w:t>
            </w:r>
          </w:p>
        </w:tc>
        <w:tc>
          <w:tcPr>
            <w:tcW w:w="2650"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afterLines="20" w:line="3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中式面点师（中级）</w:t>
            </w:r>
          </w:p>
        </w:tc>
        <w:tc>
          <w:tcPr>
            <w:tcW w:w="2497"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面点师</w:t>
            </w:r>
          </w:p>
        </w:tc>
      </w:tr>
      <w:tr w:rsidR="007E64F3">
        <w:trPr>
          <w:trHeight w:hRule="exact" w:val="452"/>
        </w:trPr>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afterLines="20" w:line="300" w:lineRule="exact"/>
              <w:ind w:firstLineChars="196" w:firstLine="627"/>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p>
        </w:tc>
        <w:tc>
          <w:tcPr>
            <w:tcW w:w="2480"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afterLines="20" w:line="3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营养配餐员</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afterLines="20" w:line="300" w:lineRule="exact"/>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营养配餐员</w:t>
            </w:r>
          </w:p>
        </w:tc>
        <w:tc>
          <w:tcPr>
            <w:tcW w:w="2497"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营养配餐</w:t>
            </w:r>
          </w:p>
        </w:tc>
      </w:tr>
    </w:tbl>
    <w:p w:rsidR="007E64F3" w:rsidRDefault="004F4241" w:rsidP="000A06D6">
      <w:pPr>
        <w:pStyle w:val="a7"/>
        <w:spacing w:beforeLines="20" w:beforeAutospacing="0" w:afterLines="20" w:afterAutospacing="0" w:line="560" w:lineRule="exact"/>
        <w:ind w:firstLineChars="200" w:firstLine="640"/>
        <w:rPr>
          <w:rStyle w:val="1Char"/>
          <w:rFonts w:eastAsia="黑体"/>
          <w:bCs w:val="0"/>
          <w:sz w:val="32"/>
          <w:szCs w:val="32"/>
        </w:rPr>
      </w:pPr>
      <w:bookmarkStart w:id="5" w:name="_Toc88037564"/>
      <w:r>
        <w:rPr>
          <w:rStyle w:val="1Char"/>
          <w:rFonts w:ascii="黑体" w:eastAsia="黑体" w:hAnsi="黑体" w:hint="eastAsia"/>
          <w:sz w:val="32"/>
          <w:szCs w:val="32"/>
        </w:rPr>
        <w:t>五、</w:t>
      </w:r>
      <w:r>
        <w:rPr>
          <w:rStyle w:val="1Char"/>
          <w:rFonts w:eastAsia="黑体" w:hint="eastAsia"/>
          <w:bCs w:val="0"/>
          <w:sz w:val="32"/>
          <w:szCs w:val="32"/>
        </w:rPr>
        <w:t>培养目标和培养规格</w:t>
      </w:r>
      <w:bookmarkEnd w:id="5"/>
    </w:p>
    <w:p w:rsidR="007E64F3" w:rsidRDefault="004F4241">
      <w:pPr>
        <w:spacing w:line="560" w:lineRule="exact"/>
        <w:ind w:left="481"/>
        <w:rPr>
          <w:rFonts w:ascii="楷体_GB2312" w:eastAsia="楷体_GB2312"/>
          <w:b/>
          <w:sz w:val="32"/>
          <w:szCs w:val="32"/>
        </w:rPr>
      </w:pPr>
      <w:r>
        <w:rPr>
          <w:rFonts w:ascii="楷体_GB2312" w:eastAsia="楷体_GB2312" w:hint="eastAsia"/>
          <w:b/>
          <w:sz w:val="32"/>
          <w:szCs w:val="32"/>
        </w:rPr>
        <w:t>（一）培养目标</w:t>
      </w:r>
    </w:p>
    <w:p w:rsidR="007E64F3" w:rsidRDefault="004F4241">
      <w:pPr>
        <w:spacing w:line="560" w:lineRule="exact"/>
        <w:ind w:firstLineChars="200" w:firstLine="640"/>
        <w:rPr>
          <w:rFonts w:cs="宋体"/>
        </w:rPr>
      </w:pPr>
      <w:r>
        <w:rPr>
          <w:rFonts w:ascii="仿宋_GB2312" w:eastAsia="仿宋_GB2312" w:hAnsi="仿宋_GB2312" w:cs="仿宋_GB2312" w:hint="eastAsia"/>
          <w:sz w:val="32"/>
          <w:szCs w:val="32"/>
        </w:rPr>
        <w:t>本专业坚持立德树人，掌握饭店、餐饮经营以及食品营养与卫生的基础知识，掌握原材料选择、调配、加工处理的基础知识，具有熟练的中餐烹饪操作技能，并掌握西餐烹调基础知识和操作技术；培养出具有烹饪生产成本的核算能力和厨房各种设备工具的使用和养护的能力的优秀人才</w:t>
      </w:r>
      <w:r>
        <w:rPr>
          <w:rFonts w:cs="宋体" w:hint="eastAsia"/>
        </w:rPr>
        <w:t>。</w:t>
      </w:r>
    </w:p>
    <w:p w:rsidR="007E64F3" w:rsidRDefault="004F4241">
      <w:pPr>
        <w:spacing w:line="560" w:lineRule="exact"/>
        <w:ind w:left="481"/>
        <w:rPr>
          <w:rFonts w:ascii="楷体_GB2312" w:eastAsia="楷体_GB2312"/>
          <w:b/>
          <w:sz w:val="32"/>
          <w:szCs w:val="32"/>
        </w:rPr>
      </w:pPr>
      <w:r>
        <w:rPr>
          <w:rFonts w:ascii="楷体_GB2312" w:eastAsia="楷体_GB2312" w:hint="eastAsia"/>
          <w:b/>
          <w:sz w:val="32"/>
          <w:szCs w:val="32"/>
        </w:rPr>
        <w:t>（二）培养规格</w:t>
      </w:r>
    </w:p>
    <w:p w:rsidR="007E64F3" w:rsidRDefault="004F4241">
      <w:pPr>
        <w:spacing w:line="560" w:lineRule="exact"/>
        <w:ind w:firstLineChars="196" w:firstLine="62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本专业所培养的人才应具有以下职业能力：</w:t>
      </w:r>
    </w:p>
    <w:p w:rsidR="007E64F3" w:rsidRPr="00667EA0" w:rsidRDefault="004F4241" w:rsidP="00667EA0">
      <w:pPr>
        <w:widowControl/>
        <w:shd w:val="clear" w:color="auto" w:fill="FFFFFF"/>
        <w:spacing w:line="560" w:lineRule="exact"/>
        <w:ind w:firstLineChars="200" w:firstLine="640"/>
        <w:jc w:val="left"/>
        <w:rPr>
          <w:rFonts w:ascii="仿宋_GB2312" w:eastAsia="仿宋_GB2312" w:hAnsi="宋体"/>
          <w:sz w:val="32"/>
          <w:szCs w:val="32"/>
        </w:rPr>
      </w:pPr>
      <w:r w:rsidRPr="00667EA0">
        <w:rPr>
          <w:rFonts w:ascii="仿宋_GB2312" w:eastAsia="仿宋_GB2312" w:hAnsi="宋体" w:hint="eastAsia"/>
          <w:sz w:val="32"/>
          <w:szCs w:val="32"/>
        </w:rPr>
        <w:t>1.德育与文化知识要求</w:t>
      </w:r>
    </w:p>
    <w:p w:rsidR="007E64F3" w:rsidRDefault="004F4241">
      <w:pPr>
        <w:spacing w:line="560" w:lineRule="exact"/>
        <w:ind w:firstLineChars="196" w:firstLine="62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（1）树立正确的世界观、人生观和价值观，具有爱国主义、集体主义、社会主义思想；遵守国家法律、法规，具有良好的职业道德和行为规范；具备较强的工作执行力、责任心以及团队合作意识；</w:t>
      </w:r>
    </w:p>
    <w:p w:rsidR="007E64F3" w:rsidRDefault="004F4241">
      <w:pPr>
        <w:spacing w:line="560" w:lineRule="exact"/>
        <w:ind w:firstLineChars="196" w:firstLine="62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（2）掌握公共礼仪知识，能遵守公共场所礼仪规范,能正确处理人际关系；在日常生活学习中养成良好的安全习惯； </w:t>
      </w:r>
    </w:p>
    <w:p w:rsidR="007E64F3" w:rsidRDefault="004F4241">
      <w:pPr>
        <w:spacing w:line="560" w:lineRule="exact"/>
        <w:ind w:firstLineChars="196" w:firstLine="62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（3）具有一定的文学修养，具备日常生活和职业岗位需要的阅读能力、写作能力、口语交际能力及文学欣赏能力；</w:t>
      </w:r>
    </w:p>
    <w:p w:rsidR="007E64F3" w:rsidRDefault="004F4241">
      <w:pPr>
        <w:spacing w:line="560" w:lineRule="exact"/>
        <w:ind w:firstLineChars="196" w:firstLine="62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（4）掌握初等数学知识，能进行简单的数学运算，并能应用数学知识解决工作实际问题；</w:t>
      </w:r>
    </w:p>
    <w:p w:rsidR="007E64F3" w:rsidRDefault="004F4241">
      <w:pPr>
        <w:spacing w:line="560" w:lineRule="exact"/>
        <w:ind w:firstLineChars="196" w:firstLine="62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（5）掌握日常沟通英语词汇、语法，能够听懂简单的日常英语并进行简单的口语交流，能识别常用英文标志；</w:t>
      </w:r>
    </w:p>
    <w:p w:rsidR="007E64F3" w:rsidRDefault="004F4241">
      <w:pPr>
        <w:spacing w:line="560" w:lineRule="exact"/>
        <w:ind w:firstLineChars="196" w:firstLine="62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（6）掌握常用计算机操作知识，能熟练运用常用办公软件，较好的完成文字录入、文档处理、数据统计等工作；</w:t>
      </w:r>
    </w:p>
    <w:p w:rsidR="007E64F3" w:rsidRDefault="004F4241">
      <w:pPr>
        <w:spacing w:line="560" w:lineRule="exact"/>
        <w:ind w:firstLineChars="196" w:firstLine="62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（7）具有健康的体魄和健全的心理，具备胜任工作的体能素质和应对一定工作压力的心理素质；</w:t>
      </w:r>
    </w:p>
    <w:p w:rsidR="007E64F3" w:rsidRDefault="004F4241">
      <w:pPr>
        <w:spacing w:line="560" w:lineRule="exact"/>
        <w:ind w:firstLineChars="196" w:firstLine="627"/>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（8）具有一定的艺术欣赏能力，了解不同艺术类型的表现形式，树立正确的审美意识。</w:t>
      </w:r>
    </w:p>
    <w:p w:rsidR="007E64F3" w:rsidRPr="00667EA0" w:rsidRDefault="004F4241" w:rsidP="00667EA0">
      <w:pPr>
        <w:widowControl/>
        <w:shd w:val="clear" w:color="auto" w:fill="FFFFFF"/>
        <w:spacing w:line="560" w:lineRule="exact"/>
        <w:ind w:firstLineChars="200" w:firstLine="640"/>
        <w:jc w:val="left"/>
        <w:rPr>
          <w:rFonts w:ascii="仿宋_GB2312" w:eastAsia="仿宋_GB2312" w:hAnsi="宋体"/>
          <w:sz w:val="32"/>
          <w:szCs w:val="32"/>
        </w:rPr>
      </w:pPr>
      <w:r w:rsidRPr="00667EA0">
        <w:rPr>
          <w:rFonts w:ascii="仿宋_GB2312" w:eastAsia="仿宋_GB2312" w:hAnsi="宋体" w:hint="eastAsia"/>
          <w:sz w:val="32"/>
          <w:szCs w:val="32"/>
        </w:rPr>
        <w:t>2.职业能力培养目标</w:t>
      </w:r>
    </w:p>
    <w:p w:rsidR="007E64F3" w:rsidRDefault="004F4241">
      <w:pPr>
        <w:widowControl/>
        <w:shd w:val="clear" w:color="auto" w:fill="FFFFFF"/>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（1）掌握烹饪原料加工处理方法和成型质量标准。</w:t>
      </w:r>
      <w:r>
        <w:rPr>
          <w:rFonts w:ascii="仿宋_GB2312" w:eastAsia="仿宋_GB2312" w:hAnsi="仿宋_GB2312" w:cs="仿宋_GB2312" w:hint="eastAsia"/>
          <w:color w:val="000000"/>
          <w:kern w:val="0"/>
          <w:sz w:val="32"/>
          <w:szCs w:val="32"/>
        </w:rPr>
        <w:br/>
        <w:t>（2）能够对烹饪原料进行鉴别、加工处理和妥善保管。</w:t>
      </w:r>
      <w:r>
        <w:rPr>
          <w:rFonts w:ascii="仿宋_GB2312" w:eastAsia="仿宋_GB2312" w:hAnsi="仿宋_GB2312" w:cs="仿宋_GB2312" w:hint="eastAsia"/>
          <w:color w:val="000000"/>
          <w:kern w:val="0"/>
          <w:sz w:val="32"/>
          <w:szCs w:val="32"/>
        </w:rPr>
        <w:br/>
        <w:t>（3）熟悉烹调各环节的操作原则与要求。</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lastRenderedPageBreak/>
        <w:t>（4）能够安全熟练地使用设备和工具，并保证日常的清洁卫生。</w:t>
      </w:r>
      <w:r>
        <w:rPr>
          <w:rFonts w:ascii="仿宋_GB2312" w:eastAsia="仿宋_GB2312" w:hAnsi="仿宋_GB2312" w:cs="仿宋_GB2312" w:hint="eastAsia"/>
          <w:color w:val="000000"/>
          <w:kern w:val="0"/>
          <w:sz w:val="32"/>
          <w:szCs w:val="32"/>
        </w:rPr>
        <w:br/>
        <w:t>（5）能够正确运用烹饪技法制作热菜、冷菜，食品雕刻、中式面点并且保证其卫生、安全及营养价值。</w:t>
      </w:r>
      <w:r>
        <w:rPr>
          <w:rFonts w:ascii="仿宋_GB2312" w:eastAsia="仿宋_GB2312" w:hAnsi="仿宋_GB2312" w:cs="仿宋_GB2312" w:hint="eastAsia"/>
          <w:color w:val="000000"/>
          <w:kern w:val="0"/>
          <w:sz w:val="32"/>
          <w:szCs w:val="32"/>
        </w:rPr>
        <w:br/>
        <w:t>（6）能够合理搭配色彩、制作常用饰品美化菜肴。</w:t>
      </w:r>
      <w:r>
        <w:rPr>
          <w:rFonts w:ascii="仿宋_GB2312" w:eastAsia="仿宋_GB2312" w:hAnsi="仿宋_GB2312" w:cs="仿宋_GB2312" w:hint="eastAsia"/>
          <w:color w:val="000000"/>
          <w:kern w:val="0"/>
          <w:sz w:val="32"/>
          <w:szCs w:val="32"/>
        </w:rPr>
        <w:br/>
        <w:t>（7）具有较强的法规意识、安全意识、节约意识和良好的卫生习惯。</w:t>
      </w:r>
    </w:p>
    <w:p w:rsidR="007E64F3" w:rsidRPr="00667EA0" w:rsidRDefault="004F4241" w:rsidP="00667EA0">
      <w:pPr>
        <w:widowControl/>
        <w:shd w:val="clear" w:color="auto" w:fill="FFFFFF"/>
        <w:spacing w:line="560" w:lineRule="exact"/>
        <w:ind w:firstLineChars="200" w:firstLine="640"/>
        <w:jc w:val="left"/>
        <w:rPr>
          <w:rFonts w:ascii="仿宋_GB2312" w:eastAsia="仿宋_GB2312" w:hAnsi="宋体"/>
          <w:sz w:val="32"/>
          <w:szCs w:val="32"/>
        </w:rPr>
      </w:pPr>
      <w:r w:rsidRPr="00667EA0">
        <w:rPr>
          <w:rFonts w:ascii="仿宋_GB2312" w:eastAsia="仿宋_GB2312" w:hAnsi="宋体" w:hint="eastAsia"/>
          <w:sz w:val="32"/>
          <w:szCs w:val="32"/>
        </w:rPr>
        <w:t>3.专业知识和技能</w:t>
      </w:r>
    </w:p>
    <w:p w:rsidR="007E64F3" w:rsidRDefault="00667EA0" w:rsidP="000A06D6">
      <w:pPr>
        <w:pStyle w:val="a7"/>
        <w:spacing w:beforeLines="20" w:beforeAutospacing="0" w:afterLines="20" w:afterAutospacing="0" w:line="560" w:lineRule="exact"/>
        <w:ind w:firstLineChars="196" w:firstLine="62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烹饪原料知识：讲授有关烹饪原料的基础知识，培养学生对烹饪原料的鉴别与运用能力，了解常用烹饪原料的品种、产地、产季、上市季节和品质要求；理解烹饪原料的组织结构、性质特点、化学成分；熟练掌握原料的分类、质量变化的因素、品质鉴别、保管方法；重点掌握原料在烹饪中的运用，为他们进一步学习相关专业知识打下基础。</w:t>
      </w:r>
    </w:p>
    <w:p w:rsidR="007E64F3" w:rsidRDefault="00667EA0" w:rsidP="000A06D6">
      <w:pPr>
        <w:pStyle w:val="a7"/>
        <w:spacing w:beforeLines="20" w:beforeAutospacing="0" w:afterLines="20" w:afterAutospacing="0" w:line="560" w:lineRule="exact"/>
        <w:ind w:firstLineChars="196" w:firstLine="62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烹饪营养与卫生：讲授现代营养卫生学的基础知识，培养学生合理烹饪、科学配膳的技能，使学生了解各类原料的营养成分与卫生要求，理解合理烹饪、科学配膳的基本原则，掌握有关营养与卫生的基础知识和烹调技艺，为科学合理地设计与烹制菜点，做好饮食服务工作打下基础。</w:t>
      </w:r>
    </w:p>
    <w:p w:rsidR="007E64F3" w:rsidRDefault="00667EA0" w:rsidP="000A06D6">
      <w:pPr>
        <w:pStyle w:val="a7"/>
        <w:spacing w:beforeLines="20" w:beforeAutospacing="0" w:afterLines="20" w:afterAutospacing="0" w:line="560" w:lineRule="exact"/>
        <w:ind w:firstLineChars="196" w:firstLine="62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烹饪工艺美术：介绍运用烹饪艺术所需的美术原理，研究以信用为目的的色彩和烹饪造型的表现艺术。通过学习，体现了烹饪活动中的美的创造、审美意识与烹饪文化的内在联系。为继续学习和适应市场发展需要奠定一定的知识和能力基础。</w:t>
      </w:r>
    </w:p>
    <w:p w:rsidR="007E64F3" w:rsidRDefault="00667EA0" w:rsidP="000A06D6">
      <w:pPr>
        <w:pStyle w:val="a7"/>
        <w:spacing w:beforeLines="20" w:beforeAutospacing="0" w:afterLines="20" w:afterAutospacing="0" w:line="560" w:lineRule="exact"/>
        <w:ind w:firstLineChars="196" w:firstLine="62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sidR="004F4241">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烹饪基础化学：通过学习，使学生了解掌握一些烹饪原料在加工过程中出现的一些物质化学反应，科学应用烹饪原料配料，提高在烹制食物方面的科学有效性。</w:t>
      </w:r>
    </w:p>
    <w:p w:rsidR="007E64F3" w:rsidRDefault="00667EA0" w:rsidP="000A06D6">
      <w:pPr>
        <w:pStyle w:val="a7"/>
        <w:spacing w:beforeLines="20" w:beforeAutospacing="0" w:afterLines="20" w:afterAutospacing="0" w:line="560" w:lineRule="exact"/>
        <w:ind w:firstLineChars="196" w:firstLine="62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现代餐饮经营管理：通过学习，了解掌握现代酒店在餐饮经营方面的先进管理理念与模式，为今后在工作岗位上进行有效管理打下坚实的理论基础。</w:t>
      </w:r>
    </w:p>
    <w:p w:rsidR="007E64F3" w:rsidRDefault="00667EA0" w:rsidP="000A06D6">
      <w:pPr>
        <w:pStyle w:val="a7"/>
        <w:spacing w:beforeLines="20" w:beforeAutospacing="0" w:afterLines="20" w:afterAutospacing="0" w:line="560" w:lineRule="exact"/>
        <w:ind w:firstLineChars="196" w:firstLine="62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sidR="004F4241">
        <w:rPr>
          <w:rFonts w:ascii="仿宋_GB2312" w:eastAsia="仿宋_GB2312" w:hAnsi="仿宋_GB2312" w:cs="仿宋_GB2312" w:hint="eastAsia"/>
          <w:sz w:val="32"/>
          <w:szCs w:val="32"/>
        </w:rPr>
        <w:t>餐饮成本核算：通过学习，了解掌握餐饮成本核算的基本方法与基本规律，为今后学生在工作中打好理论基础。</w:t>
      </w:r>
    </w:p>
    <w:p w:rsidR="007E64F3" w:rsidRDefault="00667EA0" w:rsidP="000A06D6">
      <w:pPr>
        <w:pStyle w:val="a7"/>
        <w:spacing w:beforeLines="20" w:beforeAutospacing="0" w:afterLines="20" w:afterAutospacing="0" w:line="560" w:lineRule="exact"/>
        <w:ind w:firstLineChars="196" w:firstLine="627"/>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4F4241">
        <w:rPr>
          <w:rFonts w:ascii="仿宋_GB2312" w:eastAsia="仿宋_GB2312" w:hAnsi="仿宋_GB2312" w:cs="仿宋_GB2312" w:hint="eastAsia"/>
          <w:sz w:val="32"/>
          <w:szCs w:val="32"/>
        </w:rPr>
        <w:t>桂菜基础：通过学习，了解桂菜的历史、传统桂菜的制作与内涵，为发扬创新桂菜，振兴现代桂菜产业打下良好的基础。</w:t>
      </w:r>
    </w:p>
    <w:p w:rsidR="007E64F3" w:rsidRDefault="004F4241">
      <w:pPr>
        <w:spacing w:line="56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职业资格证书要求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0"/>
        <w:gridCol w:w="1885"/>
        <w:gridCol w:w="2141"/>
        <w:gridCol w:w="2012"/>
      </w:tblGrid>
      <w:tr w:rsidR="007E64F3">
        <w:trPr>
          <w:trHeight w:val="664"/>
          <w:jc w:val="center"/>
        </w:trPr>
        <w:tc>
          <w:tcPr>
            <w:tcW w:w="1900" w:type="dxa"/>
            <w:shd w:val="clear" w:color="auto" w:fill="C0C0C0"/>
            <w:vAlign w:val="center"/>
          </w:tcPr>
          <w:p w:rsidR="007E64F3" w:rsidRDefault="004F4241">
            <w:pPr>
              <w:pStyle w:val="a3"/>
              <w:adjustRightInd w:val="0"/>
              <w:snapToGrid w:val="0"/>
              <w:spacing w:line="440" w:lineRule="exact"/>
              <w:jc w:val="center"/>
              <w:rPr>
                <w:rFonts w:ascii="仿宋_GB2312" w:eastAsia="仿宋_GB2312" w:hAnsi="宋体"/>
                <w:bCs/>
                <w:sz w:val="32"/>
                <w:szCs w:val="32"/>
              </w:rPr>
            </w:pPr>
            <w:r>
              <w:rPr>
                <w:rFonts w:ascii="仿宋_GB2312" w:eastAsia="仿宋_GB2312" w:hAnsi="宋体" w:hint="eastAsia"/>
                <w:bCs/>
                <w:sz w:val="32"/>
                <w:szCs w:val="32"/>
              </w:rPr>
              <w:t>名  称</w:t>
            </w:r>
          </w:p>
        </w:tc>
        <w:tc>
          <w:tcPr>
            <w:tcW w:w="1885" w:type="dxa"/>
            <w:shd w:val="clear" w:color="auto" w:fill="C0C0C0"/>
            <w:vAlign w:val="center"/>
          </w:tcPr>
          <w:p w:rsidR="007E64F3" w:rsidRDefault="004F4241">
            <w:pPr>
              <w:pStyle w:val="a3"/>
              <w:adjustRightInd w:val="0"/>
              <w:snapToGrid w:val="0"/>
              <w:spacing w:line="440" w:lineRule="exact"/>
              <w:jc w:val="center"/>
              <w:rPr>
                <w:rFonts w:ascii="仿宋_GB2312" w:eastAsia="仿宋_GB2312" w:hAnsi="宋体"/>
                <w:bCs/>
                <w:sz w:val="32"/>
                <w:szCs w:val="32"/>
              </w:rPr>
            </w:pPr>
            <w:r>
              <w:rPr>
                <w:rFonts w:ascii="仿宋_GB2312" w:eastAsia="仿宋_GB2312" w:hAnsi="宋体" w:hint="eastAsia"/>
                <w:bCs/>
                <w:sz w:val="32"/>
                <w:szCs w:val="32"/>
              </w:rPr>
              <w:t>等级</w:t>
            </w:r>
          </w:p>
        </w:tc>
        <w:tc>
          <w:tcPr>
            <w:tcW w:w="2141" w:type="dxa"/>
            <w:shd w:val="clear" w:color="auto" w:fill="C0C0C0"/>
            <w:vAlign w:val="center"/>
          </w:tcPr>
          <w:p w:rsidR="007E64F3" w:rsidRDefault="004F4241">
            <w:pPr>
              <w:pStyle w:val="a3"/>
              <w:adjustRightInd w:val="0"/>
              <w:snapToGrid w:val="0"/>
              <w:spacing w:line="440" w:lineRule="exact"/>
              <w:jc w:val="center"/>
              <w:rPr>
                <w:rFonts w:ascii="仿宋_GB2312" w:eastAsia="仿宋_GB2312" w:hAnsi="宋体"/>
                <w:bCs/>
                <w:sz w:val="32"/>
                <w:szCs w:val="32"/>
              </w:rPr>
            </w:pPr>
            <w:r>
              <w:rPr>
                <w:rFonts w:ascii="仿宋_GB2312" w:eastAsia="仿宋_GB2312" w:hAnsi="宋体" w:hint="eastAsia"/>
                <w:bCs/>
                <w:sz w:val="32"/>
                <w:szCs w:val="32"/>
              </w:rPr>
              <w:t>颁证单位</w:t>
            </w:r>
          </w:p>
        </w:tc>
        <w:tc>
          <w:tcPr>
            <w:tcW w:w="2012" w:type="dxa"/>
            <w:shd w:val="clear" w:color="auto" w:fill="C0C0C0"/>
            <w:vAlign w:val="center"/>
          </w:tcPr>
          <w:p w:rsidR="007E64F3" w:rsidRDefault="004F4241">
            <w:pPr>
              <w:pStyle w:val="a3"/>
              <w:adjustRightInd w:val="0"/>
              <w:snapToGrid w:val="0"/>
              <w:spacing w:line="440" w:lineRule="exact"/>
              <w:jc w:val="center"/>
              <w:rPr>
                <w:rFonts w:ascii="仿宋_GB2312" w:eastAsia="仿宋_GB2312" w:hAnsi="宋体"/>
                <w:bCs/>
                <w:sz w:val="32"/>
                <w:szCs w:val="32"/>
              </w:rPr>
            </w:pPr>
            <w:r>
              <w:rPr>
                <w:rFonts w:ascii="仿宋_GB2312" w:eastAsia="仿宋_GB2312" w:hAnsi="宋体" w:hint="eastAsia"/>
                <w:bCs/>
                <w:sz w:val="32"/>
                <w:szCs w:val="32"/>
              </w:rPr>
              <w:t>性质</w:t>
            </w:r>
          </w:p>
          <w:p w:rsidR="007E64F3" w:rsidRDefault="004F4241">
            <w:pPr>
              <w:pStyle w:val="a3"/>
              <w:adjustRightInd w:val="0"/>
              <w:snapToGrid w:val="0"/>
              <w:spacing w:line="440" w:lineRule="exact"/>
              <w:jc w:val="center"/>
              <w:rPr>
                <w:rFonts w:ascii="仿宋_GB2312" w:eastAsia="仿宋_GB2312" w:hAnsi="宋体"/>
                <w:sz w:val="32"/>
                <w:szCs w:val="32"/>
              </w:rPr>
            </w:pPr>
            <w:r>
              <w:rPr>
                <w:rFonts w:ascii="仿宋_GB2312" w:eastAsia="仿宋_GB2312" w:hAnsi="宋体" w:hint="eastAsia"/>
                <w:bCs/>
                <w:sz w:val="32"/>
                <w:szCs w:val="32"/>
              </w:rPr>
              <w:t>（必考/选考）</w:t>
            </w:r>
          </w:p>
        </w:tc>
      </w:tr>
      <w:tr w:rsidR="007E64F3">
        <w:trPr>
          <w:trHeight w:val="567"/>
          <w:jc w:val="center"/>
        </w:trPr>
        <w:tc>
          <w:tcPr>
            <w:tcW w:w="1900" w:type="dxa"/>
            <w:vAlign w:val="center"/>
          </w:tcPr>
          <w:p w:rsidR="007E64F3" w:rsidRDefault="004F4241" w:rsidP="000A06D6">
            <w:pPr>
              <w:pStyle w:val="a7"/>
              <w:spacing w:beforeLines="20" w:beforeAutospacing="0" w:afterLines="20" w:afterAutospacing="0" w:line="300" w:lineRule="exact"/>
              <w:jc w:val="both"/>
              <w:rPr>
                <w:rFonts w:ascii="仿宋_GB2312" w:eastAsia="仿宋_GB2312"/>
                <w:kern w:val="2"/>
                <w:sz w:val="32"/>
                <w:szCs w:val="32"/>
              </w:rPr>
            </w:pPr>
            <w:r>
              <w:rPr>
                <w:rFonts w:ascii="仿宋_GB2312" w:eastAsia="仿宋_GB2312" w:hint="eastAsia"/>
                <w:kern w:val="2"/>
                <w:sz w:val="32"/>
                <w:szCs w:val="32"/>
              </w:rPr>
              <w:t>中式烹调师</w:t>
            </w:r>
          </w:p>
        </w:tc>
        <w:tc>
          <w:tcPr>
            <w:tcW w:w="1885" w:type="dxa"/>
            <w:vAlign w:val="center"/>
          </w:tcPr>
          <w:p w:rsidR="007E64F3" w:rsidRDefault="004F4241">
            <w:pPr>
              <w:pStyle w:val="a3"/>
              <w:adjustRightInd w:val="0"/>
              <w:snapToGrid w:val="0"/>
              <w:spacing w:line="440" w:lineRule="exact"/>
              <w:jc w:val="center"/>
              <w:rPr>
                <w:rFonts w:ascii="仿宋_GB2312" w:eastAsia="仿宋_GB2312" w:hAnsi="宋体"/>
                <w:sz w:val="32"/>
                <w:szCs w:val="32"/>
              </w:rPr>
            </w:pPr>
            <w:r>
              <w:rPr>
                <w:rFonts w:ascii="仿宋_GB2312" w:eastAsia="仿宋_GB2312" w:hAnsi="宋体" w:hint="eastAsia"/>
                <w:sz w:val="32"/>
                <w:szCs w:val="32"/>
              </w:rPr>
              <w:t>四级</w:t>
            </w:r>
          </w:p>
        </w:tc>
        <w:tc>
          <w:tcPr>
            <w:tcW w:w="2141" w:type="dxa"/>
            <w:vAlign w:val="center"/>
          </w:tcPr>
          <w:p w:rsidR="007E64F3" w:rsidRDefault="004F4241">
            <w:pPr>
              <w:spacing w:line="440" w:lineRule="exact"/>
              <w:jc w:val="center"/>
              <w:rPr>
                <w:rFonts w:ascii="仿宋_GB2312" w:eastAsia="仿宋_GB2312" w:hAnsi="宋体"/>
                <w:sz w:val="32"/>
                <w:szCs w:val="32"/>
              </w:rPr>
            </w:pPr>
            <w:r>
              <w:rPr>
                <w:rFonts w:ascii="仿宋_GB2312" w:eastAsia="仿宋_GB2312" w:hAnsi="宋体" w:hint="eastAsia"/>
                <w:sz w:val="32"/>
                <w:szCs w:val="32"/>
              </w:rPr>
              <w:t>人力资源和社会保障部</w:t>
            </w:r>
          </w:p>
        </w:tc>
        <w:tc>
          <w:tcPr>
            <w:tcW w:w="2012" w:type="dxa"/>
            <w:vAlign w:val="center"/>
          </w:tcPr>
          <w:p w:rsidR="007E64F3" w:rsidRDefault="004F4241">
            <w:pPr>
              <w:spacing w:line="440" w:lineRule="exact"/>
              <w:jc w:val="center"/>
              <w:rPr>
                <w:rFonts w:ascii="仿宋_GB2312" w:eastAsia="仿宋_GB2312" w:hAnsi="宋体"/>
                <w:sz w:val="32"/>
                <w:szCs w:val="32"/>
              </w:rPr>
            </w:pPr>
            <w:r>
              <w:rPr>
                <w:rFonts w:ascii="仿宋_GB2312" w:eastAsia="仿宋_GB2312" w:hAnsi="宋体" w:hint="eastAsia"/>
                <w:sz w:val="32"/>
                <w:szCs w:val="32"/>
              </w:rPr>
              <w:t>必考</w:t>
            </w:r>
          </w:p>
        </w:tc>
      </w:tr>
      <w:tr w:rsidR="007E64F3">
        <w:trPr>
          <w:trHeight w:val="666"/>
          <w:jc w:val="center"/>
        </w:trPr>
        <w:tc>
          <w:tcPr>
            <w:tcW w:w="1900" w:type="dxa"/>
            <w:vAlign w:val="center"/>
          </w:tcPr>
          <w:p w:rsidR="007E64F3" w:rsidRDefault="004F4241" w:rsidP="000A06D6">
            <w:pPr>
              <w:pStyle w:val="a7"/>
              <w:spacing w:beforeLines="20" w:afterLines="20" w:line="300" w:lineRule="exact"/>
              <w:jc w:val="center"/>
              <w:rPr>
                <w:rFonts w:ascii="仿宋_GB2312" w:eastAsia="仿宋_GB2312"/>
                <w:kern w:val="2"/>
                <w:sz w:val="32"/>
                <w:szCs w:val="32"/>
              </w:rPr>
            </w:pPr>
            <w:r>
              <w:rPr>
                <w:rFonts w:ascii="仿宋_GB2312" w:eastAsia="仿宋_GB2312" w:hint="eastAsia"/>
                <w:kern w:val="2"/>
                <w:sz w:val="32"/>
                <w:szCs w:val="32"/>
              </w:rPr>
              <w:t>中式面点师</w:t>
            </w:r>
          </w:p>
        </w:tc>
        <w:tc>
          <w:tcPr>
            <w:tcW w:w="1885" w:type="dxa"/>
            <w:vAlign w:val="center"/>
          </w:tcPr>
          <w:p w:rsidR="007E64F3" w:rsidRDefault="004F4241">
            <w:pPr>
              <w:pStyle w:val="a3"/>
              <w:adjustRightInd w:val="0"/>
              <w:snapToGrid w:val="0"/>
              <w:spacing w:line="440" w:lineRule="exact"/>
              <w:jc w:val="center"/>
              <w:rPr>
                <w:rFonts w:ascii="仿宋_GB2312" w:eastAsia="仿宋_GB2312" w:hAnsi="宋体"/>
                <w:sz w:val="32"/>
                <w:szCs w:val="32"/>
              </w:rPr>
            </w:pPr>
            <w:r>
              <w:rPr>
                <w:rFonts w:ascii="仿宋_GB2312" w:eastAsia="仿宋_GB2312" w:hAnsi="宋体" w:hint="eastAsia"/>
                <w:sz w:val="32"/>
                <w:szCs w:val="32"/>
              </w:rPr>
              <w:t>四级</w:t>
            </w:r>
          </w:p>
        </w:tc>
        <w:tc>
          <w:tcPr>
            <w:tcW w:w="2141" w:type="dxa"/>
            <w:vAlign w:val="center"/>
          </w:tcPr>
          <w:p w:rsidR="007E64F3" w:rsidRDefault="004F4241">
            <w:pPr>
              <w:spacing w:line="440" w:lineRule="exact"/>
              <w:jc w:val="center"/>
              <w:rPr>
                <w:rFonts w:ascii="仿宋_GB2312" w:eastAsia="仿宋_GB2312" w:hAnsi="宋体"/>
                <w:sz w:val="32"/>
                <w:szCs w:val="32"/>
              </w:rPr>
            </w:pPr>
            <w:r>
              <w:rPr>
                <w:rFonts w:ascii="仿宋_GB2312" w:eastAsia="仿宋_GB2312" w:hAnsi="宋体" w:hint="eastAsia"/>
                <w:sz w:val="32"/>
                <w:szCs w:val="32"/>
              </w:rPr>
              <w:t>人力资源和社会保障部</w:t>
            </w:r>
          </w:p>
        </w:tc>
        <w:tc>
          <w:tcPr>
            <w:tcW w:w="2012" w:type="dxa"/>
            <w:vAlign w:val="center"/>
          </w:tcPr>
          <w:p w:rsidR="007E64F3" w:rsidRDefault="004F4241">
            <w:pPr>
              <w:spacing w:line="440" w:lineRule="exact"/>
              <w:jc w:val="center"/>
              <w:rPr>
                <w:rFonts w:ascii="仿宋_GB2312" w:eastAsia="仿宋_GB2312" w:hAnsi="宋体"/>
                <w:sz w:val="32"/>
                <w:szCs w:val="32"/>
              </w:rPr>
            </w:pPr>
            <w:r>
              <w:rPr>
                <w:rFonts w:ascii="仿宋_GB2312" w:eastAsia="仿宋_GB2312" w:hAnsi="宋体" w:hint="eastAsia"/>
                <w:sz w:val="32"/>
                <w:szCs w:val="32"/>
              </w:rPr>
              <w:t>必考</w:t>
            </w:r>
          </w:p>
        </w:tc>
      </w:tr>
      <w:tr w:rsidR="007E64F3">
        <w:trPr>
          <w:trHeight w:val="551"/>
          <w:jc w:val="center"/>
        </w:trPr>
        <w:tc>
          <w:tcPr>
            <w:tcW w:w="1900" w:type="dxa"/>
            <w:vAlign w:val="center"/>
          </w:tcPr>
          <w:p w:rsidR="007E64F3" w:rsidRDefault="004F4241" w:rsidP="000A06D6">
            <w:pPr>
              <w:pStyle w:val="a7"/>
              <w:spacing w:beforeLines="20" w:afterLines="20" w:line="300" w:lineRule="exact"/>
              <w:jc w:val="center"/>
              <w:rPr>
                <w:rFonts w:ascii="仿宋_GB2312" w:eastAsia="仿宋_GB2312"/>
                <w:kern w:val="2"/>
                <w:sz w:val="32"/>
                <w:szCs w:val="32"/>
              </w:rPr>
            </w:pPr>
            <w:r>
              <w:rPr>
                <w:rFonts w:ascii="仿宋_GB2312" w:eastAsia="仿宋_GB2312" w:hint="eastAsia"/>
                <w:kern w:val="2"/>
                <w:sz w:val="32"/>
                <w:szCs w:val="32"/>
              </w:rPr>
              <w:t>营养配餐员</w:t>
            </w:r>
          </w:p>
        </w:tc>
        <w:tc>
          <w:tcPr>
            <w:tcW w:w="1885" w:type="dxa"/>
            <w:vAlign w:val="center"/>
          </w:tcPr>
          <w:p w:rsidR="007E64F3" w:rsidRDefault="004F4241">
            <w:pPr>
              <w:pStyle w:val="a3"/>
              <w:adjustRightInd w:val="0"/>
              <w:snapToGrid w:val="0"/>
              <w:spacing w:line="440" w:lineRule="exact"/>
              <w:jc w:val="center"/>
              <w:rPr>
                <w:rFonts w:ascii="仿宋_GB2312" w:eastAsia="仿宋_GB2312" w:hAnsi="宋体"/>
                <w:sz w:val="32"/>
                <w:szCs w:val="32"/>
              </w:rPr>
            </w:pPr>
            <w:r>
              <w:rPr>
                <w:rFonts w:ascii="仿宋_GB2312" w:eastAsia="仿宋_GB2312" w:hAnsi="宋体" w:hint="eastAsia"/>
                <w:sz w:val="32"/>
                <w:szCs w:val="32"/>
              </w:rPr>
              <w:t>四级</w:t>
            </w:r>
          </w:p>
        </w:tc>
        <w:tc>
          <w:tcPr>
            <w:tcW w:w="2141" w:type="dxa"/>
            <w:vAlign w:val="center"/>
          </w:tcPr>
          <w:p w:rsidR="007E64F3" w:rsidRDefault="004F4241">
            <w:pPr>
              <w:spacing w:line="440" w:lineRule="exact"/>
              <w:jc w:val="center"/>
              <w:rPr>
                <w:rFonts w:ascii="仿宋_GB2312" w:eastAsia="仿宋_GB2312" w:hAnsi="宋体"/>
                <w:sz w:val="32"/>
                <w:szCs w:val="32"/>
              </w:rPr>
            </w:pPr>
            <w:r>
              <w:rPr>
                <w:rFonts w:ascii="仿宋_GB2312" w:eastAsia="仿宋_GB2312" w:hAnsi="宋体" w:hint="eastAsia"/>
                <w:sz w:val="32"/>
                <w:szCs w:val="32"/>
              </w:rPr>
              <w:t>人力资源和社会保障部</w:t>
            </w:r>
          </w:p>
        </w:tc>
        <w:tc>
          <w:tcPr>
            <w:tcW w:w="2012" w:type="dxa"/>
            <w:vAlign w:val="center"/>
          </w:tcPr>
          <w:p w:rsidR="007E64F3" w:rsidRDefault="004F4241">
            <w:pPr>
              <w:spacing w:line="440" w:lineRule="exact"/>
              <w:jc w:val="center"/>
              <w:rPr>
                <w:rFonts w:ascii="仿宋_GB2312" w:eastAsia="仿宋_GB2312" w:hAnsi="宋体"/>
                <w:sz w:val="32"/>
                <w:szCs w:val="32"/>
              </w:rPr>
            </w:pPr>
            <w:r>
              <w:rPr>
                <w:rFonts w:ascii="仿宋_GB2312" w:eastAsia="仿宋_GB2312" w:hAnsi="宋体" w:hint="eastAsia"/>
                <w:sz w:val="32"/>
                <w:szCs w:val="32"/>
              </w:rPr>
              <w:t>选考</w:t>
            </w:r>
          </w:p>
        </w:tc>
      </w:tr>
    </w:tbl>
    <w:p w:rsidR="007E64F3" w:rsidRDefault="004F4241" w:rsidP="000A06D6">
      <w:pPr>
        <w:pStyle w:val="a7"/>
        <w:numPr>
          <w:ilvl w:val="0"/>
          <w:numId w:val="1"/>
        </w:numPr>
        <w:spacing w:beforeLines="20" w:beforeAutospacing="0" w:afterLines="20" w:afterAutospacing="0" w:line="560" w:lineRule="exact"/>
        <w:ind w:firstLineChars="300" w:firstLine="960"/>
        <w:rPr>
          <w:rStyle w:val="1Char"/>
          <w:rFonts w:eastAsia="黑体"/>
          <w:bCs w:val="0"/>
          <w:sz w:val="32"/>
          <w:szCs w:val="32"/>
        </w:rPr>
      </w:pPr>
      <w:bookmarkStart w:id="6" w:name="_Toc88037565"/>
      <w:r>
        <w:rPr>
          <w:rStyle w:val="1Char"/>
          <w:rFonts w:eastAsia="黑体" w:hint="eastAsia"/>
          <w:bCs w:val="0"/>
          <w:sz w:val="32"/>
          <w:szCs w:val="32"/>
        </w:rPr>
        <w:t>课程设置及要求</w:t>
      </w:r>
      <w:bookmarkEnd w:id="6"/>
    </w:p>
    <w:p w:rsidR="007E64F3" w:rsidRDefault="004F4241" w:rsidP="000A06D6">
      <w:pPr>
        <w:pStyle w:val="a7"/>
        <w:spacing w:beforeLines="20" w:beforeAutospacing="0" w:afterLines="20" w:afterAutospacing="0" w:line="560" w:lineRule="exact"/>
        <w:rPr>
          <w:rStyle w:val="1Char"/>
          <w:rFonts w:eastAsia="黑体"/>
          <w:bCs w:val="0"/>
          <w:sz w:val="32"/>
          <w:szCs w:val="32"/>
        </w:rPr>
      </w:pPr>
      <w:r>
        <w:rPr>
          <w:rStyle w:val="1Char"/>
          <w:rFonts w:eastAsia="黑体" w:hint="eastAsia"/>
          <w:bCs w:val="0"/>
          <w:sz w:val="32"/>
          <w:szCs w:val="32"/>
        </w:rPr>
        <w:lastRenderedPageBreak/>
        <w:t xml:space="preserve">      </w:t>
      </w:r>
      <w:r>
        <w:rPr>
          <w:rFonts w:ascii="仿宋_GB2312" w:eastAsia="仿宋_GB2312" w:hint="eastAsia"/>
          <w:kern w:val="2"/>
          <w:sz w:val="32"/>
          <w:szCs w:val="32"/>
        </w:rPr>
        <w:t>本专业开设课程包括文化基础课 专业课（专业核心课/专业技能课）综合实训课。</w:t>
      </w:r>
    </w:p>
    <w:p w:rsidR="007E64F3" w:rsidRDefault="004F4241">
      <w:pPr>
        <w:pStyle w:val="12"/>
        <w:spacing w:line="560" w:lineRule="exact"/>
        <w:ind w:firstLineChars="200" w:firstLine="643"/>
        <w:rPr>
          <w:rFonts w:ascii="楷体_GB2312" w:eastAsia="楷体_GB2312"/>
          <w:b/>
          <w:sz w:val="32"/>
          <w:szCs w:val="32"/>
        </w:rPr>
      </w:pPr>
      <w:r>
        <w:rPr>
          <w:rFonts w:ascii="楷体_GB2312" w:eastAsia="楷体_GB2312" w:hint="eastAsia"/>
          <w:b/>
          <w:sz w:val="32"/>
          <w:szCs w:val="32"/>
        </w:rPr>
        <w:t>（一）公共基础课程</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1228"/>
        <w:gridCol w:w="945"/>
        <w:gridCol w:w="5113"/>
      </w:tblGrid>
      <w:tr w:rsidR="007E64F3">
        <w:trPr>
          <w:trHeight w:val="332"/>
          <w:jc w:val="center"/>
        </w:trPr>
        <w:tc>
          <w:tcPr>
            <w:tcW w:w="1111" w:type="dxa"/>
            <w:vAlign w:val="center"/>
          </w:tcPr>
          <w:p w:rsidR="007E64F3" w:rsidRDefault="004F4241">
            <w:pPr>
              <w:spacing w:line="44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课程类别</w:t>
            </w:r>
          </w:p>
        </w:tc>
        <w:tc>
          <w:tcPr>
            <w:tcW w:w="1228" w:type="dxa"/>
            <w:vAlign w:val="center"/>
          </w:tcPr>
          <w:p w:rsidR="007E64F3" w:rsidRDefault="004F4241" w:rsidP="000A06D6">
            <w:pPr>
              <w:pStyle w:val="a7"/>
              <w:spacing w:beforeLines="20" w:beforeAutospacing="0" w:afterLines="20" w:afterAutospacing="0" w:line="44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课程名称</w:t>
            </w:r>
          </w:p>
        </w:tc>
        <w:tc>
          <w:tcPr>
            <w:tcW w:w="945" w:type="dxa"/>
            <w:vAlign w:val="center"/>
          </w:tcPr>
          <w:p w:rsidR="007E64F3" w:rsidRDefault="004F4241" w:rsidP="000A06D6">
            <w:pPr>
              <w:pStyle w:val="a7"/>
              <w:spacing w:beforeLines="20" w:beforeAutospacing="0" w:afterLines="20" w:afterAutospacing="0" w:line="44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课时数</w:t>
            </w:r>
          </w:p>
        </w:tc>
        <w:tc>
          <w:tcPr>
            <w:tcW w:w="5113" w:type="dxa"/>
            <w:vAlign w:val="center"/>
          </w:tcPr>
          <w:p w:rsidR="007E64F3" w:rsidRDefault="004F4241" w:rsidP="000A06D6">
            <w:pPr>
              <w:pStyle w:val="a7"/>
              <w:spacing w:beforeLines="20" w:beforeAutospacing="0" w:afterLines="20" w:afterAutospacing="0" w:line="44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课程目标、主要内容和教学要求</w:t>
            </w:r>
          </w:p>
        </w:tc>
      </w:tr>
      <w:tr w:rsidR="007E64F3">
        <w:trPr>
          <w:trHeight w:val="851"/>
          <w:jc w:val="center"/>
        </w:trPr>
        <w:tc>
          <w:tcPr>
            <w:tcW w:w="1111" w:type="dxa"/>
            <w:vMerge w:val="restart"/>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文化基础课</w:t>
            </w: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中国特色社会主义</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国特色社会主义是中等职业学校学生必修的一门文化基础课。本课程使学生科学地把握社会主义的本质，真正认清社会主义初级阶段的基本国情，坚定中国特色社会主义的理想和信念。使学生学会运用中国化的马克思主义言立场、观点和方法分析问题和解决问题，增强学生投身于改革开放和社会主义现代化建设的自觉性、主动性和创造性，成为中国特色社会主义事业的合格建设者和可靠接班人。</w:t>
            </w:r>
          </w:p>
        </w:tc>
      </w:tr>
      <w:tr w:rsidR="007E64F3">
        <w:trPr>
          <w:trHeight w:val="952"/>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心理健康与职业生涯</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依据《中等职业学校思想政治课程标准》开设，并与专业实际行业发展密切结合</w:t>
            </w:r>
          </w:p>
        </w:tc>
      </w:tr>
      <w:tr w:rsidR="007E64F3">
        <w:trPr>
          <w:trHeight w:val="332"/>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职业道德与法治</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业道德与法制是中等职业学校学生必修的一门德育课。本课程以邓小平理论、“三个代表”重要思想和科学发展观为指导，对学生进行职业道德教育和法制教育。其任务是提高学生的职业道德素质和法律素质，引导学生树立社会主义荣辱</w:t>
            </w:r>
            <w:r>
              <w:rPr>
                <w:rFonts w:ascii="仿宋_GB2312" w:eastAsia="仿宋_GB2312" w:hAnsi="仿宋_GB2312" w:cs="仿宋_GB2312" w:hint="eastAsia"/>
                <w:sz w:val="32"/>
                <w:szCs w:val="32"/>
              </w:rPr>
              <w:lastRenderedPageBreak/>
              <w:t>观，增强社会主义法治意识。</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哲学与人生</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依据《中等职业学校思想政治课程标准》开设，并与专业实际行业发展密切结合</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语文</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144</w:t>
            </w:r>
          </w:p>
        </w:tc>
        <w:tc>
          <w:tcPr>
            <w:tcW w:w="5113" w:type="dxa"/>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语文是中等职业学校学生必修的一门文化基础课。本课程的任务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数学</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144</w:t>
            </w:r>
          </w:p>
        </w:tc>
        <w:tc>
          <w:tcPr>
            <w:tcW w:w="5113" w:type="dxa"/>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数学是中等职业学校学生必修的一门文化基础课。本课程的任务是：使学生掌握必要的数学基础知识，具备必需的相关技能与能力，为学习专业知识、掌握职业技能、继续学习和终身发展奠定基础。</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英语</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144</w:t>
            </w:r>
          </w:p>
        </w:tc>
        <w:tc>
          <w:tcPr>
            <w:tcW w:w="5113" w:type="dxa"/>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英语是中等职业学校学生必修的一门文化基础课。本课程的任务是：使学生掌握一定的英语基础知识和基本技能，培养学生在日常生活和职业场景中的英语应用能力；培养学生的文化意识，提高学生的思想品德修养和文化素养；为学生的职</w:t>
            </w:r>
            <w:r>
              <w:rPr>
                <w:rFonts w:ascii="仿宋_GB2312" w:eastAsia="仿宋_GB2312" w:hAnsi="仿宋_GB2312" w:cs="仿宋_GB2312" w:hint="eastAsia"/>
                <w:sz w:val="32"/>
                <w:szCs w:val="32"/>
              </w:rPr>
              <w:lastRenderedPageBreak/>
              <w:t>业生涯、继续学习和终身发展奠定基础。</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物理</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45</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依据《中等职业学校物理教学大纲》开设选修，并注重在职业模块的教学内容中体现专业特色</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化学</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依据《中等职业学校化学教学大纲》开设选修，并注重在职业模块的教学内容中体现专业特色</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信息技术</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72</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信息技术是中等职业学校学生必修的一门文化基础课。本课程的任务是：使学生掌握必备的及新技术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会的合格公民。</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体育与健康</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144</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体育是中等职业学校学生必修的一门文化基础课。本课程的任务是：树立“健康第一”的指导思想，传授体育与健康的基本文化知识、体育技能和方法，通过科学指导和安排体育锻炼过程，培养学生的健康人格、增强体能素质、提高综合职业能力，养成终身从事体育锻炼的</w:t>
            </w:r>
            <w:r>
              <w:rPr>
                <w:rFonts w:ascii="仿宋_GB2312" w:eastAsia="仿宋_GB2312" w:hAnsi="仿宋_GB2312" w:cs="仿宋_GB2312" w:hint="eastAsia"/>
                <w:sz w:val="32"/>
                <w:szCs w:val="32"/>
              </w:rPr>
              <w:lastRenderedPageBreak/>
              <w:t>意识、能力与习惯，提高生活质量，为全面促进学生身体健康社会适应能力服务。</w:t>
            </w:r>
          </w:p>
        </w:tc>
      </w:tr>
      <w:tr w:rsidR="007E64F3">
        <w:trPr>
          <w:trHeight w:val="953"/>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公共艺术</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依据《中等职业学校公共艺术教学大纲》开设，并与专业实际和行业发展密切结合</w:t>
            </w:r>
          </w:p>
        </w:tc>
      </w:tr>
      <w:tr w:rsidR="007E64F3">
        <w:trPr>
          <w:trHeight w:val="953"/>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中华传统优秀文化</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依据《中等职业学校中华传统优秀文化教学大纲》开设，并注重在职业模块的教学内容中体现专业特色</w:t>
            </w:r>
          </w:p>
        </w:tc>
      </w:tr>
      <w:tr w:rsidR="007E64F3">
        <w:trPr>
          <w:trHeight w:val="918"/>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历史</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历史是中等职业学校学生必修的一门文化基础课。本课程的任务是：通过学生学习中国历史和世界历史，使学生了解中国和世界的发展历史，引导学生树立正确的世界观、人生观和价值观，增强文化自觉与文化自信，培养学生的爱国主义精神和世界情怀。</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劳动教育</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18</w:t>
            </w:r>
          </w:p>
        </w:tc>
        <w:tc>
          <w:tcPr>
            <w:tcW w:w="5113"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依据《中等职业学校劳动教育教学大纲》开设，并与专业实际和行业发展密切结合</w:t>
            </w:r>
          </w:p>
        </w:tc>
      </w:tr>
      <w:tr w:rsidR="007E64F3">
        <w:trPr>
          <w:trHeight w:val="340"/>
          <w:jc w:val="center"/>
        </w:trPr>
        <w:tc>
          <w:tcPr>
            <w:tcW w:w="1111" w:type="dxa"/>
            <w:vMerge w:val="restart"/>
            <w:vAlign w:val="center"/>
          </w:tcPr>
          <w:p w:rsidR="007E64F3" w:rsidRDefault="004F4241">
            <w:pPr>
              <w:spacing w:line="44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专业基础课</w:t>
            </w:r>
            <w:bookmarkStart w:id="7" w:name="_GoBack"/>
            <w:bookmarkEnd w:id="7"/>
          </w:p>
        </w:tc>
        <w:tc>
          <w:tcPr>
            <w:tcW w:w="1228"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烹饪概论</w:t>
            </w:r>
          </w:p>
          <w:p w:rsidR="007E64F3" w:rsidRDefault="007E64F3">
            <w:pPr>
              <w:widowControl/>
              <w:spacing w:line="440" w:lineRule="exact"/>
              <w:jc w:val="left"/>
              <w:rPr>
                <w:rFonts w:ascii="仿宋_GB2312" w:eastAsia="仿宋_GB2312" w:hAnsi="仿宋_GB2312" w:cs="仿宋_GB2312"/>
                <w:sz w:val="32"/>
                <w:szCs w:val="32"/>
              </w:rPr>
            </w:pP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72</w:t>
            </w:r>
          </w:p>
        </w:tc>
        <w:tc>
          <w:tcPr>
            <w:tcW w:w="5113" w:type="dxa"/>
            <w:vAlign w:val="center"/>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介绍中国烹饪简史、烹饪原理和技术规范，中国菜品、中国宴席及烹饪风味流派，介绍中国饮食民俗及饮食文化，为学生继续学习和适应市场发展需要奠定一定的知识和能力基础。 </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widowControl/>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烹饪原料知识 </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54</w:t>
            </w:r>
          </w:p>
        </w:tc>
        <w:tc>
          <w:tcPr>
            <w:tcW w:w="5113" w:type="dxa"/>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讲授有关烹饪原料的基础知识，培养学生对烹饪原料的鉴别与运用能</w:t>
            </w:r>
            <w:r>
              <w:rPr>
                <w:rFonts w:ascii="仿宋_GB2312" w:eastAsia="仿宋_GB2312" w:hAnsi="仿宋_GB2312" w:cs="仿宋_GB2312" w:hint="eastAsia"/>
                <w:sz w:val="32"/>
                <w:szCs w:val="32"/>
              </w:rPr>
              <w:lastRenderedPageBreak/>
              <w:t>力，了解常用烹饪原料的品种、产地、产季、上市季节和品质要求；理解烹饪原料的组织结构、性质特点、化学成分；熟练掌握原料的分类、质量变化的因素、品质鉴别、保管方法；重点掌握原料在烹饪中的运用，为他们进一步学习相关专业知识打下基础。</w:t>
            </w:r>
          </w:p>
        </w:tc>
      </w:tr>
      <w:tr w:rsidR="007E64F3">
        <w:trPr>
          <w:trHeight w:val="340"/>
          <w:jc w:val="center"/>
        </w:trPr>
        <w:tc>
          <w:tcPr>
            <w:tcW w:w="1111" w:type="dxa"/>
            <w:vMerge/>
            <w:vAlign w:val="center"/>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widowControl/>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烹饪营养与卫生</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72</w:t>
            </w:r>
          </w:p>
        </w:tc>
        <w:tc>
          <w:tcPr>
            <w:tcW w:w="5113" w:type="dxa"/>
            <w:vAlign w:val="center"/>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讲授现代营养卫生学的基础知识，培养学生合理烹饪、科学配膳的技能，使学生了解各类原料的营养成分与卫生要求，理解合理烹饪、科学配膳的基本原则，掌握有关营养与卫生的基础知识和烹调技艺，为科学合理地设计与烹制菜点，做好饮食服务工作打下基础。</w:t>
            </w:r>
          </w:p>
        </w:tc>
      </w:tr>
      <w:tr w:rsidR="007E64F3">
        <w:trPr>
          <w:trHeight w:val="340"/>
          <w:jc w:val="center"/>
        </w:trPr>
        <w:tc>
          <w:tcPr>
            <w:tcW w:w="1111" w:type="dxa"/>
            <w:vMerge/>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烹饪工艺美术</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vAlign w:val="center"/>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介绍运用烹饪艺术所需的美术原理，研究以信用为目的的色彩和烹饪造型的表现艺术。通过学习，体现了烹饪活动中的美的创造、审美意识与烹饪文化的内在联系。为继续学习和适应市场发展需要奠定一定的知识和能力基础。</w:t>
            </w:r>
          </w:p>
        </w:tc>
      </w:tr>
      <w:tr w:rsidR="007E64F3">
        <w:trPr>
          <w:trHeight w:val="340"/>
          <w:jc w:val="center"/>
        </w:trPr>
        <w:tc>
          <w:tcPr>
            <w:tcW w:w="1111" w:type="dxa"/>
            <w:vMerge/>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widowControl/>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烹饪基础化学</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通过学习，使学生了解掌握一些烹饪原料在加工过程中出现的一些物质化学反应，科学应用烹饪原料配料，提高在烹制食物方面的科学有效性。</w:t>
            </w:r>
          </w:p>
        </w:tc>
      </w:tr>
      <w:tr w:rsidR="007E64F3">
        <w:trPr>
          <w:trHeight w:val="340"/>
          <w:jc w:val="center"/>
        </w:trPr>
        <w:tc>
          <w:tcPr>
            <w:tcW w:w="1111" w:type="dxa"/>
            <w:vMerge/>
          </w:tcPr>
          <w:p w:rsidR="007E64F3" w:rsidRDefault="007E64F3">
            <w:pPr>
              <w:spacing w:line="440" w:lineRule="exact"/>
              <w:jc w:val="center"/>
              <w:rPr>
                <w:rFonts w:ascii="仿宋_GB2312" w:eastAsia="仿宋_GB2312" w:hAnsi="仿宋_GB2312" w:cs="仿宋_GB2312"/>
                <w:sz w:val="32"/>
                <w:szCs w:val="32"/>
              </w:rPr>
            </w:pPr>
          </w:p>
        </w:tc>
        <w:tc>
          <w:tcPr>
            <w:tcW w:w="1228" w:type="dxa"/>
            <w:vAlign w:val="center"/>
          </w:tcPr>
          <w:p w:rsidR="007E64F3" w:rsidRDefault="004F4241">
            <w:pPr>
              <w:widowControl/>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现代餐饮经营管理</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vAlign w:val="center"/>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通过学习，了解掌握现代酒店在餐饮经营方面的先进管理理念与模式，为今后在工作岗位上进行有效管理打下坚实的理论基础。</w:t>
            </w:r>
          </w:p>
        </w:tc>
      </w:tr>
      <w:tr w:rsidR="007E64F3">
        <w:trPr>
          <w:trHeight w:val="340"/>
          <w:jc w:val="center"/>
        </w:trPr>
        <w:tc>
          <w:tcPr>
            <w:tcW w:w="1111" w:type="dxa"/>
            <w:vMerge/>
            <w:tcBorders>
              <w:bottom w:val="single" w:sz="4" w:space="0" w:color="000000"/>
            </w:tcBorders>
          </w:tcPr>
          <w:p w:rsidR="007E64F3" w:rsidRDefault="007E64F3">
            <w:pPr>
              <w:spacing w:line="440" w:lineRule="exact"/>
              <w:jc w:val="center"/>
              <w:rPr>
                <w:rFonts w:ascii="仿宋_GB2312" w:eastAsia="仿宋_GB2312" w:hAnsi="仿宋_GB2312" w:cs="仿宋_GB2312"/>
                <w:sz w:val="32"/>
                <w:szCs w:val="32"/>
              </w:rPr>
            </w:pPr>
          </w:p>
        </w:tc>
        <w:tc>
          <w:tcPr>
            <w:tcW w:w="1228" w:type="dxa"/>
            <w:tcBorders>
              <w:bottom w:val="single" w:sz="4" w:space="0" w:color="000000"/>
            </w:tcBorders>
            <w:vAlign w:val="center"/>
          </w:tcPr>
          <w:p w:rsidR="007E64F3" w:rsidRDefault="004F4241">
            <w:pPr>
              <w:widowControl/>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餐饮成本核算</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72</w:t>
            </w:r>
          </w:p>
        </w:tc>
        <w:tc>
          <w:tcPr>
            <w:tcW w:w="5113" w:type="dxa"/>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通过学习，了解掌握餐饮成本核算的基本方法与基本规律，为今后学生在工作中打好理论基础。</w:t>
            </w:r>
          </w:p>
        </w:tc>
      </w:tr>
      <w:tr w:rsidR="007E64F3">
        <w:trPr>
          <w:jc w:val="center"/>
        </w:trPr>
        <w:tc>
          <w:tcPr>
            <w:tcW w:w="1111" w:type="dxa"/>
            <w:vMerge w:val="restart"/>
            <w:tcBorders>
              <w:top w:val="single" w:sz="4" w:space="0" w:color="000000"/>
            </w:tcBorders>
            <w:vAlign w:val="center"/>
          </w:tcPr>
          <w:p w:rsidR="007E64F3" w:rsidRDefault="004F4241">
            <w:pPr>
              <w:spacing w:line="44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专业核心课</w:t>
            </w:r>
          </w:p>
        </w:tc>
        <w:tc>
          <w:tcPr>
            <w:tcW w:w="1228" w:type="dxa"/>
            <w:tcBorders>
              <w:top w:val="single" w:sz="4" w:space="0" w:color="000000"/>
            </w:tcBorders>
            <w:vAlign w:val="center"/>
          </w:tcPr>
          <w:p w:rsidR="007E64F3" w:rsidRDefault="004F4241">
            <w:pPr>
              <w:widowControl/>
              <w:spacing w:line="44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粤菜基础</w:t>
            </w:r>
          </w:p>
        </w:tc>
        <w:tc>
          <w:tcPr>
            <w:tcW w:w="945" w:type="dxa"/>
            <w:vAlign w:val="center"/>
          </w:tcPr>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36</w:t>
            </w:r>
          </w:p>
        </w:tc>
        <w:tc>
          <w:tcPr>
            <w:tcW w:w="5113" w:type="dxa"/>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通过学习，了解桂菜的历史、传统桂菜的制作与内涵，为发扬创新桂菜，振兴现代桂菜产业打下良好的基础。</w:t>
            </w:r>
          </w:p>
        </w:tc>
      </w:tr>
      <w:tr w:rsidR="007E64F3">
        <w:trPr>
          <w:trHeight w:val="1299"/>
          <w:jc w:val="center"/>
        </w:trPr>
        <w:tc>
          <w:tcPr>
            <w:tcW w:w="1111" w:type="dxa"/>
            <w:vMerge/>
            <w:vAlign w:val="center"/>
          </w:tcPr>
          <w:p w:rsidR="007E64F3" w:rsidRDefault="007E64F3">
            <w:pPr>
              <w:spacing w:line="440" w:lineRule="exact"/>
              <w:jc w:val="center"/>
              <w:rPr>
                <w:rFonts w:ascii="仿宋_GB2312" w:eastAsia="仿宋_GB2312" w:hAnsi="仿宋_GB2312" w:cs="仿宋_GB2312"/>
                <w:bCs/>
                <w:sz w:val="32"/>
                <w:szCs w:val="32"/>
              </w:rPr>
            </w:pPr>
          </w:p>
        </w:tc>
        <w:tc>
          <w:tcPr>
            <w:tcW w:w="1228"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中式快餐</w:t>
            </w:r>
          </w:p>
          <w:p w:rsidR="007E64F3" w:rsidRDefault="007E64F3"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p>
        </w:tc>
        <w:tc>
          <w:tcPr>
            <w:tcW w:w="945" w:type="dxa"/>
            <w:vAlign w:val="center"/>
          </w:tcPr>
          <w:p w:rsidR="007E64F3" w:rsidRDefault="004F4241" w:rsidP="000A06D6">
            <w:pPr>
              <w:pStyle w:val="a7"/>
              <w:spacing w:beforeLines="20" w:beforeAutospacing="0" w:afterLines="20" w:afterAutospacing="0" w:line="300" w:lineRule="exact"/>
              <w:rPr>
                <w:rFonts w:ascii="仿宋_GB2312" w:eastAsia="仿宋_GB2312" w:cs="宋体"/>
              </w:rPr>
            </w:pPr>
            <w:r>
              <w:rPr>
                <w:rFonts w:ascii="仿宋_GB2312" w:eastAsia="仿宋_GB2312" w:cs="宋体" w:hint="eastAsia"/>
              </w:rPr>
              <w:t>72</w:t>
            </w:r>
          </w:p>
        </w:tc>
        <w:tc>
          <w:tcPr>
            <w:tcW w:w="5113" w:type="dxa"/>
            <w:vAlign w:val="center"/>
          </w:tcPr>
          <w:p w:rsidR="007E64F3" w:rsidRDefault="004F4241"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通过学习，了解掌握现代饮食文化、中式快餐的制作经营模式，为今后参与中式快餐经营打好基础。</w:t>
            </w:r>
          </w:p>
        </w:tc>
      </w:tr>
      <w:tr w:rsidR="007E64F3">
        <w:trPr>
          <w:jc w:val="center"/>
        </w:trPr>
        <w:tc>
          <w:tcPr>
            <w:tcW w:w="1111" w:type="dxa"/>
            <w:vMerge/>
            <w:vAlign w:val="center"/>
          </w:tcPr>
          <w:p w:rsidR="007E64F3" w:rsidRDefault="007E64F3">
            <w:pPr>
              <w:spacing w:line="440" w:lineRule="exact"/>
              <w:jc w:val="center"/>
              <w:rPr>
                <w:rFonts w:ascii="仿宋_GB2312" w:eastAsia="仿宋_GB2312" w:hAnsi="仿宋_GB2312" w:cs="仿宋_GB2312"/>
                <w:bCs/>
                <w:sz w:val="32"/>
                <w:szCs w:val="32"/>
              </w:rPr>
            </w:pPr>
          </w:p>
        </w:tc>
        <w:tc>
          <w:tcPr>
            <w:tcW w:w="1228"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烹饪原料加工</w:t>
            </w:r>
          </w:p>
          <w:p w:rsidR="007E64F3" w:rsidRDefault="007E64F3"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p>
        </w:tc>
        <w:tc>
          <w:tcPr>
            <w:tcW w:w="945"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72</w:t>
            </w:r>
          </w:p>
        </w:tc>
        <w:tc>
          <w:tcPr>
            <w:tcW w:w="5113" w:type="dxa"/>
            <w:vAlign w:val="center"/>
          </w:tcPr>
          <w:p w:rsidR="007E64F3" w:rsidRDefault="004F4241"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熟悉烹调各环节的操作原则及要求，理解干货原料涨发和汤汁形成的原理，掌握中式烹调方法的基础知识，使学生在掌握专业基础理论知识的基础上进行技能操作；为学生继续深造和适应职业转换奠定必要知识和能力基础。通过本课程的教学学生达到中级中式烹调师的理论知识水平。</w:t>
            </w:r>
          </w:p>
        </w:tc>
      </w:tr>
      <w:tr w:rsidR="007E64F3">
        <w:trPr>
          <w:jc w:val="center"/>
        </w:trPr>
        <w:tc>
          <w:tcPr>
            <w:tcW w:w="1111" w:type="dxa"/>
            <w:vMerge/>
            <w:vAlign w:val="center"/>
          </w:tcPr>
          <w:p w:rsidR="007E64F3" w:rsidRDefault="007E64F3">
            <w:pPr>
              <w:spacing w:line="440" w:lineRule="exact"/>
              <w:jc w:val="center"/>
              <w:rPr>
                <w:rFonts w:ascii="仿宋_GB2312" w:eastAsia="仿宋_GB2312" w:hAnsi="仿宋_GB2312" w:cs="仿宋_GB2312"/>
                <w:bCs/>
                <w:sz w:val="32"/>
                <w:szCs w:val="32"/>
              </w:rPr>
            </w:pPr>
          </w:p>
        </w:tc>
        <w:tc>
          <w:tcPr>
            <w:tcW w:w="1228"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冷菜、冷拼与食品雕刻技艺</w:t>
            </w:r>
          </w:p>
          <w:p w:rsidR="007E64F3" w:rsidRDefault="007E64F3"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p>
        </w:tc>
        <w:tc>
          <w:tcPr>
            <w:tcW w:w="945"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140</w:t>
            </w:r>
          </w:p>
        </w:tc>
        <w:tc>
          <w:tcPr>
            <w:tcW w:w="5113" w:type="dxa"/>
            <w:vAlign w:val="center"/>
          </w:tcPr>
          <w:p w:rsidR="007E64F3" w:rsidRDefault="004F4241"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传授烹饪专业所必需的冷菜、冷拼、食品雕刻基本知识及基本技艺，使学生具备餐饮行业高素质劳动者所必需的冷菜、冷拼与食品雕刻的基础知识和基本技能，掌握宴会冷菜、冷拼制作技艺及食品雕刻技法，为学生继续学习和适应市场发展需要奠定一定的知识和能力基础。</w:t>
            </w:r>
          </w:p>
        </w:tc>
      </w:tr>
      <w:tr w:rsidR="007E64F3">
        <w:trPr>
          <w:jc w:val="center"/>
        </w:trPr>
        <w:tc>
          <w:tcPr>
            <w:tcW w:w="1111" w:type="dxa"/>
            <w:vMerge/>
            <w:vAlign w:val="center"/>
          </w:tcPr>
          <w:p w:rsidR="007E64F3" w:rsidRDefault="007E64F3">
            <w:pPr>
              <w:spacing w:line="440" w:lineRule="exact"/>
              <w:jc w:val="center"/>
              <w:rPr>
                <w:rFonts w:ascii="仿宋_GB2312" w:eastAsia="仿宋_GB2312" w:hAnsi="仿宋_GB2312" w:cs="仿宋_GB2312"/>
                <w:bCs/>
                <w:sz w:val="32"/>
                <w:szCs w:val="32"/>
              </w:rPr>
            </w:pPr>
          </w:p>
        </w:tc>
        <w:tc>
          <w:tcPr>
            <w:tcW w:w="1228"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中式面点制作</w:t>
            </w:r>
          </w:p>
          <w:p w:rsidR="007E64F3" w:rsidRDefault="007E64F3"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p>
        </w:tc>
        <w:tc>
          <w:tcPr>
            <w:tcW w:w="945"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108</w:t>
            </w:r>
          </w:p>
        </w:tc>
        <w:tc>
          <w:tcPr>
            <w:tcW w:w="5113" w:type="dxa"/>
            <w:vAlign w:val="center"/>
          </w:tcPr>
          <w:p w:rsidR="007E64F3" w:rsidRDefault="004F4241"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讲授面点基本制作技术，面点制作的基本原理和基本操作程序，</w:t>
            </w:r>
            <w:r>
              <w:rPr>
                <w:rFonts w:ascii="仿宋_GB2312" w:eastAsia="仿宋_GB2312" w:hAnsi="仿宋_GB2312" w:cs="仿宋_GB2312" w:hint="eastAsia"/>
                <w:kern w:val="2"/>
                <w:sz w:val="32"/>
                <w:szCs w:val="32"/>
              </w:rPr>
              <w:lastRenderedPageBreak/>
              <w:t>使学生能运用不同的技术手法，熟练掌握中式面点制作技艺的基本操作技术：面团调制、制馅、成型、成熟和美化装饰等操作技能，达到中级面点师的操作技能。</w:t>
            </w:r>
          </w:p>
        </w:tc>
      </w:tr>
      <w:tr w:rsidR="007E64F3">
        <w:trPr>
          <w:jc w:val="center"/>
        </w:trPr>
        <w:tc>
          <w:tcPr>
            <w:tcW w:w="1111" w:type="dxa"/>
            <w:vMerge/>
            <w:vAlign w:val="center"/>
          </w:tcPr>
          <w:p w:rsidR="007E64F3" w:rsidRDefault="007E64F3">
            <w:pPr>
              <w:spacing w:line="440" w:lineRule="exact"/>
              <w:jc w:val="center"/>
              <w:rPr>
                <w:rFonts w:ascii="仿宋_GB2312" w:eastAsia="仿宋_GB2312" w:hAnsi="仿宋_GB2312" w:cs="仿宋_GB2312"/>
                <w:bCs/>
                <w:sz w:val="32"/>
                <w:szCs w:val="32"/>
              </w:rPr>
            </w:pPr>
          </w:p>
        </w:tc>
        <w:tc>
          <w:tcPr>
            <w:tcW w:w="1228"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中式烹调技术</w:t>
            </w:r>
          </w:p>
          <w:p w:rsidR="007E64F3" w:rsidRDefault="007E64F3"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p>
        </w:tc>
        <w:tc>
          <w:tcPr>
            <w:tcW w:w="945"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108</w:t>
            </w:r>
          </w:p>
        </w:tc>
        <w:tc>
          <w:tcPr>
            <w:tcW w:w="5113" w:type="dxa"/>
            <w:vAlign w:val="center"/>
          </w:tcPr>
          <w:p w:rsidR="007E64F3" w:rsidRDefault="004F4241"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讲授有关热菜烹调的概念及基本原则，传统名菜制作的技艺；训练基本菜品的操作技能，熟练掌握刀功基础、火候、调味和常用的热菜烹调技法，为学生继续提高职业技能和适应职业转换奠定必要的基础。</w:t>
            </w:r>
          </w:p>
        </w:tc>
      </w:tr>
      <w:tr w:rsidR="007E64F3">
        <w:trPr>
          <w:jc w:val="center"/>
        </w:trPr>
        <w:tc>
          <w:tcPr>
            <w:tcW w:w="1111" w:type="dxa"/>
            <w:vMerge/>
            <w:vAlign w:val="center"/>
          </w:tcPr>
          <w:p w:rsidR="007E64F3" w:rsidRDefault="004F4241">
            <w:pPr>
              <w:spacing w:line="44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b</w:t>
            </w:r>
          </w:p>
        </w:tc>
        <w:tc>
          <w:tcPr>
            <w:tcW w:w="1228"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西餐工艺</w:t>
            </w:r>
          </w:p>
          <w:p w:rsidR="007E64F3" w:rsidRDefault="007E64F3"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p>
        </w:tc>
        <w:tc>
          <w:tcPr>
            <w:tcW w:w="945" w:type="dxa"/>
            <w:vAlign w:val="center"/>
          </w:tcPr>
          <w:p w:rsidR="007E64F3" w:rsidRDefault="004F4241" w:rsidP="000A06D6">
            <w:pPr>
              <w:pStyle w:val="a7"/>
              <w:spacing w:beforeLines="20" w:beforeAutospacing="0" w:afterLines="20" w:afterAutospacing="0" w:line="300" w:lineRule="exac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216</w:t>
            </w:r>
          </w:p>
        </w:tc>
        <w:tc>
          <w:tcPr>
            <w:tcW w:w="5113" w:type="dxa"/>
            <w:vAlign w:val="center"/>
          </w:tcPr>
          <w:p w:rsidR="007E64F3" w:rsidRDefault="004F4241" w:rsidP="000A06D6">
            <w:pPr>
              <w:pStyle w:val="a7"/>
              <w:spacing w:beforeLines="20" w:beforeAutospacing="0" w:afterLines="20" w:afterAutospacing="0" w:line="300" w:lineRule="exact"/>
              <w:ind w:firstLineChars="196" w:firstLine="627"/>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讲授有关西餐烹调的概念及基本原则，传统名菜制作的技艺；训练基本菜品的操作技能，熟练掌握刀功基础、火候、调味和常用的热菜烹调技法，为学生继续提高职业技能和适应职业转换奠定必要的基础</w:t>
            </w:r>
          </w:p>
        </w:tc>
      </w:tr>
      <w:tr w:rsidR="007E64F3">
        <w:trPr>
          <w:jc w:val="center"/>
        </w:trPr>
        <w:tc>
          <w:tcPr>
            <w:tcW w:w="1111" w:type="dxa"/>
            <w:vMerge/>
            <w:vAlign w:val="center"/>
          </w:tcPr>
          <w:p w:rsidR="007E64F3" w:rsidRDefault="007E64F3">
            <w:pPr>
              <w:spacing w:line="440" w:lineRule="exact"/>
              <w:jc w:val="center"/>
              <w:rPr>
                <w:rFonts w:ascii="仿宋_GB2312" w:eastAsia="仿宋_GB2312" w:hAnsi="仿宋_GB2312" w:cs="仿宋_GB2312"/>
                <w:bCs/>
                <w:sz w:val="32"/>
                <w:szCs w:val="32"/>
              </w:rPr>
            </w:pPr>
          </w:p>
        </w:tc>
        <w:tc>
          <w:tcPr>
            <w:tcW w:w="1228" w:type="dxa"/>
            <w:vAlign w:val="center"/>
          </w:tcPr>
          <w:p w:rsidR="007E64F3" w:rsidRDefault="004F4241">
            <w:pPr>
              <w:widowControl/>
              <w:spacing w:line="440" w:lineRule="exact"/>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西点制作技术</w:t>
            </w:r>
          </w:p>
        </w:tc>
        <w:tc>
          <w:tcPr>
            <w:tcW w:w="945" w:type="dxa"/>
            <w:vAlign w:val="center"/>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108</w:t>
            </w:r>
          </w:p>
        </w:tc>
        <w:tc>
          <w:tcPr>
            <w:tcW w:w="5113" w:type="dxa"/>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过实训教学，使学生完成面包制作、甜点制作、酥皮制作、蛋糕制作等基本功训练，熟练掌握和面、起酥、发酵、烘焙等多种制作技法，并根据成品要求对原料、辅料、调料进行加工，根据不同区域饮食文化制作西式面点菜肴。</w:t>
            </w:r>
          </w:p>
        </w:tc>
      </w:tr>
      <w:tr w:rsidR="007E64F3">
        <w:trPr>
          <w:jc w:val="center"/>
        </w:trPr>
        <w:tc>
          <w:tcPr>
            <w:tcW w:w="1111" w:type="dxa"/>
            <w:vMerge w:val="restart"/>
            <w:vAlign w:val="center"/>
          </w:tcPr>
          <w:p w:rsidR="007E64F3" w:rsidRDefault="004F4241">
            <w:pPr>
              <w:spacing w:line="440" w:lineRule="exact"/>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综合实训课</w:t>
            </w:r>
          </w:p>
        </w:tc>
        <w:tc>
          <w:tcPr>
            <w:tcW w:w="1228" w:type="dxa"/>
            <w:vAlign w:val="center"/>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跟岗实习</w:t>
            </w:r>
          </w:p>
        </w:tc>
        <w:tc>
          <w:tcPr>
            <w:tcW w:w="945" w:type="dxa"/>
            <w:vAlign w:val="center"/>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500</w:t>
            </w:r>
          </w:p>
        </w:tc>
        <w:tc>
          <w:tcPr>
            <w:tcW w:w="5113" w:type="dxa"/>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跟岗实习是通过校企合作平台，使学生在校外实训基地，将学习领域的内容与岗位职业能力要求深度融合，把所学烹饪专业知识和技能较好地应用在大型星级酒店、社会餐饮集团等岗位中，提高学生的综合能力与独立工作的能力，实现本专业人才培养目标与餐饮高素质人才</w:t>
            </w:r>
            <w:r>
              <w:rPr>
                <w:rFonts w:ascii="仿宋_GB2312" w:eastAsia="仿宋_GB2312" w:hAnsi="仿宋_GB2312" w:cs="仿宋_GB2312" w:hint="eastAsia"/>
                <w:sz w:val="32"/>
                <w:szCs w:val="32"/>
              </w:rPr>
              <w:lastRenderedPageBreak/>
              <w:t>需求准确对接。</w:t>
            </w:r>
          </w:p>
        </w:tc>
      </w:tr>
      <w:tr w:rsidR="007E64F3">
        <w:trPr>
          <w:jc w:val="center"/>
        </w:trPr>
        <w:tc>
          <w:tcPr>
            <w:tcW w:w="1111" w:type="dxa"/>
            <w:vMerge/>
            <w:vAlign w:val="center"/>
          </w:tcPr>
          <w:p w:rsidR="007E64F3" w:rsidRDefault="007E64F3">
            <w:pPr>
              <w:spacing w:line="440" w:lineRule="exact"/>
              <w:jc w:val="center"/>
              <w:rPr>
                <w:rFonts w:ascii="仿宋_GB2312" w:eastAsia="仿宋_GB2312" w:hAnsi="仿宋_GB2312" w:cs="仿宋_GB2312"/>
                <w:bCs/>
                <w:sz w:val="32"/>
                <w:szCs w:val="32"/>
              </w:rPr>
            </w:pPr>
          </w:p>
        </w:tc>
        <w:tc>
          <w:tcPr>
            <w:tcW w:w="1228" w:type="dxa"/>
            <w:vAlign w:val="center"/>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顶岗实习</w:t>
            </w:r>
          </w:p>
          <w:p w:rsidR="007E64F3" w:rsidRDefault="007E64F3">
            <w:pPr>
              <w:spacing w:line="440" w:lineRule="exact"/>
              <w:rPr>
                <w:rFonts w:ascii="仿宋_GB2312" w:eastAsia="仿宋_GB2312" w:hAnsi="仿宋_GB2312" w:cs="仿宋_GB2312"/>
                <w:sz w:val="32"/>
                <w:szCs w:val="32"/>
              </w:rPr>
            </w:pPr>
          </w:p>
        </w:tc>
        <w:tc>
          <w:tcPr>
            <w:tcW w:w="945" w:type="dxa"/>
            <w:vAlign w:val="center"/>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500</w:t>
            </w:r>
          </w:p>
        </w:tc>
        <w:tc>
          <w:tcPr>
            <w:tcW w:w="5113" w:type="dxa"/>
          </w:tcPr>
          <w:p w:rsidR="007E64F3" w:rsidRDefault="004F4241">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顶岗实习，让学生增强劳动观念和纪律观念，了解企业文化，为学生将来更好地适应社会作准备，使学生了解各类菜肴的制作和厨房工作的管理以及楼面日常管理工作的情况，巩固专业思想，学生通过实习来巩固专业课程内容，融会贯通所学的知识技能，提高运用理论知识解决烹饪实际问题的能力。最后达到强化职业技能，提高全面素质和综合职业能力。</w:t>
            </w:r>
          </w:p>
        </w:tc>
      </w:tr>
      <w:tr w:rsidR="007E64F3">
        <w:trPr>
          <w:jc w:val="center"/>
        </w:trPr>
        <w:tc>
          <w:tcPr>
            <w:tcW w:w="1111" w:type="dxa"/>
            <w:vAlign w:val="center"/>
          </w:tcPr>
          <w:p w:rsidR="007E64F3" w:rsidRDefault="007E64F3">
            <w:pPr>
              <w:spacing w:line="440" w:lineRule="exact"/>
              <w:jc w:val="center"/>
              <w:rPr>
                <w:rFonts w:ascii="仿宋_GB2312" w:eastAsia="仿宋_GB2312" w:hAnsi="仿宋_GB2312" w:cs="仿宋_GB2312"/>
                <w:bCs/>
                <w:sz w:val="32"/>
                <w:szCs w:val="32"/>
              </w:rPr>
            </w:pPr>
          </w:p>
        </w:tc>
        <w:tc>
          <w:tcPr>
            <w:tcW w:w="1228" w:type="dxa"/>
            <w:vAlign w:val="center"/>
          </w:tcPr>
          <w:p w:rsidR="007E64F3" w:rsidRDefault="007E64F3">
            <w:pPr>
              <w:widowControl/>
              <w:spacing w:line="440" w:lineRule="exact"/>
              <w:jc w:val="left"/>
              <w:rPr>
                <w:rFonts w:ascii="仿宋_GB2312" w:eastAsia="仿宋_GB2312" w:hAnsi="仿宋_GB2312" w:cs="仿宋_GB2312"/>
                <w:bCs/>
                <w:sz w:val="32"/>
                <w:szCs w:val="32"/>
              </w:rPr>
            </w:pPr>
          </w:p>
        </w:tc>
        <w:tc>
          <w:tcPr>
            <w:tcW w:w="945" w:type="dxa"/>
            <w:vAlign w:val="center"/>
          </w:tcPr>
          <w:p w:rsidR="007E64F3" w:rsidRDefault="007E64F3">
            <w:pPr>
              <w:spacing w:line="440" w:lineRule="exact"/>
              <w:jc w:val="center"/>
              <w:rPr>
                <w:rFonts w:ascii="仿宋_GB2312" w:eastAsia="仿宋_GB2312" w:hAnsi="仿宋_GB2312" w:cs="仿宋_GB2312"/>
                <w:bCs/>
                <w:sz w:val="32"/>
                <w:szCs w:val="32"/>
              </w:rPr>
            </w:pPr>
          </w:p>
        </w:tc>
        <w:tc>
          <w:tcPr>
            <w:tcW w:w="5113" w:type="dxa"/>
          </w:tcPr>
          <w:p w:rsidR="007E64F3" w:rsidRDefault="007E64F3">
            <w:pPr>
              <w:spacing w:line="440" w:lineRule="exact"/>
              <w:rPr>
                <w:rFonts w:ascii="仿宋_GB2312" w:eastAsia="仿宋_GB2312" w:hAnsi="仿宋_GB2312" w:cs="仿宋_GB2312"/>
                <w:sz w:val="32"/>
                <w:szCs w:val="32"/>
              </w:rPr>
            </w:pPr>
          </w:p>
        </w:tc>
      </w:tr>
    </w:tbl>
    <w:p w:rsidR="007E64F3" w:rsidRDefault="007E64F3" w:rsidP="000A06D6">
      <w:pPr>
        <w:pStyle w:val="a7"/>
        <w:spacing w:beforeLines="20" w:beforeAutospacing="0" w:afterLines="20" w:afterAutospacing="0" w:line="560" w:lineRule="exact"/>
        <w:rPr>
          <w:rStyle w:val="1Char"/>
          <w:rFonts w:eastAsia="黑体"/>
          <w:sz w:val="32"/>
          <w:szCs w:val="32"/>
        </w:rPr>
      </w:pPr>
      <w:bookmarkStart w:id="8" w:name="_Toc88037566"/>
    </w:p>
    <w:p w:rsidR="007E64F3" w:rsidRDefault="004F4241" w:rsidP="000A06D6">
      <w:pPr>
        <w:pStyle w:val="a7"/>
        <w:spacing w:beforeLines="20" w:beforeAutospacing="0" w:afterLines="20" w:afterAutospacing="0" w:line="560" w:lineRule="exact"/>
        <w:ind w:firstLineChars="200" w:firstLine="640"/>
        <w:rPr>
          <w:rStyle w:val="1Char"/>
          <w:rFonts w:eastAsia="黑体"/>
          <w:sz w:val="32"/>
          <w:szCs w:val="32"/>
        </w:rPr>
      </w:pPr>
      <w:r>
        <w:rPr>
          <w:rStyle w:val="1Char"/>
          <w:rFonts w:eastAsia="黑体" w:hint="eastAsia"/>
          <w:sz w:val="32"/>
          <w:szCs w:val="32"/>
        </w:rPr>
        <w:t>七、教学进程总体安排</w:t>
      </w:r>
      <w:bookmarkEnd w:id="8"/>
    </w:p>
    <w:p w:rsidR="007E64F3" w:rsidRDefault="004F4241">
      <w:pPr>
        <w:spacing w:line="560" w:lineRule="exact"/>
        <w:ind w:firstLineChars="200" w:firstLine="643"/>
        <w:rPr>
          <w:rFonts w:ascii="楷体_GB2312" w:eastAsia="楷体_GB2312"/>
          <w:b/>
          <w:sz w:val="32"/>
          <w:szCs w:val="32"/>
        </w:rPr>
      </w:pPr>
      <w:bookmarkStart w:id="9" w:name="_Toc12099_WPSOffice_Level2"/>
      <w:bookmarkStart w:id="10" w:name="_Toc22862_WPSOffice_Level2"/>
      <w:r>
        <w:rPr>
          <w:rFonts w:ascii="楷体_GB2312" w:eastAsia="楷体_GB2312" w:hint="eastAsia"/>
          <w:b/>
          <w:sz w:val="32"/>
          <w:szCs w:val="32"/>
        </w:rPr>
        <w:t>（一）基本要求</w:t>
      </w:r>
      <w:bookmarkEnd w:id="9"/>
      <w:bookmarkEnd w:id="10"/>
    </w:p>
    <w:p w:rsidR="007E64F3" w:rsidRDefault="004F4241">
      <w:pPr>
        <w:pStyle w:val="ab"/>
        <w:spacing w:line="360" w:lineRule="auto"/>
        <w:ind w:firstLineChars="0" w:firstLine="0"/>
        <w:rPr>
          <w:rFonts w:hAnsi="Calibri"/>
          <w:b w:val="0"/>
          <w:bCs w:val="0"/>
          <w:color w:val="auto"/>
          <w:kern w:val="2"/>
          <w:sz w:val="32"/>
          <w:szCs w:val="32"/>
        </w:rPr>
      </w:pPr>
      <w:r>
        <w:rPr>
          <w:rFonts w:hAnsi="Calibri" w:hint="eastAsia"/>
          <w:b w:val="0"/>
          <w:bCs w:val="0"/>
          <w:color w:val="auto"/>
          <w:kern w:val="2"/>
          <w:sz w:val="32"/>
          <w:szCs w:val="32"/>
        </w:rPr>
        <w:t xml:space="preserve"> 教学活动时间分配表（按周分配）</w:t>
      </w:r>
    </w:p>
    <w:tbl>
      <w:tblPr>
        <w:tblW w:w="851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06"/>
        <w:gridCol w:w="873"/>
        <w:gridCol w:w="874"/>
        <w:gridCol w:w="874"/>
        <w:gridCol w:w="874"/>
        <w:gridCol w:w="874"/>
        <w:gridCol w:w="874"/>
        <w:gridCol w:w="867"/>
      </w:tblGrid>
      <w:tr w:rsidR="007E64F3">
        <w:trPr>
          <w:trHeight w:hRule="exact" w:val="397"/>
        </w:trPr>
        <w:tc>
          <w:tcPr>
            <w:tcW w:w="2406" w:type="dxa"/>
            <w:tcMar>
              <w:top w:w="15" w:type="dxa"/>
              <w:left w:w="15" w:type="dxa"/>
              <w:bottom w:w="0" w:type="dxa"/>
              <w:right w:w="15" w:type="dxa"/>
            </w:tcMar>
            <w:vAlign w:val="center"/>
          </w:tcPr>
          <w:p w:rsidR="007E64F3" w:rsidRDefault="004F4241" w:rsidP="00D7792D">
            <w:pPr>
              <w:spacing w:line="40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学期</w:t>
            </w:r>
          </w:p>
        </w:tc>
        <w:tc>
          <w:tcPr>
            <w:tcW w:w="873" w:type="dxa"/>
            <w:tcMar>
              <w:top w:w="15" w:type="dxa"/>
              <w:left w:w="15" w:type="dxa"/>
              <w:bottom w:w="0" w:type="dxa"/>
              <w:right w:w="15" w:type="dxa"/>
            </w:tcMar>
            <w:vAlign w:val="center"/>
          </w:tcPr>
          <w:p w:rsidR="007E64F3" w:rsidRDefault="004F4241">
            <w:pPr>
              <w:spacing w:line="360" w:lineRule="exact"/>
              <w:ind w:left="-156" w:right="-134" w:firstLine="422"/>
              <w:rPr>
                <w:rFonts w:ascii="仿宋_GB2312" w:eastAsia="仿宋_GB2312"/>
                <w:sz w:val="32"/>
                <w:szCs w:val="32"/>
              </w:rPr>
            </w:pPr>
            <w:r>
              <w:rPr>
                <w:rFonts w:ascii="仿宋_GB2312" w:eastAsia="仿宋_GB2312" w:hint="eastAsia"/>
                <w:sz w:val="32"/>
                <w:szCs w:val="32"/>
              </w:rPr>
              <w:t>一</w:t>
            </w:r>
          </w:p>
        </w:tc>
        <w:tc>
          <w:tcPr>
            <w:tcW w:w="874" w:type="dxa"/>
            <w:tcMar>
              <w:top w:w="15" w:type="dxa"/>
              <w:left w:w="15" w:type="dxa"/>
              <w:bottom w:w="0" w:type="dxa"/>
              <w:right w:w="15" w:type="dxa"/>
            </w:tcMar>
            <w:vAlign w:val="center"/>
          </w:tcPr>
          <w:p w:rsidR="007E64F3" w:rsidRDefault="004F4241">
            <w:pPr>
              <w:spacing w:line="360" w:lineRule="exact"/>
              <w:ind w:left="-156" w:right="-134" w:firstLine="422"/>
              <w:rPr>
                <w:rFonts w:ascii="仿宋_GB2312" w:eastAsia="仿宋_GB2312"/>
                <w:sz w:val="32"/>
                <w:szCs w:val="32"/>
              </w:rPr>
            </w:pPr>
            <w:r>
              <w:rPr>
                <w:rFonts w:ascii="仿宋_GB2312" w:eastAsia="仿宋_GB2312" w:hint="eastAsia"/>
                <w:sz w:val="32"/>
                <w:szCs w:val="32"/>
              </w:rPr>
              <w:t>二</w:t>
            </w:r>
          </w:p>
        </w:tc>
        <w:tc>
          <w:tcPr>
            <w:tcW w:w="874" w:type="dxa"/>
            <w:tcMar>
              <w:top w:w="15" w:type="dxa"/>
              <w:left w:w="15" w:type="dxa"/>
              <w:bottom w:w="0" w:type="dxa"/>
              <w:right w:w="15" w:type="dxa"/>
            </w:tcMar>
            <w:vAlign w:val="center"/>
          </w:tcPr>
          <w:p w:rsidR="007E64F3" w:rsidRDefault="004F4241">
            <w:pPr>
              <w:spacing w:line="360" w:lineRule="exact"/>
              <w:ind w:left="-156" w:right="-134" w:firstLine="422"/>
              <w:rPr>
                <w:rFonts w:ascii="仿宋_GB2312" w:eastAsia="仿宋_GB2312"/>
                <w:sz w:val="32"/>
                <w:szCs w:val="32"/>
              </w:rPr>
            </w:pPr>
            <w:r>
              <w:rPr>
                <w:rFonts w:ascii="仿宋_GB2312" w:eastAsia="仿宋_GB2312" w:hint="eastAsia"/>
                <w:sz w:val="32"/>
                <w:szCs w:val="32"/>
              </w:rPr>
              <w:t>三</w:t>
            </w:r>
          </w:p>
        </w:tc>
        <w:tc>
          <w:tcPr>
            <w:tcW w:w="874" w:type="dxa"/>
            <w:tcMar>
              <w:top w:w="15" w:type="dxa"/>
              <w:left w:w="15" w:type="dxa"/>
              <w:bottom w:w="0" w:type="dxa"/>
              <w:right w:w="15" w:type="dxa"/>
            </w:tcMar>
            <w:vAlign w:val="center"/>
          </w:tcPr>
          <w:p w:rsidR="007E64F3" w:rsidRDefault="004F4241">
            <w:pPr>
              <w:spacing w:line="360" w:lineRule="exact"/>
              <w:ind w:left="-156" w:right="-134" w:firstLine="422"/>
              <w:rPr>
                <w:rFonts w:ascii="仿宋_GB2312" w:eastAsia="仿宋_GB2312"/>
                <w:sz w:val="32"/>
                <w:szCs w:val="32"/>
              </w:rPr>
            </w:pPr>
            <w:r>
              <w:rPr>
                <w:rFonts w:ascii="仿宋_GB2312" w:eastAsia="仿宋_GB2312" w:hint="eastAsia"/>
                <w:sz w:val="32"/>
                <w:szCs w:val="32"/>
              </w:rPr>
              <w:t>四</w:t>
            </w:r>
          </w:p>
        </w:tc>
        <w:tc>
          <w:tcPr>
            <w:tcW w:w="874" w:type="dxa"/>
            <w:tcMar>
              <w:top w:w="15" w:type="dxa"/>
              <w:left w:w="15" w:type="dxa"/>
              <w:bottom w:w="0" w:type="dxa"/>
              <w:right w:w="15" w:type="dxa"/>
            </w:tcMar>
            <w:vAlign w:val="center"/>
          </w:tcPr>
          <w:p w:rsidR="007E64F3" w:rsidRDefault="004F4241">
            <w:pPr>
              <w:spacing w:line="360" w:lineRule="exact"/>
              <w:ind w:left="-156" w:right="-134" w:firstLine="422"/>
              <w:rPr>
                <w:rFonts w:ascii="仿宋_GB2312" w:eastAsia="仿宋_GB2312"/>
                <w:sz w:val="32"/>
                <w:szCs w:val="32"/>
              </w:rPr>
            </w:pPr>
            <w:r>
              <w:rPr>
                <w:rFonts w:ascii="仿宋_GB2312" w:eastAsia="仿宋_GB2312" w:hint="eastAsia"/>
                <w:sz w:val="32"/>
                <w:szCs w:val="32"/>
              </w:rPr>
              <w:t>五</w:t>
            </w:r>
          </w:p>
        </w:tc>
        <w:tc>
          <w:tcPr>
            <w:tcW w:w="874" w:type="dxa"/>
            <w:tcMar>
              <w:top w:w="15" w:type="dxa"/>
              <w:left w:w="15" w:type="dxa"/>
              <w:bottom w:w="0" w:type="dxa"/>
              <w:right w:w="15" w:type="dxa"/>
            </w:tcMar>
            <w:vAlign w:val="center"/>
          </w:tcPr>
          <w:p w:rsidR="007E64F3" w:rsidRDefault="004F4241">
            <w:pPr>
              <w:spacing w:line="360" w:lineRule="exact"/>
              <w:ind w:left="-156" w:right="-134" w:firstLine="422"/>
              <w:rPr>
                <w:rFonts w:ascii="仿宋_GB2312" w:eastAsia="仿宋_GB2312"/>
                <w:sz w:val="32"/>
                <w:szCs w:val="32"/>
              </w:rPr>
            </w:pPr>
            <w:r>
              <w:rPr>
                <w:rFonts w:ascii="仿宋_GB2312" w:eastAsia="仿宋_GB2312" w:hint="eastAsia"/>
                <w:sz w:val="32"/>
                <w:szCs w:val="32"/>
              </w:rPr>
              <w:t>六</w:t>
            </w:r>
          </w:p>
        </w:tc>
        <w:tc>
          <w:tcPr>
            <w:tcW w:w="867" w:type="dxa"/>
            <w:tcMar>
              <w:top w:w="15" w:type="dxa"/>
              <w:left w:w="15" w:type="dxa"/>
              <w:bottom w:w="0" w:type="dxa"/>
              <w:right w:w="15" w:type="dxa"/>
            </w:tcMar>
            <w:vAlign w:val="center"/>
          </w:tcPr>
          <w:p w:rsidR="007E64F3" w:rsidRDefault="004F4241">
            <w:pPr>
              <w:spacing w:line="360" w:lineRule="exact"/>
              <w:ind w:left="-156" w:right="-134" w:firstLine="422"/>
              <w:rPr>
                <w:rFonts w:ascii="仿宋_GB2312" w:eastAsia="仿宋_GB2312"/>
                <w:sz w:val="32"/>
                <w:szCs w:val="32"/>
              </w:rPr>
            </w:pPr>
            <w:r>
              <w:rPr>
                <w:rFonts w:ascii="仿宋_GB2312" w:eastAsia="仿宋_GB2312" w:hint="eastAsia"/>
                <w:sz w:val="32"/>
                <w:szCs w:val="32"/>
              </w:rPr>
              <w:t>小计</w:t>
            </w:r>
          </w:p>
        </w:tc>
      </w:tr>
      <w:tr w:rsidR="007E64F3">
        <w:trPr>
          <w:trHeight w:hRule="exact" w:val="397"/>
        </w:trPr>
        <w:tc>
          <w:tcPr>
            <w:tcW w:w="2406" w:type="dxa"/>
            <w:tcMar>
              <w:top w:w="15" w:type="dxa"/>
              <w:left w:w="15" w:type="dxa"/>
              <w:bottom w:w="0" w:type="dxa"/>
              <w:right w:w="15" w:type="dxa"/>
            </w:tcMar>
            <w:vAlign w:val="center"/>
          </w:tcPr>
          <w:p w:rsidR="007E64F3" w:rsidRDefault="004F4241" w:rsidP="00D7792D">
            <w:pPr>
              <w:spacing w:line="40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入学教育</w:t>
            </w:r>
          </w:p>
        </w:tc>
        <w:tc>
          <w:tcPr>
            <w:tcW w:w="873"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7E64F3" w:rsidRDefault="007E64F3">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134"/>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134"/>
              <w:jc w:val="center"/>
              <w:rPr>
                <w:rFonts w:ascii="仿宋_GB2312" w:eastAsia="仿宋_GB2312"/>
                <w:sz w:val="32"/>
                <w:szCs w:val="32"/>
              </w:rPr>
            </w:pPr>
          </w:p>
        </w:tc>
        <w:tc>
          <w:tcPr>
            <w:tcW w:w="867" w:type="dxa"/>
            <w:tcMar>
              <w:top w:w="15" w:type="dxa"/>
              <w:left w:w="15" w:type="dxa"/>
              <w:bottom w:w="0" w:type="dxa"/>
              <w:right w:w="15" w:type="dxa"/>
            </w:tcMar>
            <w:vAlign w:val="center"/>
          </w:tcPr>
          <w:p w:rsidR="007E64F3" w:rsidRDefault="004F4241">
            <w:pPr>
              <w:spacing w:line="360" w:lineRule="exact"/>
              <w:ind w:right="-134"/>
              <w:jc w:val="center"/>
              <w:rPr>
                <w:rFonts w:ascii="仿宋_GB2312" w:eastAsia="仿宋_GB2312"/>
                <w:sz w:val="32"/>
                <w:szCs w:val="32"/>
              </w:rPr>
            </w:pPr>
            <w:r>
              <w:rPr>
                <w:rFonts w:ascii="仿宋_GB2312" w:eastAsia="仿宋_GB2312" w:hint="eastAsia"/>
                <w:sz w:val="32"/>
                <w:szCs w:val="32"/>
              </w:rPr>
              <w:t>1</w:t>
            </w:r>
          </w:p>
        </w:tc>
      </w:tr>
      <w:tr w:rsidR="007E64F3">
        <w:trPr>
          <w:trHeight w:hRule="exact" w:val="397"/>
        </w:trPr>
        <w:tc>
          <w:tcPr>
            <w:tcW w:w="2406" w:type="dxa"/>
            <w:tcMar>
              <w:top w:w="15" w:type="dxa"/>
              <w:left w:w="15" w:type="dxa"/>
              <w:bottom w:w="0" w:type="dxa"/>
              <w:right w:w="15" w:type="dxa"/>
            </w:tcMar>
            <w:vAlign w:val="center"/>
          </w:tcPr>
          <w:p w:rsidR="007E64F3" w:rsidRDefault="004F4241" w:rsidP="00D7792D">
            <w:pPr>
              <w:spacing w:line="40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课堂教学</w:t>
            </w:r>
          </w:p>
        </w:tc>
        <w:tc>
          <w:tcPr>
            <w:tcW w:w="873"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17</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18</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18</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18</w:t>
            </w: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71</w:t>
            </w:r>
          </w:p>
        </w:tc>
      </w:tr>
      <w:tr w:rsidR="007E64F3">
        <w:trPr>
          <w:trHeight w:hRule="exact" w:val="397"/>
        </w:trPr>
        <w:tc>
          <w:tcPr>
            <w:tcW w:w="2406" w:type="dxa"/>
            <w:tcMar>
              <w:top w:w="15" w:type="dxa"/>
              <w:left w:w="15" w:type="dxa"/>
              <w:bottom w:w="0" w:type="dxa"/>
              <w:right w:w="15" w:type="dxa"/>
            </w:tcMar>
            <w:vAlign w:val="center"/>
          </w:tcPr>
          <w:p w:rsidR="007E64F3" w:rsidRDefault="004F4241" w:rsidP="00D7792D">
            <w:pPr>
              <w:spacing w:line="40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复习考试</w:t>
            </w:r>
          </w:p>
        </w:tc>
        <w:tc>
          <w:tcPr>
            <w:tcW w:w="873"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4</w:t>
            </w:r>
          </w:p>
        </w:tc>
      </w:tr>
      <w:tr w:rsidR="007E64F3">
        <w:trPr>
          <w:trHeight w:hRule="exact" w:val="397"/>
        </w:trPr>
        <w:tc>
          <w:tcPr>
            <w:tcW w:w="2406" w:type="dxa"/>
            <w:tcMar>
              <w:top w:w="15" w:type="dxa"/>
              <w:left w:w="15" w:type="dxa"/>
              <w:bottom w:w="0" w:type="dxa"/>
              <w:right w:w="15" w:type="dxa"/>
            </w:tcMar>
            <w:vAlign w:val="center"/>
          </w:tcPr>
          <w:p w:rsidR="007E64F3" w:rsidRDefault="004F4241" w:rsidP="00D7792D">
            <w:pPr>
              <w:spacing w:line="40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跟岗实习</w:t>
            </w:r>
          </w:p>
        </w:tc>
        <w:tc>
          <w:tcPr>
            <w:tcW w:w="873"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0A06D6">
            <w:pPr>
              <w:spacing w:line="360" w:lineRule="exact"/>
              <w:ind w:rightChars="41" w:right="86"/>
              <w:jc w:val="center"/>
              <w:rPr>
                <w:rFonts w:ascii="仿宋_GB2312" w:eastAsia="仿宋_GB2312"/>
                <w:sz w:val="32"/>
                <w:szCs w:val="32"/>
              </w:rPr>
            </w:pPr>
            <w:r>
              <w:rPr>
                <w:rFonts w:ascii="仿宋_GB2312" w:eastAsia="仿宋_GB2312" w:hint="eastAsia"/>
                <w:sz w:val="32"/>
                <w:szCs w:val="32"/>
              </w:rPr>
              <w:t>2</w:t>
            </w:r>
            <w:r w:rsidR="004F4241">
              <w:rPr>
                <w:rFonts w:ascii="仿宋_GB2312" w:eastAsia="仿宋_GB2312" w:hint="eastAsia"/>
                <w:sz w:val="32"/>
                <w:szCs w:val="32"/>
              </w:rPr>
              <w:t>0</w:t>
            </w: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7E64F3" w:rsidRDefault="000A06D6">
            <w:pPr>
              <w:spacing w:line="360" w:lineRule="exact"/>
              <w:ind w:rightChars="41" w:right="86"/>
              <w:jc w:val="center"/>
              <w:rPr>
                <w:rFonts w:ascii="仿宋_GB2312" w:eastAsia="仿宋_GB2312"/>
                <w:sz w:val="32"/>
                <w:szCs w:val="32"/>
              </w:rPr>
            </w:pPr>
            <w:r>
              <w:rPr>
                <w:rFonts w:ascii="仿宋_GB2312" w:eastAsia="仿宋_GB2312" w:hint="eastAsia"/>
                <w:sz w:val="32"/>
                <w:szCs w:val="32"/>
              </w:rPr>
              <w:t>2</w:t>
            </w:r>
            <w:r w:rsidR="004F4241">
              <w:rPr>
                <w:rFonts w:ascii="仿宋_GB2312" w:eastAsia="仿宋_GB2312" w:hint="eastAsia"/>
                <w:sz w:val="32"/>
                <w:szCs w:val="32"/>
              </w:rPr>
              <w:t>0</w:t>
            </w:r>
          </w:p>
        </w:tc>
      </w:tr>
      <w:tr w:rsidR="007E64F3">
        <w:trPr>
          <w:trHeight w:hRule="exact" w:val="397"/>
        </w:trPr>
        <w:tc>
          <w:tcPr>
            <w:tcW w:w="2406" w:type="dxa"/>
            <w:tcMar>
              <w:top w:w="15" w:type="dxa"/>
              <w:left w:w="15" w:type="dxa"/>
              <w:bottom w:w="0" w:type="dxa"/>
              <w:right w:w="15" w:type="dxa"/>
            </w:tcMar>
            <w:vAlign w:val="center"/>
          </w:tcPr>
          <w:p w:rsidR="007E64F3" w:rsidRDefault="004F4241" w:rsidP="00D7792D">
            <w:pPr>
              <w:spacing w:line="40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顶岗生产实习</w:t>
            </w:r>
          </w:p>
        </w:tc>
        <w:tc>
          <w:tcPr>
            <w:tcW w:w="873"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0A06D6">
            <w:pPr>
              <w:spacing w:line="360" w:lineRule="exact"/>
              <w:ind w:rightChars="41" w:right="86"/>
              <w:jc w:val="center"/>
              <w:rPr>
                <w:rFonts w:ascii="仿宋_GB2312" w:eastAsia="仿宋_GB2312"/>
                <w:sz w:val="32"/>
                <w:szCs w:val="32"/>
              </w:rPr>
            </w:pPr>
            <w:r>
              <w:rPr>
                <w:rFonts w:ascii="仿宋_GB2312" w:eastAsia="仿宋_GB2312" w:hint="eastAsia"/>
                <w:sz w:val="32"/>
                <w:szCs w:val="32"/>
              </w:rPr>
              <w:t>2</w:t>
            </w:r>
            <w:r w:rsidR="004F4241">
              <w:rPr>
                <w:rFonts w:ascii="仿宋_GB2312" w:eastAsia="仿宋_GB2312" w:hint="eastAsia"/>
                <w:sz w:val="32"/>
                <w:szCs w:val="32"/>
              </w:rPr>
              <w:t>0</w:t>
            </w:r>
          </w:p>
        </w:tc>
        <w:tc>
          <w:tcPr>
            <w:tcW w:w="867" w:type="dxa"/>
            <w:tcMar>
              <w:top w:w="15" w:type="dxa"/>
              <w:left w:w="15" w:type="dxa"/>
              <w:bottom w:w="0" w:type="dxa"/>
              <w:right w:w="15" w:type="dxa"/>
            </w:tcMar>
            <w:vAlign w:val="center"/>
          </w:tcPr>
          <w:p w:rsidR="007E64F3" w:rsidRDefault="000A06D6">
            <w:pPr>
              <w:spacing w:line="360" w:lineRule="exact"/>
              <w:ind w:rightChars="41" w:right="86"/>
              <w:jc w:val="center"/>
              <w:rPr>
                <w:rFonts w:ascii="仿宋_GB2312" w:eastAsia="仿宋_GB2312"/>
                <w:sz w:val="32"/>
                <w:szCs w:val="32"/>
              </w:rPr>
            </w:pPr>
            <w:r>
              <w:rPr>
                <w:rFonts w:ascii="仿宋_GB2312" w:eastAsia="仿宋_GB2312" w:hint="eastAsia"/>
                <w:sz w:val="32"/>
                <w:szCs w:val="32"/>
              </w:rPr>
              <w:t>2</w:t>
            </w:r>
            <w:r w:rsidR="004F4241">
              <w:rPr>
                <w:rFonts w:ascii="仿宋_GB2312" w:eastAsia="仿宋_GB2312" w:hint="eastAsia"/>
                <w:sz w:val="32"/>
                <w:szCs w:val="32"/>
              </w:rPr>
              <w:t>0</w:t>
            </w:r>
          </w:p>
        </w:tc>
      </w:tr>
      <w:tr w:rsidR="007E64F3">
        <w:trPr>
          <w:trHeight w:hRule="exact" w:val="397"/>
        </w:trPr>
        <w:tc>
          <w:tcPr>
            <w:tcW w:w="2406" w:type="dxa"/>
            <w:tcMar>
              <w:top w:w="15" w:type="dxa"/>
              <w:left w:w="15" w:type="dxa"/>
              <w:bottom w:w="0" w:type="dxa"/>
              <w:right w:w="15" w:type="dxa"/>
            </w:tcMar>
            <w:vAlign w:val="center"/>
          </w:tcPr>
          <w:p w:rsidR="007E64F3" w:rsidRDefault="004F4241" w:rsidP="00D7792D">
            <w:pPr>
              <w:spacing w:line="40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其他/毕业教育</w:t>
            </w:r>
          </w:p>
        </w:tc>
        <w:tc>
          <w:tcPr>
            <w:tcW w:w="873"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r>
      <w:tr w:rsidR="007E64F3">
        <w:trPr>
          <w:trHeight w:hRule="exact" w:val="397"/>
        </w:trPr>
        <w:tc>
          <w:tcPr>
            <w:tcW w:w="2406" w:type="dxa"/>
            <w:tcMar>
              <w:top w:w="15" w:type="dxa"/>
              <w:left w:w="15" w:type="dxa"/>
              <w:bottom w:w="0" w:type="dxa"/>
              <w:right w:w="15" w:type="dxa"/>
            </w:tcMar>
            <w:vAlign w:val="center"/>
          </w:tcPr>
          <w:p w:rsidR="007E64F3" w:rsidRDefault="004F4241" w:rsidP="00D7792D">
            <w:pPr>
              <w:spacing w:line="40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机动</w:t>
            </w:r>
          </w:p>
        </w:tc>
        <w:tc>
          <w:tcPr>
            <w:tcW w:w="873"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1</w:t>
            </w: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74"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c>
          <w:tcPr>
            <w:tcW w:w="867" w:type="dxa"/>
            <w:tcMar>
              <w:top w:w="15" w:type="dxa"/>
              <w:left w:w="15" w:type="dxa"/>
              <w:bottom w:w="0" w:type="dxa"/>
              <w:right w:w="15" w:type="dxa"/>
            </w:tcMar>
            <w:vAlign w:val="center"/>
          </w:tcPr>
          <w:p w:rsidR="007E64F3" w:rsidRDefault="007E64F3">
            <w:pPr>
              <w:spacing w:line="360" w:lineRule="exact"/>
              <w:ind w:rightChars="41" w:right="86"/>
              <w:jc w:val="center"/>
              <w:rPr>
                <w:rFonts w:ascii="仿宋_GB2312" w:eastAsia="仿宋_GB2312"/>
                <w:sz w:val="32"/>
                <w:szCs w:val="32"/>
              </w:rPr>
            </w:pPr>
          </w:p>
        </w:tc>
      </w:tr>
      <w:tr w:rsidR="007E64F3">
        <w:trPr>
          <w:trHeight w:hRule="exact" w:val="397"/>
        </w:trPr>
        <w:tc>
          <w:tcPr>
            <w:tcW w:w="2406" w:type="dxa"/>
            <w:tcMar>
              <w:top w:w="15" w:type="dxa"/>
              <w:left w:w="15" w:type="dxa"/>
              <w:bottom w:w="0" w:type="dxa"/>
              <w:right w:w="15" w:type="dxa"/>
            </w:tcMar>
            <w:vAlign w:val="center"/>
          </w:tcPr>
          <w:p w:rsidR="007E64F3" w:rsidRDefault="004F4241" w:rsidP="00D7792D">
            <w:pPr>
              <w:spacing w:line="400" w:lineRule="exact"/>
              <w:ind w:leftChars="-45" w:left="140" w:rightChars="-45" w:right="-94" w:hangingChars="73" w:hanging="234"/>
              <w:jc w:val="center"/>
              <w:rPr>
                <w:rFonts w:ascii="仿宋_GB2312" w:eastAsia="仿宋_GB2312"/>
                <w:sz w:val="32"/>
                <w:szCs w:val="32"/>
              </w:rPr>
            </w:pPr>
            <w:r>
              <w:rPr>
                <w:rFonts w:ascii="仿宋_GB2312" w:eastAsia="仿宋_GB2312" w:hint="eastAsia"/>
                <w:sz w:val="32"/>
                <w:szCs w:val="32"/>
              </w:rPr>
              <w:t>合计</w:t>
            </w:r>
          </w:p>
        </w:tc>
        <w:tc>
          <w:tcPr>
            <w:tcW w:w="873"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7E64F3" w:rsidRDefault="004F4241">
            <w:pPr>
              <w:spacing w:line="360" w:lineRule="exact"/>
              <w:ind w:rightChars="41" w:right="86"/>
              <w:jc w:val="center"/>
              <w:rPr>
                <w:rFonts w:ascii="仿宋_GB2312" w:eastAsia="仿宋_GB2312"/>
                <w:sz w:val="32"/>
                <w:szCs w:val="32"/>
              </w:rPr>
            </w:pPr>
            <w:r>
              <w:rPr>
                <w:rFonts w:ascii="仿宋_GB2312" w:eastAsia="仿宋_GB2312" w:hint="eastAsia"/>
                <w:sz w:val="32"/>
                <w:szCs w:val="32"/>
              </w:rPr>
              <w:t>20</w:t>
            </w:r>
          </w:p>
        </w:tc>
        <w:tc>
          <w:tcPr>
            <w:tcW w:w="874" w:type="dxa"/>
            <w:tcMar>
              <w:top w:w="15" w:type="dxa"/>
              <w:left w:w="15" w:type="dxa"/>
              <w:bottom w:w="0" w:type="dxa"/>
              <w:right w:w="15" w:type="dxa"/>
            </w:tcMar>
            <w:vAlign w:val="center"/>
          </w:tcPr>
          <w:p w:rsidR="007E64F3" w:rsidRDefault="000A06D6">
            <w:pPr>
              <w:spacing w:line="360" w:lineRule="exact"/>
              <w:ind w:rightChars="41" w:right="86"/>
              <w:jc w:val="center"/>
              <w:rPr>
                <w:rFonts w:ascii="仿宋_GB2312" w:eastAsia="仿宋_GB2312"/>
                <w:sz w:val="32"/>
                <w:szCs w:val="32"/>
              </w:rPr>
            </w:pPr>
            <w:r>
              <w:rPr>
                <w:rFonts w:ascii="仿宋_GB2312" w:eastAsia="仿宋_GB2312" w:hint="eastAsia"/>
                <w:sz w:val="32"/>
                <w:szCs w:val="32"/>
              </w:rPr>
              <w:t>2</w:t>
            </w:r>
            <w:r w:rsidR="004F4241">
              <w:rPr>
                <w:rFonts w:ascii="仿宋_GB2312" w:eastAsia="仿宋_GB2312" w:hint="eastAsia"/>
                <w:sz w:val="32"/>
                <w:szCs w:val="32"/>
              </w:rPr>
              <w:t>0</w:t>
            </w:r>
          </w:p>
        </w:tc>
        <w:tc>
          <w:tcPr>
            <w:tcW w:w="874" w:type="dxa"/>
            <w:tcMar>
              <w:top w:w="15" w:type="dxa"/>
              <w:left w:w="15" w:type="dxa"/>
              <w:bottom w:w="0" w:type="dxa"/>
              <w:right w:w="15" w:type="dxa"/>
            </w:tcMar>
            <w:vAlign w:val="center"/>
          </w:tcPr>
          <w:p w:rsidR="007E64F3" w:rsidRDefault="000A06D6">
            <w:pPr>
              <w:spacing w:line="360" w:lineRule="exact"/>
              <w:ind w:rightChars="41" w:right="86"/>
              <w:jc w:val="center"/>
              <w:rPr>
                <w:rFonts w:ascii="仿宋_GB2312" w:eastAsia="仿宋_GB2312"/>
                <w:sz w:val="32"/>
                <w:szCs w:val="32"/>
              </w:rPr>
            </w:pPr>
            <w:r>
              <w:rPr>
                <w:rFonts w:ascii="仿宋_GB2312" w:eastAsia="仿宋_GB2312" w:hint="eastAsia"/>
                <w:sz w:val="32"/>
                <w:szCs w:val="32"/>
              </w:rPr>
              <w:t>2</w:t>
            </w:r>
            <w:r w:rsidR="004F4241">
              <w:rPr>
                <w:rFonts w:ascii="仿宋_GB2312" w:eastAsia="仿宋_GB2312" w:hint="eastAsia"/>
                <w:sz w:val="32"/>
                <w:szCs w:val="32"/>
              </w:rPr>
              <w:t>0</w:t>
            </w:r>
          </w:p>
        </w:tc>
        <w:tc>
          <w:tcPr>
            <w:tcW w:w="867" w:type="dxa"/>
            <w:tcMar>
              <w:top w:w="15" w:type="dxa"/>
              <w:left w:w="15" w:type="dxa"/>
              <w:bottom w:w="0" w:type="dxa"/>
              <w:right w:w="15" w:type="dxa"/>
            </w:tcMar>
            <w:vAlign w:val="center"/>
          </w:tcPr>
          <w:p w:rsidR="007E64F3" w:rsidRDefault="004F4241" w:rsidP="000A06D6">
            <w:pPr>
              <w:spacing w:line="360" w:lineRule="exact"/>
              <w:ind w:rightChars="41" w:right="86"/>
              <w:jc w:val="center"/>
              <w:rPr>
                <w:rFonts w:ascii="仿宋_GB2312" w:eastAsia="仿宋_GB2312"/>
                <w:sz w:val="32"/>
                <w:szCs w:val="32"/>
              </w:rPr>
            </w:pPr>
            <w:r>
              <w:rPr>
                <w:rFonts w:ascii="仿宋_GB2312" w:eastAsia="仿宋_GB2312" w:hint="eastAsia"/>
                <w:sz w:val="32"/>
                <w:szCs w:val="32"/>
              </w:rPr>
              <w:t>1</w:t>
            </w:r>
            <w:r w:rsidR="000A06D6">
              <w:rPr>
                <w:rFonts w:ascii="仿宋_GB2312" w:eastAsia="仿宋_GB2312" w:hint="eastAsia"/>
                <w:sz w:val="32"/>
                <w:szCs w:val="32"/>
              </w:rPr>
              <w:t>2</w:t>
            </w:r>
            <w:r>
              <w:rPr>
                <w:rFonts w:ascii="仿宋_GB2312" w:eastAsia="仿宋_GB2312" w:hint="eastAsia"/>
                <w:sz w:val="32"/>
                <w:szCs w:val="32"/>
              </w:rPr>
              <w:t>0</w:t>
            </w:r>
          </w:p>
        </w:tc>
      </w:tr>
    </w:tbl>
    <w:p w:rsidR="007E64F3" w:rsidRDefault="007E64F3">
      <w:pPr>
        <w:pStyle w:val="12"/>
        <w:spacing w:line="560" w:lineRule="exact"/>
        <w:ind w:firstLine="0"/>
        <w:rPr>
          <w:rFonts w:ascii="仿宋_GB2312" w:eastAsia="仿宋_GB2312"/>
          <w:sz w:val="32"/>
          <w:szCs w:val="32"/>
        </w:rPr>
      </w:pPr>
    </w:p>
    <w:p w:rsidR="007E64F3" w:rsidRDefault="004F4241">
      <w:pPr>
        <w:numPr>
          <w:ilvl w:val="0"/>
          <w:numId w:val="2"/>
        </w:numPr>
        <w:spacing w:line="560" w:lineRule="exact"/>
        <w:ind w:firstLineChars="200" w:firstLine="643"/>
        <w:rPr>
          <w:rFonts w:ascii="楷体_GB2312" w:eastAsia="楷体_GB2312"/>
          <w:b/>
          <w:sz w:val="32"/>
          <w:szCs w:val="32"/>
        </w:rPr>
      </w:pPr>
      <w:r>
        <w:rPr>
          <w:rFonts w:ascii="楷体_GB2312" w:eastAsia="楷体_GB2312" w:hint="eastAsia"/>
          <w:b/>
          <w:sz w:val="32"/>
          <w:szCs w:val="32"/>
        </w:rPr>
        <w:lastRenderedPageBreak/>
        <w:t>教学安排建议</w:t>
      </w:r>
    </w:p>
    <w:tbl>
      <w:tblPr>
        <w:tblpPr w:leftFromText="180" w:rightFromText="180" w:vertAnchor="text" w:horzAnchor="page" w:tblpX="1204" w:tblpY="442"/>
        <w:tblOverlap w:val="never"/>
        <w:tblW w:w="9615" w:type="dxa"/>
        <w:tblLayout w:type="fixed"/>
        <w:tblLook w:val="04A0"/>
      </w:tblPr>
      <w:tblGrid>
        <w:gridCol w:w="373"/>
        <w:gridCol w:w="646"/>
        <w:gridCol w:w="3096"/>
        <w:gridCol w:w="696"/>
        <w:gridCol w:w="700"/>
        <w:gridCol w:w="696"/>
        <w:gridCol w:w="696"/>
        <w:gridCol w:w="471"/>
        <w:gridCol w:w="471"/>
        <w:gridCol w:w="471"/>
        <w:gridCol w:w="471"/>
        <w:gridCol w:w="414"/>
        <w:gridCol w:w="414"/>
      </w:tblGrid>
      <w:tr w:rsidR="007E64F3">
        <w:trPr>
          <w:trHeight w:val="285"/>
        </w:trPr>
        <w:tc>
          <w:tcPr>
            <w:tcW w:w="10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课程分类</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课程名称</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课程性质</w:t>
            </w:r>
          </w:p>
        </w:tc>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学时</w:t>
            </w:r>
          </w:p>
        </w:tc>
        <w:tc>
          <w:tcPr>
            <w:tcW w:w="27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各学期周数、学时分配</w:t>
            </w:r>
          </w:p>
        </w:tc>
      </w:tr>
      <w:tr w:rsidR="007E64F3">
        <w:trPr>
          <w:trHeight w:val="285"/>
        </w:trPr>
        <w:tc>
          <w:tcPr>
            <w:tcW w:w="10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总学时</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理论学时</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实践学时</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r>
      <w:tr w:rsidR="007E64F3">
        <w:trPr>
          <w:trHeight w:val="285"/>
        </w:trPr>
        <w:tc>
          <w:tcPr>
            <w:tcW w:w="10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color w:val="000000"/>
                <w:sz w:val="18"/>
                <w:szCs w:val="18"/>
              </w:rPr>
            </w:pPr>
            <w:r>
              <w:rPr>
                <w:rStyle w:val="font31"/>
              </w:rPr>
              <w:t>20</w:t>
            </w:r>
            <w:r>
              <w:rPr>
                <w:rStyle w:val="font51"/>
                <w:rFonts w:hint="default"/>
              </w:rPr>
              <w:t>周</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color w:val="000000"/>
                <w:sz w:val="18"/>
                <w:szCs w:val="18"/>
              </w:rPr>
            </w:pPr>
            <w:r>
              <w:rPr>
                <w:rStyle w:val="font31"/>
              </w:rPr>
              <w:t>20</w:t>
            </w:r>
            <w:r>
              <w:rPr>
                <w:rStyle w:val="font51"/>
                <w:rFonts w:hint="default"/>
              </w:rPr>
              <w:t>周</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color w:val="000000"/>
                <w:sz w:val="18"/>
                <w:szCs w:val="18"/>
              </w:rPr>
            </w:pPr>
            <w:r>
              <w:rPr>
                <w:rStyle w:val="font31"/>
              </w:rPr>
              <w:t>20</w:t>
            </w:r>
            <w:r>
              <w:rPr>
                <w:rStyle w:val="font51"/>
                <w:rFonts w:hint="default"/>
              </w:rPr>
              <w:t>周</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color w:val="000000"/>
                <w:sz w:val="18"/>
                <w:szCs w:val="18"/>
              </w:rPr>
            </w:pPr>
            <w:r>
              <w:rPr>
                <w:rStyle w:val="font31"/>
              </w:rPr>
              <w:t>20</w:t>
            </w:r>
            <w:r>
              <w:rPr>
                <w:rStyle w:val="font51"/>
                <w:rFonts w:hint="default"/>
              </w:rPr>
              <w:t>周</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color w:val="000000"/>
                <w:sz w:val="18"/>
                <w:szCs w:val="18"/>
              </w:rPr>
            </w:pPr>
            <w:r>
              <w:rPr>
                <w:rStyle w:val="font31"/>
              </w:rPr>
              <w:t>20</w:t>
            </w:r>
            <w:r>
              <w:rPr>
                <w:rStyle w:val="font51"/>
                <w:rFonts w:hint="default"/>
              </w:rPr>
              <w:t>周</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color w:val="000000"/>
                <w:sz w:val="18"/>
                <w:szCs w:val="18"/>
              </w:rPr>
            </w:pPr>
            <w:r>
              <w:rPr>
                <w:rStyle w:val="font31"/>
              </w:rPr>
              <w:t>20</w:t>
            </w:r>
            <w:r>
              <w:rPr>
                <w:rStyle w:val="font51"/>
                <w:rFonts w:hint="default"/>
              </w:rPr>
              <w:t>周</w:t>
            </w:r>
          </w:p>
        </w:tc>
      </w:tr>
      <w:tr w:rsidR="007E64F3">
        <w:trPr>
          <w:trHeight w:val="285"/>
        </w:trPr>
        <w:tc>
          <w:tcPr>
            <w:tcW w:w="1019" w:type="dxa"/>
            <w:gridSpan w:val="2"/>
            <w:vMerge w:val="restart"/>
            <w:tcBorders>
              <w:top w:val="single" w:sz="4" w:space="0" w:color="000000"/>
              <w:left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sz w:val="24"/>
              </w:rPr>
              <w:t>文化基础课</w:t>
            </w: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中国特色社会主义</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心理健康与职业生涯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nil"/>
              <w:left w:val="nil"/>
              <w:bottom w:val="nil"/>
              <w:right w:val="nil"/>
            </w:tcBorders>
            <w:shd w:val="clear" w:color="auto" w:fill="auto"/>
            <w:noWrap/>
            <w:vAlign w:val="bottom"/>
          </w:tcPr>
          <w:p w:rsidR="007E64F3" w:rsidRDefault="004F4241">
            <w:pPr>
              <w:widowControl/>
              <w:jc w:val="right"/>
              <w:textAlignment w:val="bottom"/>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职业道德与法治</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哲学与人生</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nil"/>
              <w:left w:val="nil"/>
              <w:bottom w:val="nil"/>
              <w:right w:val="nil"/>
            </w:tcBorders>
            <w:shd w:val="clear" w:color="auto" w:fill="auto"/>
            <w:noWrap/>
            <w:vAlign w:val="bottom"/>
          </w:tcPr>
          <w:p w:rsidR="007E64F3" w:rsidRDefault="007E64F3">
            <w:pP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widowControl/>
              <w:jc w:val="center"/>
              <w:textAlignment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语文</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198</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190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数学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144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130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英语</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144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124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物理</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选修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化学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选修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历史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劳动教育</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18</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公共艺术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26</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中华优秀传统文化</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18</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体育与健康</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144</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128</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信息技术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108</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1019" w:type="dxa"/>
            <w:gridSpan w:val="2"/>
            <w:vMerge/>
            <w:tcBorders>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小计</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1107</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738</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369</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14</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13</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375"/>
        </w:trPr>
        <w:tc>
          <w:tcPr>
            <w:tcW w:w="3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jc w:val="center"/>
              <w:rPr>
                <w:rFonts w:ascii="宋体" w:hAnsi="宋体" w:cs="宋体"/>
                <w:color w:val="000000"/>
                <w:sz w:val="24"/>
              </w:rPr>
            </w:pPr>
            <w:r>
              <w:rPr>
                <w:rFonts w:ascii="宋体" w:hAnsi="宋体" w:cs="宋体" w:hint="eastAsia"/>
                <w:color w:val="000000"/>
                <w:sz w:val="24"/>
              </w:rPr>
              <w:t>专业技能课</w:t>
            </w:r>
          </w:p>
        </w:tc>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专业基础课</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烹饪概论</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642"/>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烹饪原料知识</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300"/>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7E64F3" w:rsidRDefault="004F4241">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烹饪营养卫生</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nil"/>
              <w:left w:val="nil"/>
              <w:bottom w:val="nil"/>
              <w:right w:val="nil"/>
            </w:tcBorders>
            <w:shd w:val="clear" w:color="auto" w:fill="auto"/>
            <w:noWrap/>
            <w:vAlign w:val="bottom"/>
          </w:tcPr>
          <w:p w:rsidR="007E64F3" w:rsidRDefault="004F4241">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烹饪工艺美术</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烹饪基础化学</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现代餐饮经营管理</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108</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8</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37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粤菜基础</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216</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181</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餐饮成本核算</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37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小计</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511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209</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9</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5</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90"/>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专业核心课</w:t>
            </w: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中式快餐</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47</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烹饪原料加工</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60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西餐工艺</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216</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180</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34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中式面点制作</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108</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92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34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中式烹调技术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108</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98</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34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冷菜、冷拼与食品雕刻技艺</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140</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115</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34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西点制作技术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57</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34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东南亚菜制作技术</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144</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124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4</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7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小计</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932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207</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725</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17</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综合实训课程</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sz w:val="24"/>
              </w:rPr>
              <w:t>跟岗实习</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sz w:val="24"/>
              </w:rPr>
              <w:t>500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widowControl/>
              <w:jc w:val="center"/>
              <w:textAlignment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sz w:val="24"/>
              </w:rPr>
              <w:t>500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0A06D6">
            <w:pPr>
              <w:widowControl/>
              <w:jc w:val="center"/>
              <w:textAlignment w:val="center"/>
              <w:rPr>
                <w:color w:val="000000"/>
                <w:sz w:val="18"/>
                <w:szCs w:val="18"/>
              </w:rPr>
            </w:pPr>
            <w:r>
              <w:rPr>
                <w:rStyle w:val="font51"/>
                <w:rFonts w:hint="default"/>
              </w:rPr>
              <w:t>2</w:t>
            </w:r>
            <w:r w:rsidR="004F4241">
              <w:rPr>
                <w:rStyle w:val="font51"/>
                <w:rFonts w:hint="default"/>
              </w:rPr>
              <w:t>0周</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widowControl/>
              <w:jc w:val="center"/>
              <w:textAlignment w:val="center"/>
              <w:rPr>
                <w:color w:val="000000"/>
                <w:sz w:val="18"/>
                <w:szCs w:val="18"/>
              </w:rPr>
            </w:pP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left w:val="single" w:sz="4" w:space="0" w:color="000000"/>
              <w:right w:val="single" w:sz="4" w:space="0" w:color="000000"/>
            </w:tcBorders>
            <w:shd w:val="clear" w:color="auto" w:fill="auto"/>
            <w:vAlign w:val="center"/>
          </w:tcPr>
          <w:p w:rsidR="007E64F3" w:rsidRDefault="007E64F3">
            <w:pPr>
              <w:widowControl/>
              <w:jc w:val="center"/>
              <w:textAlignment w:val="center"/>
              <w:rPr>
                <w:rFonts w:ascii="宋体" w:hAnsi="宋体" w:cs="宋体"/>
                <w:color w:val="000000"/>
                <w:kern w:val="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顶岗生产实习</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必修</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sz w:val="24"/>
              </w:rPr>
              <w:t>500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sz w:val="24"/>
              </w:rPr>
              <w:t>500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widowControl/>
              <w:textAlignment w:val="center"/>
              <w:rPr>
                <w:color w:val="000000"/>
                <w:sz w:val="18"/>
                <w:szCs w:val="18"/>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0A06D6">
            <w:pPr>
              <w:widowControl/>
              <w:jc w:val="center"/>
              <w:textAlignment w:val="center"/>
              <w:rPr>
                <w:color w:val="000000"/>
                <w:sz w:val="18"/>
                <w:szCs w:val="18"/>
              </w:rPr>
            </w:pPr>
            <w:r>
              <w:rPr>
                <w:rStyle w:val="font31"/>
                <w:rFonts w:hint="eastAsia"/>
              </w:rPr>
              <w:t>2</w:t>
            </w:r>
            <w:r w:rsidR="004F4241">
              <w:rPr>
                <w:rStyle w:val="font31"/>
              </w:rPr>
              <w:t>0</w:t>
            </w:r>
            <w:r w:rsidR="004F4241">
              <w:rPr>
                <w:rStyle w:val="font51"/>
                <w:rFonts w:hint="default"/>
              </w:rPr>
              <w:t>周</w:t>
            </w:r>
          </w:p>
        </w:tc>
      </w:tr>
      <w:tr w:rsidR="007E64F3">
        <w:trPr>
          <w:trHeight w:val="285"/>
        </w:trPr>
        <w:tc>
          <w:tcPr>
            <w:tcW w:w="3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小计</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1000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0A06D6">
            <w:pPr>
              <w:widowControl/>
              <w:jc w:val="center"/>
              <w:textAlignment w:val="center"/>
              <w:rPr>
                <w:color w:val="000000"/>
                <w:sz w:val="18"/>
                <w:szCs w:val="18"/>
              </w:rPr>
            </w:pPr>
            <w:r>
              <w:rPr>
                <w:rStyle w:val="font31"/>
                <w:rFonts w:hint="eastAsia"/>
              </w:rPr>
              <w:t>2</w:t>
            </w:r>
            <w:r w:rsidR="004F4241">
              <w:rPr>
                <w:rStyle w:val="font31"/>
              </w:rPr>
              <w:t>0</w:t>
            </w:r>
            <w:r w:rsidR="004F4241">
              <w:rPr>
                <w:rStyle w:val="font51"/>
                <w:rFonts w:hint="default"/>
              </w:rPr>
              <w:t>周</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0A06D6">
            <w:pPr>
              <w:widowControl/>
              <w:jc w:val="center"/>
              <w:textAlignment w:val="center"/>
              <w:rPr>
                <w:color w:val="000000"/>
                <w:sz w:val="18"/>
                <w:szCs w:val="18"/>
              </w:rPr>
            </w:pPr>
            <w:r>
              <w:rPr>
                <w:rStyle w:val="font31"/>
                <w:rFonts w:hint="eastAsia"/>
              </w:rPr>
              <w:t>2</w:t>
            </w:r>
            <w:r w:rsidR="004F4241">
              <w:rPr>
                <w:rStyle w:val="font31"/>
              </w:rPr>
              <w:t>0</w:t>
            </w:r>
            <w:r w:rsidR="004F4241">
              <w:rPr>
                <w:rStyle w:val="font51"/>
                <w:rFonts w:hint="default"/>
              </w:rPr>
              <w:t>周</w:t>
            </w:r>
          </w:p>
        </w:tc>
      </w:tr>
      <w:tr w:rsidR="007E64F3">
        <w:trPr>
          <w:trHeight w:val="480"/>
        </w:trPr>
        <w:tc>
          <w:tcPr>
            <w:tcW w:w="41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3759</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1456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2303</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4F4241">
            <w:pPr>
              <w:widowControl/>
              <w:jc w:val="center"/>
              <w:textAlignment w:val="center"/>
              <w:rPr>
                <w:rFonts w:ascii="宋体" w:hAnsi="宋体" w:cs="宋体"/>
                <w:color w:val="000000"/>
                <w:sz w:val="24"/>
              </w:rPr>
            </w:pPr>
            <w:r>
              <w:rPr>
                <w:rFonts w:ascii="宋体" w:hAnsi="宋体" w:cs="宋体" w:hint="eastAsia"/>
                <w:color w:val="000000"/>
                <w:kern w:val="0"/>
                <w:sz w:val="24"/>
              </w:rPr>
              <w:t>35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4F3" w:rsidRDefault="007E64F3">
            <w:pPr>
              <w:jc w:val="center"/>
              <w:rPr>
                <w:rFonts w:ascii="宋体" w:hAnsi="宋体" w:cs="宋体"/>
                <w:color w:val="000000"/>
                <w:sz w:val="24"/>
              </w:rPr>
            </w:pPr>
          </w:p>
        </w:tc>
      </w:tr>
    </w:tbl>
    <w:p w:rsidR="007E64F3" w:rsidRDefault="004F4241" w:rsidP="000A06D6">
      <w:pPr>
        <w:pStyle w:val="a7"/>
        <w:spacing w:beforeLines="20" w:beforeAutospacing="0" w:afterLines="20" w:afterAutospacing="0" w:line="560" w:lineRule="exact"/>
        <w:ind w:firstLineChars="200" w:firstLine="640"/>
        <w:rPr>
          <w:rStyle w:val="1Char"/>
          <w:rFonts w:ascii="仿宋" w:eastAsia="仿宋" w:hAnsi="仿宋"/>
          <w:bCs w:val="0"/>
          <w:sz w:val="32"/>
          <w:szCs w:val="32"/>
        </w:rPr>
      </w:pPr>
      <w:bookmarkStart w:id="11" w:name="_Toc88037567"/>
      <w:r>
        <w:rPr>
          <w:rFonts w:ascii="仿宋" w:eastAsia="仿宋" w:hAnsi="仿宋" w:cs="宋体" w:hint="eastAsia"/>
          <w:sz w:val="32"/>
          <w:szCs w:val="32"/>
        </w:rPr>
        <w:t>本专业三年总学时为3759学时，其中文化基础课1107学时，占29.4%，专业技能课1476学时，专占38.8%；跟岗实习与顶岗生产实习1000学时，占26.3%。学校可以根据自身实际上下浮动，但要达到基本的教学要求。</w:t>
      </w:r>
    </w:p>
    <w:p w:rsidR="007E64F3" w:rsidRDefault="004F4241" w:rsidP="000A06D6">
      <w:pPr>
        <w:pStyle w:val="a7"/>
        <w:spacing w:beforeLines="20" w:beforeAutospacing="0" w:afterLines="20" w:afterAutospacing="0" w:line="560" w:lineRule="exact"/>
        <w:ind w:firstLineChars="200" w:firstLine="640"/>
        <w:rPr>
          <w:rStyle w:val="1Char"/>
          <w:rFonts w:eastAsia="黑体"/>
          <w:bCs w:val="0"/>
          <w:sz w:val="32"/>
          <w:szCs w:val="32"/>
        </w:rPr>
      </w:pPr>
      <w:r>
        <w:rPr>
          <w:rStyle w:val="1Char"/>
          <w:rFonts w:eastAsia="黑体" w:hint="eastAsia"/>
          <w:bCs w:val="0"/>
          <w:sz w:val="32"/>
          <w:szCs w:val="32"/>
        </w:rPr>
        <w:t>八、实施保障</w:t>
      </w:r>
      <w:bookmarkEnd w:id="11"/>
    </w:p>
    <w:p w:rsidR="007E64F3" w:rsidRDefault="004F4241">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（一）师资队伍</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校外考察，学习先进的办学思路和经验;选派专业教师到企业接受专业新技术培训、与技术专家合作开展技术服务;请行业烹饪大师到校举办专业新技术报告会和高技能传授活动;制订吸引政策，引进、聘请物餐饮烹饪企业烹饪专家、技能专家充实专业带头人、骨干教师队伍。</w:t>
      </w:r>
    </w:p>
    <w:p w:rsidR="007E64F3" w:rsidRDefault="004F4241">
      <w:pPr>
        <w:widowControl/>
        <w:shd w:val="clear" w:color="auto" w:fill="FFFFFF"/>
        <w:spacing w:line="56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1.专业带头人的培养</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与餐饮行业、企业共同制定专业带头人选拔培养标准，通过到高校进修、到知名餐饮企业实践锻炼、参加教研会议等途径，培养和引进高素质“双师型”专业带头人。专业带头人需具有“双</w:t>
      </w:r>
      <w:r>
        <w:rPr>
          <w:rFonts w:ascii="仿宋_GB2312" w:eastAsia="仿宋_GB2312" w:hAnsi="仿宋_GB2312" w:cs="仿宋_GB2312" w:hint="eastAsia"/>
          <w:sz w:val="32"/>
          <w:szCs w:val="32"/>
        </w:rPr>
        <w:lastRenderedPageBreak/>
        <w:t>师型”教师资格，能够把握餐饮烹饪专业知识前沿，熟悉目前餐饮现状，具有较高的烹饪技能实际操作技能和丰富经验的理论知识。专业带头人不但要带领师资队伍进行专业建设，还要能较高水平的完成教学和教学管理以及科研、技术服务方面的工作。</w:t>
      </w:r>
    </w:p>
    <w:p w:rsidR="007E64F3" w:rsidRDefault="004F4241">
      <w:pPr>
        <w:widowControl/>
        <w:shd w:val="clear" w:color="auto" w:fill="FFFFFF"/>
        <w:spacing w:line="560" w:lineRule="exact"/>
        <w:ind w:firstLineChars="200" w:firstLine="643"/>
        <w:jc w:val="left"/>
        <w:rPr>
          <w:rFonts w:ascii="仿宋_GB2312" w:eastAsia="仿宋_GB2312" w:hAnsi="宋体"/>
          <w:b/>
          <w:sz w:val="32"/>
          <w:szCs w:val="32"/>
        </w:rPr>
      </w:pPr>
      <w:r>
        <w:rPr>
          <w:rFonts w:ascii="仿宋_GB2312" w:eastAsia="仿宋_GB2312" w:hAnsi="宋体" w:hint="eastAsia"/>
          <w:b/>
          <w:sz w:val="32"/>
          <w:szCs w:val="32"/>
        </w:rPr>
        <w:t>2.青年骨干教师的培养</w:t>
      </w:r>
    </w:p>
    <w:p w:rsidR="007E64F3" w:rsidRDefault="004F4241">
      <w:pPr>
        <w:spacing w:line="560" w:lineRule="exact"/>
        <w:ind w:firstLineChars="200" w:firstLine="640"/>
        <w:rPr>
          <w:rFonts w:ascii="仿宋_GB2312" w:eastAsia="仿宋_GB2312" w:hAnsi="仿宋_GB2312" w:cs="仿宋_GB2312"/>
          <w:b/>
          <w:bCs/>
          <w:color w:val="000000"/>
          <w:sz w:val="32"/>
          <w:szCs w:val="32"/>
          <w:lang w:bidi="en-US"/>
        </w:rPr>
      </w:pPr>
      <w:r>
        <w:rPr>
          <w:rFonts w:ascii="仿宋_GB2312" w:eastAsia="仿宋_GB2312" w:hAnsi="仿宋_GB2312" w:cs="仿宋_GB2312" w:hint="eastAsia"/>
          <w:sz w:val="32"/>
          <w:szCs w:val="32"/>
        </w:rPr>
        <w:t>采取培训、研修，企业顶岗实践、开展科研活动等途径，培养在教学、课程建设、社会服务领域独当一面的骨干教师。培养骨干教师的职业能力，需业务能力强，教学质量评价优秀，能够承担工作过程导向的课程开发工作，主讲主干课程或核心课程;具有本专业课程建设与实训基地建设工作的能力;取得相应职业资格证书，达到“双师”素质标准;有一定的企业技术服务经历，具有较强的实践动手能力和一定的科技服务、社会培训能力。</w:t>
      </w:r>
    </w:p>
    <w:p w:rsidR="007E64F3" w:rsidRDefault="004F4241" w:rsidP="000A06D6">
      <w:pPr>
        <w:pStyle w:val="ac"/>
        <w:numPr>
          <w:ilvl w:val="0"/>
          <w:numId w:val="3"/>
        </w:numPr>
        <w:spacing w:beforeLines="50" w:afterLines="50" w:line="560" w:lineRule="exact"/>
        <w:ind w:firstLineChars="0"/>
        <w:rPr>
          <w:rFonts w:ascii="楷体_GB2312" w:eastAsia="楷体_GB2312"/>
          <w:b/>
          <w:sz w:val="32"/>
          <w:szCs w:val="32"/>
        </w:rPr>
      </w:pPr>
      <w:r>
        <w:rPr>
          <w:rFonts w:ascii="楷体_GB2312" w:eastAsia="楷体_GB2312" w:hint="eastAsia"/>
          <w:b/>
          <w:sz w:val="32"/>
          <w:szCs w:val="32"/>
        </w:rPr>
        <w:t>教学设施</w:t>
      </w:r>
    </w:p>
    <w:p w:rsidR="007E64F3" w:rsidRPr="00667EA0" w:rsidRDefault="004F4241" w:rsidP="00667EA0">
      <w:pPr>
        <w:pStyle w:val="12"/>
        <w:spacing w:line="560" w:lineRule="exact"/>
        <w:ind w:firstLineChars="200" w:firstLine="640"/>
        <w:rPr>
          <w:rFonts w:ascii="楷体_GB2312" w:eastAsia="楷体_GB2312"/>
          <w:sz w:val="32"/>
          <w:szCs w:val="32"/>
        </w:rPr>
      </w:pPr>
      <w:bookmarkStart w:id="12" w:name="_Toc26943_WPSOffice_Level2"/>
      <w:bookmarkStart w:id="13" w:name="_Toc19483_WPSOffice_Level2"/>
      <w:r w:rsidRPr="00667EA0">
        <w:rPr>
          <w:rFonts w:ascii="楷体_GB2312" w:eastAsia="楷体_GB2312" w:hint="eastAsia"/>
          <w:sz w:val="32"/>
          <w:szCs w:val="32"/>
        </w:rPr>
        <w:t>1.校内实训室</w:t>
      </w:r>
      <w:bookmarkEnd w:id="12"/>
      <w:bookmarkEnd w:id="13"/>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校内实训室主要设施设备及数量见下表：</w:t>
      </w:r>
    </w:p>
    <w:p w:rsidR="007E64F3" w:rsidRDefault="007E64F3">
      <w:pPr>
        <w:spacing w:line="560" w:lineRule="exact"/>
        <w:rPr>
          <w:rFonts w:ascii="仿宋_GB2312" w:eastAsia="仿宋_GB2312" w:hAnsi="仿宋_GB2312" w:cs="仿宋_GB2312"/>
          <w:sz w:val="32"/>
          <w:szCs w:val="32"/>
        </w:rPr>
      </w:pPr>
    </w:p>
    <w:tbl>
      <w:tblPr>
        <w:tblW w:w="10112" w:type="dxa"/>
        <w:jc w:val="center"/>
        <w:tblLayout w:type="fixed"/>
        <w:tblCellMar>
          <w:left w:w="10" w:type="dxa"/>
          <w:right w:w="10" w:type="dxa"/>
        </w:tblCellMar>
        <w:tblLook w:val="04A0"/>
      </w:tblPr>
      <w:tblGrid>
        <w:gridCol w:w="701"/>
        <w:gridCol w:w="2245"/>
        <w:gridCol w:w="3073"/>
        <w:gridCol w:w="1243"/>
        <w:gridCol w:w="2850"/>
      </w:tblGrid>
      <w:tr w:rsidR="007E64F3">
        <w:trPr>
          <w:trHeight w:hRule="exact" w:val="535"/>
          <w:jc w:val="center"/>
        </w:trPr>
        <w:tc>
          <w:tcPr>
            <w:tcW w:w="701" w:type="dxa"/>
            <w:vMerge w:val="restart"/>
            <w:tcBorders>
              <w:top w:val="single" w:sz="4" w:space="0" w:color="auto"/>
              <w:left w:val="single" w:sz="4" w:space="0" w:color="auto"/>
            </w:tcBorders>
            <w:shd w:val="clear" w:color="auto" w:fill="FFFFFF"/>
            <w:vAlign w:val="center"/>
          </w:tcPr>
          <w:p w:rsidR="007E64F3" w:rsidRDefault="004F4241">
            <w:pPr>
              <w:widowControl/>
              <w:spacing w:line="560" w:lineRule="exact"/>
              <w:jc w:val="center"/>
              <w:textAlignment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序号</w:t>
            </w:r>
          </w:p>
        </w:tc>
        <w:tc>
          <w:tcPr>
            <w:tcW w:w="2245" w:type="dxa"/>
            <w:vMerge w:val="restart"/>
            <w:tcBorders>
              <w:top w:val="single" w:sz="4" w:space="0" w:color="auto"/>
              <w:left w:val="single" w:sz="4" w:space="0" w:color="auto"/>
            </w:tcBorders>
            <w:shd w:val="clear" w:color="auto" w:fill="FFFFFF"/>
            <w:vAlign w:val="center"/>
          </w:tcPr>
          <w:p w:rsidR="007E64F3" w:rsidRDefault="004F4241">
            <w:pPr>
              <w:widowControl/>
              <w:spacing w:line="560" w:lineRule="exact"/>
              <w:jc w:val="center"/>
              <w:textAlignment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实训室名称</w:t>
            </w:r>
          </w:p>
        </w:tc>
        <w:tc>
          <w:tcPr>
            <w:tcW w:w="4316" w:type="dxa"/>
            <w:gridSpan w:val="2"/>
            <w:tcBorders>
              <w:top w:val="single" w:sz="4" w:space="0" w:color="auto"/>
              <w:left w:val="single" w:sz="4" w:space="0" w:color="auto"/>
              <w:right w:val="single" w:sz="4" w:space="0" w:color="auto"/>
            </w:tcBorders>
            <w:shd w:val="clear" w:color="auto" w:fill="FFFFFF"/>
            <w:vAlign w:val="center"/>
          </w:tcPr>
          <w:p w:rsidR="007E64F3" w:rsidRDefault="004F4241">
            <w:pPr>
              <w:widowControl/>
              <w:spacing w:line="560" w:lineRule="exact"/>
              <w:jc w:val="center"/>
              <w:textAlignment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主要工具和设施设备</w:t>
            </w:r>
          </w:p>
        </w:tc>
        <w:tc>
          <w:tcPr>
            <w:tcW w:w="2850" w:type="dxa"/>
            <w:tcBorders>
              <w:top w:val="single" w:sz="4" w:space="0" w:color="auto"/>
              <w:left w:val="single" w:sz="4" w:space="0" w:color="auto"/>
              <w:right w:val="single" w:sz="4" w:space="0" w:color="auto"/>
            </w:tcBorders>
            <w:shd w:val="clear" w:color="auto" w:fill="FFFFFF"/>
            <w:vAlign w:val="center"/>
          </w:tcPr>
          <w:p w:rsidR="007E64F3" w:rsidRDefault="007E64F3">
            <w:pPr>
              <w:widowControl/>
              <w:spacing w:line="560" w:lineRule="exact"/>
              <w:jc w:val="center"/>
              <w:textAlignment w:val="center"/>
              <w:rPr>
                <w:rFonts w:ascii="仿宋_GB2312" w:eastAsia="仿宋_GB2312" w:hAnsi="仿宋_GB2312" w:cs="仿宋_GB2312"/>
                <w:b/>
                <w:bCs/>
                <w:color w:val="000000"/>
                <w:kern w:val="0"/>
                <w:sz w:val="32"/>
                <w:szCs w:val="32"/>
              </w:rPr>
            </w:pPr>
          </w:p>
        </w:tc>
      </w:tr>
      <w:tr w:rsidR="007E64F3">
        <w:trPr>
          <w:trHeight w:hRule="exact" w:val="727"/>
          <w:jc w:val="center"/>
        </w:trPr>
        <w:tc>
          <w:tcPr>
            <w:tcW w:w="701" w:type="dxa"/>
            <w:vMerge/>
            <w:tcBorders>
              <w:left w:val="single" w:sz="4" w:space="0" w:color="auto"/>
            </w:tcBorders>
            <w:shd w:val="clear" w:color="auto" w:fill="FFFFFF"/>
            <w:vAlign w:val="center"/>
          </w:tcPr>
          <w:p w:rsidR="007E64F3" w:rsidRDefault="007E64F3">
            <w:pPr>
              <w:widowControl/>
              <w:spacing w:line="560" w:lineRule="exact"/>
              <w:jc w:val="center"/>
              <w:textAlignment w:val="center"/>
              <w:rPr>
                <w:rFonts w:ascii="仿宋_GB2312" w:eastAsia="仿宋_GB2312" w:hAnsi="仿宋_GB2312" w:cs="仿宋_GB2312"/>
                <w:b/>
                <w:bCs/>
                <w:color w:val="000000"/>
                <w:kern w:val="0"/>
                <w:sz w:val="32"/>
                <w:szCs w:val="32"/>
              </w:rPr>
            </w:pPr>
          </w:p>
        </w:tc>
        <w:tc>
          <w:tcPr>
            <w:tcW w:w="2245" w:type="dxa"/>
            <w:vMerge/>
            <w:tcBorders>
              <w:left w:val="single" w:sz="4" w:space="0" w:color="auto"/>
            </w:tcBorders>
            <w:shd w:val="clear" w:color="auto" w:fill="FFFFFF"/>
            <w:vAlign w:val="center"/>
          </w:tcPr>
          <w:p w:rsidR="007E64F3" w:rsidRDefault="007E64F3">
            <w:pPr>
              <w:widowControl/>
              <w:spacing w:line="560" w:lineRule="exact"/>
              <w:jc w:val="center"/>
              <w:textAlignment w:val="center"/>
              <w:rPr>
                <w:rFonts w:ascii="仿宋_GB2312" w:eastAsia="仿宋_GB2312" w:hAnsi="仿宋_GB2312" w:cs="仿宋_GB2312"/>
                <w:b/>
                <w:bCs/>
                <w:color w:val="000000"/>
                <w:kern w:val="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pPr>
              <w:widowControl/>
              <w:spacing w:line="560" w:lineRule="exact"/>
              <w:jc w:val="center"/>
              <w:textAlignment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名称</w:t>
            </w: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pPr>
              <w:widowControl/>
              <w:spacing w:line="560" w:lineRule="exact"/>
              <w:jc w:val="center"/>
              <w:textAlignment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数量(台套）</w:t>
            </w:r>
          </w:p>
        </w:tc>
        <w:tc>
          <w:tcPr>
            <w:tcW w:w="2850" w:type="dxa"/>
            <w:tcBorders>
              <w:top w:val="single" w:sz="4" w:space="0" w:color="auto"/>
              <w:left w:val="single" w:sz="4" w:space="0" w:color="auto"/>
              <w:right w:val="single" w:sz="4" w:space="0" w:color="auto"/>
            </w:tcBorders>
            <w:shd w:val="clear" w:color="auto" w:fill="FFFFFF"/>
            <w:vAlign w:val="center"/>
          </w:tcPr>
          <w:p w:rsidR="007E64F3" w:rsidRDefault="004F4241">
            <w:pPr>
              <w:widowControl/>
              <w:spacing w:line="560" w:lineRule="exact"/>
              <w:jc w:val="center"/>
              <w:textAlignment w:val="center"/>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工位数</w:t>
            </w:r>
          </w:p>
        </w:tc>
      </w:tr>
      <w:tr w:rsidR="007E64F3">
        <w:trPr>
          <w:trHeight w:hRule="exact" w:val="517"/>
          <w:jc w:val="center"/>
        </w:trPr>
        <w:tc>
          <w:tcPr>
            <w:tcW w:w="701" w:type="dxa"/>
            <w:vMerge w:val="restart"/>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2245" w:type="dxa"/>
            <w:vMerge w:val="restart"/>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00" w:firstLine="32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中式面点实训室</w:t>
            </w:r>
          </w:p>
        </w:tc>
        <w:tc>
          <w:tcPr>
            <w:tcW w:w="3073" w:type="dxa"/>
            <w:tcBorders>
              <w:top w:val="single" w:sz="4" w:space="0" w:color="auto"/>
              <w:left w:val="single" w:sz="4" w:space="0" w:color="auto"/>
            </w:tcBorders>
            <w:shd w:val="clear" w:color="auto" w:fill="FFFFFF"/>
            <w:vAlign w:val="center"/>
          </w:tcPr>
          <w:p w:rsidR="007E64F3" w:rsidRDefault="004F4241">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三层六盘电烤箱</w:t>
            </w:r>
          </w:p>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val="restart"/>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rPr>
            </w:pPr>
            <w:r>
              <w:rPr>
                <w:rFonts w:ascii="仿宋_GB2312" w:eastAsia="仿宋_GB2312" w:hAnsi="仿宋_GB2312" w:cs="仿宋_GB2312" w:hint="eastAsia"/>
                <w:color w:val="000000"/>
                <w:sz w:val="32"/>
                <w:szCs w:val="32"/>
              </w:rPr>
              <w:t>50</w:t>
            </w:r>
          </w:p>
        </w:tc>
      </w:tr>
      <w:tr w:rsidR="007E64F3">
        <w:trPr>
          <w:trHeight w:hRule="exact" w:val="517"/>
          <w:jc w:val="center"/>
        </w:trPr>
        <w:tc>
          <w:tcPr>
            <w:tcW w:w="701"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00" w:firstLine="320"/>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双门醒发箱</w:t>
            </w:r>
          </w:p>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517"/>
          <w:jc w:val="center"/>
        </w:trPr>
        <w:tc>
          <w:tcPr>
            <w:tcW w:w="701"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00" w:firstLine="320"/>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四门高身雪柜</w:t>
            </w: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517"/>
          <w:jc w:val="center"/>
        </w:trPr>
        <w:tc>
          <w:tcPr>
            <w:tcW w:w="701"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00" w:firstLine="320"/>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高身饼盆车</w:t>
            </w: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517"/>
          <w:jc w:val="center"/>
        </w:trPr>
        <w:tc>
          <w:tcPr>
            <w:tcW w:w="701"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00" w:firstLine="320"/>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双层工作台</w:t>
            </w:r>
          </w:p>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562"/>
          <w:jc w:val="center"/>
        </w:trPr>
        <w:tc>
          <w:tcPr>
            <w:tcW w:w="701"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auto"/>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00" w:firstLine="320"/>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单星洗物池</w:t>
            </w:r>
          </w:p>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960"/>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智能数码油烟</w:t>
            </w:r>
          </w:p>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净化一体机</w:t>
            </w: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9米</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637"/>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B30多功能搅拌机</w:t>
            </w: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517"/>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燃气六头煲仔炉</w:t>
            </w:r>
          </w:p>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622"/>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工程款燃气节能双头单尾炒炉</w:t>
            </w:r>
          </w:p>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517"/>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智能数码一体机</w:t>
            </w:r>
          </w:p>
        </w:tc>
        <w:tc>
          <w:tcPr>
            <w:tcW w:w="1243" w:type="dxa"/>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470"/>
              <w:jc w:val="center"/>
              <w:rPr>
                <w:rFonts w:ascii="仿宋_GB2312" w:eastAsia="仿宋_GB2312" w:hAnsi="仿宋_GB2312" w:cs="仿宋_GB2312"/>
              </w:rPr>
            </w:pPr>
          </w:p>
        </w:tc>
      </w:tr>
      <w:tr w:rsidR="007E64F3">
        <w:trPr>
          <w:trHeight w:hRule="exact" w:val="411"/>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四门高身雪柜</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tcBorders>
              <w:left w:val="single" w:sz="4" w:space="0" w:color="auto"/>
              <w:bottom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31"/>
          <w:jc w:val="center"/>
        </w:trPr>
        <w:tc>
          <w:tcPr>
            <w:tcW w:w="701" w:type="dxa"/>
            <w:vMerge w:val="restart"/>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245" w:type="dxa"/>
            <w:vMerge w:val="restart"/>
            <w:tcBorders>
              <w:top w:val="single" w:sz="4" w:space="0" w:color="auto"/>
              <w:lef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中餐实训室</w:t>
            </w: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燃气六头煲仔炉</w:t>
            </w:r>
          </w:p>
          <w:p w:rsidR="007E64F3" w:rsidRDefault="007E64F3"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val="restart"/>
            <w:tcBorders>
              <w:top w:val="single" w:sz="4" w:space="0" w:color="auto"/>
              <w:left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rPr>
            </w:pPr>
            <w:r>
              <w:rPr>
                <w:rFonts w:ascii="仿宋_GB2312" w:eastAsia="仿宋_GB2312" w:hAnsi="仿宋_GB2312" w:cs="仿宋_GB2312" w:hint="eastAsia"/>
                <w:color w:val="000000"/>
                <w:sz w:val="32"/>
                <w:szCs w:val="32"/>
              </w:rPr>
              <w:t>50</w:t>
            </w:r>
          </w:p>
        </w:tc>
      </w:tr>
      <w:tr w:rsidR="007E64F3">
        <w:trPr>
          <w:trHeight w:hRule="exact" w:val="534"/>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扒炉</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34"/>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三层六盘烤箱</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34"/>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afterLines="2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智能数码油烟</w:t>
            </w:r>
          </w:p>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净化一体机</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9米</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34"/>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16层饼盆架</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34"/>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全自动压面机</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34"/>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发酵箱</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714"/>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立式双开门冷藏展示柜</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34"/>
          <w:jc w:val="center"/>
        </w:trPr>
        <w:tc>
          <w:tcPr>
            <w:tcW w:w="701"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lef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冷藏展示柜</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395"/>
          <w:jc w:val="center"/>
        </w:trPr>
        <w:tc>
          <w:tcPr>
            <w:tcW w:w="701" w:type="dxa"/>
            <w:vMerge/>
            <w:tcBorders>
              <w:left w:val="single" w:sz="4" w:space="0" w:color="auto"/>
              <w:bottom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left w:val="single" w:sz="4" w:space="0" w:color="auto"/>
              <w:bottom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auto"/>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双头炒炉</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w:t>
            </w:r>
          </w:p>
        </w:tc>
        <w:tc>
          <w:tcPr>
            <w:tcW w:w="2850" w:type="dxa"/>
            <w:vMerge/>
            <w:tcBorders>
              <w:left w:val="single" w:sz="4" w:space="0" w:color="auto"/>
              <w:bottom w:val="single" w:sz="4" w:space="0" w:color="000000"/>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53"/>
          <w:jc w:val="center"/>
        </w:trPr>
        <w:tc>
          <w:tcPr>
            <w:tcW w:w="701" w:type="dxa"/>
            <w:vMerge w:val="restart"/>
            <w:tcBorders>
              <w:top w:val="single" w:sz="4" w:space="0" w:color="000000"/>
              <w:left w:val="single" w:sz="4" w:space="0" w:color="000000"/>
              <w:right w:val="single" w:sz="4" w:space="0" w:color="000000"/>
            </w:tcBorders>
            <w:shd w:val="clear" w:color="auto" w:fill="FFFFFF"/>
            <w:vAlign w:val="center"/>
          </w:tcPr>
          <w:p w:rsidR="007E64F3" w:rsidRDefault="004F4241"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4F4241"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中餐实训室</w:t>
            </w:r>
          </w:p>
        </w:tc>
        <w:tc>
          <w:tcPr>
            <w:tcW w:w="3073" w:type="dxa"/>
            <w:tcBorders>
              <w:top w:val="single" w:sz="4" w:space="0" w:color="auto"/>
              <w:left w:val="single" w:sz="4" w:space="0" w:color="000000"/>
              <w:bottom w:val="single" w:sz="4" w:space="0" w:color="auto"/>
            </w:tcBorders>
            <w:shd w:val="clear" w:color="auto" w:fill="FFFFFF"/>
            <w:vAlign w:val="center"/>
          </w:tcPr>
          <w:p w:rsidR="007E64F3" w:rsidRDefault="004F4241">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燃气六头煲仔炉</w:t>
            </w:r>
          </w:p>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bottom w:val="single" w:sz="4" w:space="0" w:color="auto"/>
              <w:right w:val="single" w:sz="4" w:space="0" w:color="000000"/>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rPr>
            </w:pPr>
            <w:r>
              <w:rPr>
                <w:rFonts w:ascii="仿宋_GB2312" w:eastAsia="仿宋_GB2312" w:hAnsi="仿宋_GB2312" w:cs="仿宋_GB2312" w:hint="eastAsia"/>
                <w:color w:val="000000"/>
                <w:sz w:val="32"/>
                <w:szCs w:val="32"/>
              </w:rPr>
              <w:t>50</w:t>
            </w:r>
          </w:p>
        </w:tc>
      </w:tr>
      <w:tr w:rsidR="007E64F3">
        <w:trPr>
          <w:trHeight w:hRule="exact" w:val="553"/>
          <w:jc w:val="center"/>
        </w:trPr>
        <w:tc>
          <w:tcPr>
            <w:tcW w:w="701" w:type="dxa"/>
            <w:vMerge/>
            <w:tcBorders>
              <w:left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000000"/>
              <w:bottom w:val="single" w:sz="4" w:space="0" w:color="auto"/>
            </w:tcBorders>
            <w:shd w:val="clear" w:color="auto" w:fill="FFFFFF"/>
            <w:vAlign w:val="center"/>
          </w:tcPr>
          <w:p w:rsidR="007E64F3" w:rsidRDefault="004F4241">
            <w:pPr>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工程款燃气节能双头单尾炒炉</w:t>
            </w:r>
          </w:p>
          <w:p w:rsidR="007E64F3" w:rsidRDefault="007E64F3"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bottom w:val="single" w:sz="4" w:space="0" w:color="auto"/>
              <w:right w:val="single" w:sz="4" w:space="0" w:color="000000"/>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p>
        </w:tc>
        <w:tc>
          <w:tcPr>
            <w:tcW w:w="2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53"/>
          <w:jc w:val="center"/>
        </w:trPr>
        <w:tc>
          <w:tcPr>
            <w:tcW w:w="701" w:type="dxa"/>
            <w:vMerge/>
            <w:tcBorders>
              <w:left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000000"/>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智能数码一体机</w:t>
            </w:r>
          </w:p>
        </w:tc>
        <w:tc>
          <w:tcPr>
            <w:tcW w:w="1243" w:type="dxa"/>
            <w:tcBorders>
              <w:top w:val="single" w:sz="4" w:space="0" w:color="auto"/>
              <w:left w:val="single" w:sz="4" w:space="0" w:color="auto"/>
              <w:bottom w:val="single" w:sz="4" w:space="0" w:color="auto"/>
              <w:right w:val="single" w:sz="4" w:space="0" w:color="000000"/>
            </w:tcBorders>
            <w:shd w:val="clear" w:color="auto" w:fill="FFFFFF"/>
            <w:vAlign w:val="center"/>
          </w:tcPr>
          <w:p w:rsidR="007E64F3" w:rsidRDefault="004F4241" w:rsidP="000A06D6">
            <w:pPr>
              <w:pStyle w:val="a7"/>
              <w:spacing w:beforeLines="20" w:beforeAutospacing="0" w:afterLines="20" w:afterAutospacing="0" w:line="300" w:lineRule="exact"/>
              <w:ind w:firstLineChars="100" w:firstLine="32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13米</w:t>
            </w:r>
          </w:p>
        </w:tc>
        <w:tc>
          <w:tcPr>
            <w:tcW w:w="2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708"/>
          <w:jc w:val="center"/>
        </w:trPr>
        <w:tc>
          <w:tcPr>
            <w:tcW w:w="701" w:type="dxa"/>
            <w:vMerge/>
            <w:tcBorders>
              <w:left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000000"/>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立式双开门冷藏展示柜</w:t>
            </w:r>
          </w:p>
        </w:tc>
        <w:tc>
          <w:tcPr>
            <w:tcW w:w="1243" w:type="dxa"/>
            <w:tcBorders>
              <w:top w:val="single" w:sz="4" w:space="0" w:color="auto"/>
              <w:left w:val="single" w:sz="4" w:space="0" w:color="auto"/>
              <w:bottom w:val="single" w:sz="4" w:space="0" w:color="auto"/>
              <w:right w:val="single" w:sz="4" w:space="0" w:color="000000"/>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p>
        </w:tc>
        <w:tc>
          <w:tcPr>
            <w:tcW w:w="2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53"/>
          <w:jc w:val="center"/>
        </w:trPr>
        <w:tc>
          <w:tcPr>
            <w:tcW w:w="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000000"/>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双头炒炉</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p>
        </w:tc>
        <w:tc>
          <w:tcPr>
            <w:tcW w:w="2850" w:type="dxa"/>
            <w:vMerge w:val="restart"/>
            <w:tcBorders>
              <w:top w:val="single" w:sz="4" w:space="0" w:color="000000"/>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53"/>
          <w:jc w:val="center"/>
        </w:trPr>
        <w:tc>
          <w:tcPr>
            <w:tcW w:w="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000000"/>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四门高身雪柜</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53"/>
          <w:jc w:val="center"/>
        </w:trPr>
        <w:tc>
          <w:tcPr>
            <w:tcW w:w="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000000"/>
              <w:bottom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196" w:firstLine="627"/>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高身饼盆车</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4F4241"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p>
        </w:tc>
        <w:tc>
          <w:tcPr>
            <w:tcW w:w="2850" w:type="dxa"/>
            <w:vMerge/>
            <w:tcBorders>
              <w:left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r w:rsidR="007E64F3">
        <w:trPr>
          <w:trHeight w:hRule="exact" w:val="553"/>
          <w:jc w:val="center"/>
        </w:trPr>
        <w:tc>
          <w:tcPr>
            <w:tcW w:w="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2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E64F3" w:rsidRDefault="007E64F3" w:rsidP="000A06D6">
            <w:pPr>
              <w:pStyle w:val="a7"/>
              <w:spacing w:beforeLines="20" w:beforeAutospacing="0" w:afterLines="20" w:afterAutospacing="0" w:line="300" w:lineRule="exact"/>
              <w:jc w:val="center"/>
              <w:rPr>
                <w:rFonts w:ascii="仿宋_GB2312" w:eastAsia="仿宋_GB2312" w:hAnsi="仿宋_GB2312" w:cs="仿宋_GB2312"/>
                <w:color w:val="000000"/>
                <w:sz w:val="32"/>
                <w:szCs w:val="32"/>
              </w:rPr>
            </w:pPr>
          </w:p>
        </w:tc>
        <w:tc>
          <w:tcPr>
            <w:tcW w:w="3073" w:type="dxa"/>
            <w:tcBorders>
              <w:top w:val="single" w:sz="4" w:space="0" w:color="auto"/>
              <w:left w:val="single" w:sz="4" w:space="0" w:color="000000"/>
              <w:bottom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640"/>
              <w:jc w:val="center"/>
              <w:rPr>
                <w:rFonts w:ascii="仿宋_GB2312" w:eastAsia="仿宋_GB2312" w:hAnsi="仿宋_GB2312" w:cs="仿宋_GB2312"/>
                <w:color w:val="000000"/>
                <w:sz w:val="32"/>
                <w:szCs w:val="32"/>
              </w:rPr>
            </w:pPr>
          </w:p>
        </w:tc>
        <w:tc>
          <w:tcPr>
            <w:tcW w:w="2850" w:type="dxa"/>
            <w:vMerge/>
            <w:tcBorders>
              <w:left w:val="single" w:sz="4" w:space="0" w:color="auto"/>
              <w:bottom w:val="single" w:sz="4" w:space="0" w:color="auto"/>
              <w:right w:val="single" w:sz="4" w:space="0" w:color="auto"/>
            </w:tcBorders>
            <w:shd w:val="clear" w:color="auto" w:fill="FFFFFF"/>
            <w:vAlign w:val="center"/>
          </w:tcPr>
          <w:p w:rsidR="007E64F3" w:rsidRDefault="007E64F3" w:rsidP="000A06D6">
            <w:pPr>
              <w:pStyle w:val="a7"/>
              <w:spacing w:beforeLines="20" w:beforeAutospacing="0" w:afterLines="20" w:afterAutospacing="0" w:line="300" w:lineRule="exact"/>
              <w:ind w:firstLineChars="200" w:firstLine="480"/>
              <w:jc w:val="center"/>
              <w:rPr>
                <w:rFonts w:ascii="仿宋_GB2312" w:eastAsia="仿宋_GB2312" w:hAnsi="仿宋_GB2312" w:cs="仿宋_GB2312"/>
              </w:rPr>
            </w:pPr>
          </w:p>
        </w:tc>
      </w:tr>
    </w:tbl>
    <w:p w:rsidR="007E64F3" w:rsidRDefault="007E64F3">
      <w:pPr>
        <w:spacing w:line="560" w:lineRule="exact"/>
        <w:ind w:firstLineChars="200" w:firstLine="640"/>
        <w:rPr>
          <w:rFonts w:ascii="仿宋_GB2312" w:eastAsia="仿宋_GB2312" w:hAnsi="仿宋_GB2312" w:cs="仿宋_GB2312"/>
          <w:sz w:val="32"/>
          <w:szCs w:val="32"/>
        </w:rPr>
      </w:pPr>
    </w:p>
    <w:p w:rsidR="007E64F3" w:rsidRPr="00667EA0" w:rsidRDefault="004F4241" w:rsidP="00667EA0">
      <w:pPr>
        <w:numPr>
          <w:ilvl w:val="0"/>
          <w:numId w:val="4"/>
        </w:numPr>
        <w:spacing w:line="560" w:lineRule="exact"/>
        <w:ind w:firstLineChars="100" w:firstLine="280"/>
        <w:jc w:val="left"/>
        <w:rPr>
          <w:rFonts w:ascii="仿宋" w:eastAsia="仿宋" w:hAnsi="仿宋"/>
          <w:sz w:val="28"/>
          <w:szCs w:val="28"/>
        </w:rPr>
      </w:pPr>
      <w:r w:rsidRPr="00667EA0">
        <w:rPr>
          <w:rFonts w:ascii="仿宋" w:eastAsia="仿宋" w:hAnsi="仿宋"/>
          <w:sz w:val="28"/>
          <w:szCs w:val="28"/>
        </w:rPr>
        <w:t>校</w:t>
      </w:r>
      <w:r w:rsidRPr="00667EA0">
        <w:rPr>
          <w:rFonts w:ascii="仿宋" w:eastAsia="仿宋" w:hAnsi="仿宋" w:hint="eastAsia"/>
          <w:sz w:val="28"/>
          <w:szCs w:val="28"/>
        </w:rPr>
        <w:t>外</w:t>
      </w:r>
      <w:r w:rsidRPr="00667EA0">
        <w:rPr>
          <w:rFonts w:ascii="仿宋" w:eastAsia="仿宋" w:hAnsi="仿宋"/>
          <w:sz w:val="28"/>
          <w:szCs w:val="28"/>
        </w:rPr>
        <w:t>实训条件</w:t>
      </w:r>
    </w:p>
    <w:p w:rsidR="00667EA0" w:rsidRDefault="004F4241" w:rsidP="000A06D6">
      <w:pPr>
        <w:pStyle w:val="a7"/>
        <w:spacing w:beforeLines="20" w:beforeAutospacing="0" w:afterLines="20" w:afterAutospacing="0" w:line="560" w:lineRule="exact"/>
        <w:ind w:firstLineChars="196" w:firstLine="627"/>
        <w:rPr>
          <w:rFonts w:ascii="仿宋_GB2312" w:eastAsia="仿宋_GB2312" w:cs="宋体"/>
          <w:sz w:val="32"/>
          <w:szCs w:val="32"/>
        </w:rPr>
      </w:pPr>
      <w:r>
        <w:rPr>
          <w:rFonts w:ascii="仿宋_GB2312" w:eastAsia="仿宋_GB2312" w:cs="宋体" w:hint="eastAsia"/>
          <w:sz w:val="32"/>
          <w:szCs w:val="32"/>
        </w:rPr>
        <w:t xml:space="preserve">校外实训基地应具备长期、实用、稳定的特征。                                  </w:t>
      </w:r>
      <w:r w:rsidR="00667EA0">
        <w:rPr>
          <w:rFonts w:ascii="仿宋_GB2312" w:eastAsia="仿宋_GB2312" w:cs="宋体" w:hint="eastAsia"/>
          <w:sz w:val="32"/>
          <w:szCs w:val="32"/>
        </w:rPr>
        <w:t>（</w:t>
      </w:r>
      <w:r>
        <w:rPr>
          <w:rFonts w:ascii="仿宋_GB2312" w:eastAsia="仿宋_GB2312" w:cs="宋体" w:hint="eastAsia"/>
          <w:sz w:val="32"/>
          <w:szCs w:val="32"/>
        </w:rPr>
        <w:t>1</w:t>
      </w:r>
      <w:r w:rsidR="00667EA0">
        <w:rPr>
          <w:rFonts w:ascii="仿宋_GB2312" w:eastAsia="仿宋_GB2312" w:cs="宋体" w:hint="eastAsia"/>
          <w:sz w:val="32"/>
          <w:szCs w:val="32"/>
        </w:rPr>
        <w:t>）</w:t>
      </w:r>
      <w:r>
        <w:rPr>
          <w:rFonts w:ascii="仿宋_GB2312" w:eastAsia="仿宋_GB2312" w:cs="宋体" w:hint="eastAsia"/>
          <w:sz w:val="32"/>
          <w:szCs w:val="32"/>
        </w:rPr>
        <w:t>能完成所承担的实践教学任务，包括完成教学计划规定的能力训练，按照中烹专业“实践”的理念要求进行技能训练；按照职业中专教学管理制度来规范学生的行为准则；有各种健全的规章制度（安全、操作、管理等）；是正式的企业法人单位或职能齐全的二级单位。</w:t>
      </w:r>
    </w:p>
    <w:p w:rsidR="00667EA0" w:rsidRDefault="00667EA0" w:rsidP="000A06D6">
      <w:pPr>
        <w:pStyle w:val="a7"/>
        <w:spacing w:beforeLines="20" w:beforeAutospacing="0" w:afterLines="2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（2）</w:t>
      </w:r>
      <w:r w:rsidR="004F4241">
        <w:rPr>
          <w:rFonts w:ascii="仿宋_GB2312" w:eastAsia="仿宋_GB2312" w:cs="宋体" w:hint="eastAsia"/>
          <w:sz w:val="32"/>
          <w:szCs w:val="32"/>
        </w:rPr>
        <w:t xml:space="preserve">在本地区或外地区本行业有一定知名度，社会形象较好，能够为学生提供实训条件和相应的业务指导的企事业单位。所经营的业务和承担的职能与中餐烹饪专业对口。                                                 </w:t>
      </w:r>
      <w:r>
        <w:rPr>
          <w:rFonts w:ascii="仿宋_GB2312" w:eastAsia="仿宋_GB2312" w:cs="宋体" w:hint="eastAsia"/>
          <w:sz w:val="32"/>
          <w:szCs w:val="32"/>
        </w:rPr>
        <w:t xml:space="preserve">                          </w:t>
      </w:r>
    </w:p>
    <w:p w:rsidR="00667EA0" w:rsidRDefault="00667EA0" w:rsidP="000A06D6">
      <w:pPr>
        <w:pStyle w:val="a7"/>
        <w:spacing w:beforeLines="20" w:beforeAutospacing="0" w:afterLines="2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（3）</w:t>
      </w:r>
      <w:r w:rsidR="004F4241">
        <w:rPr>
          <w:rFonts w:ascii="仿宋_GB2312" w:eastAsia="仿宋_GB2312" w:cs="宋体" w:hint="eastAsia"/>
          <w:sz w:val="32"/>
          <w:szCs w:val="32"/>
        </w:rPr>
        <w:t>具有健全的组织机构，领导和工作人员素质高，管理规范，高水平专业技能。</w:t>
      </w:r>
    </w:p>
    <w:p w:rsidR="00667EA0" w:rsidRDefault="00667EA0" w:rsidP="000A06D6">
      <w:pPr>
        <w:pStyle w:val="a7"/>
        <w:spacing w:beforeLines="20" w:beforeAutospacing="0" w:afterLines="2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（4）</w:t>
      </w:r>
      <w:r w:rsidR="004F4241">
        <w:rPr>
          <w:rFonts w:ascii="仿宋_GB2312" w:eastAsia="仿宋_GB2312" w:cs="宋体" w:hint="eastAsia"/>
          <w:sz w:val="32"/>
          <w:szCs w:val="32"/>
        </w:rPr>
        <w:t>具有专业设计、研发、生产及新技术的推广应用的能力的企事业单位。</w:t>
      </w:r>
    </w:p>
    <w:p w:rsidR="007E64F3" w:rsidRDefault="00667EA0" w:rsidP="000A06D6">
      <w:pPr>
        <w:pStyle w:val="a7"/>
        <w:spacing w:beforeLines="20" w:beforeAutospacing="0" w:afterLines="20" w:afterAutospacing="0" w:line="560" w:lineRule="exact"/>
        <w:ind w:firstLineChars="200" w:firstLine="640"/>
        <w:rPr>
          <w:rFonts w:ascii="仿宋_GB2312" w:eastAsia="仿宋_GB2312" w:cs="宋体"/>
          <w:sz w:val="32"/>
          <w:szCs w:val="32"/>
        </w:rPr>
      </w:pPr>
      <w:r>
        <w:rPr>
          <w:rFonts w:ascii="仿宋_GB2312" w:eastAsia="仿宋_GB2312" w:cs="宋体" w:hint="eastAsia"/>
          <w:sz w:val="32"/>
          <w:szCs w:val="32"/>
        </w:rPr>
        <w:t>（5）</w:t>
      </w:r>
      <w:r w:rsidR="004F4241">
        <w:rPr>
          <w:rFonts w:ascii="仿宋_GB2312" w:eastAsia="仿宋_GB2312" w:cs="宋体" w:hint="eastAsia"/>
          <w:sz w:val="32"/>
          <w:szCs w:val="32"/>
        </w:rPr>
        <w:t>实训基地合作方要不断充实与改进培训内容，改革培训方法，培养学生创新技能及独立解决实际问题的能力和职业道德、团结协作精神，全面提高学生的综合素质。</w:t>
      </w:r>
    </w:p>
    <w:p w:rsidR="007E64F3" w:rsidRDefault="004F4241" w:rsidP="000A06D6">
      <w:pPr>
        <w:spacing w:beforeLines="50" w:afterLines="50" w:line="560" w:lineRule="exact"/>
        <w:ind w:left="481"/>
        <w:rPr>
          <w:rFonts w:ascii="楷体_GB2312" w:eastAsia="楷体_GB2312"/>
          <w:b/>
          <w:sz w:val="32"/>
          <w:szCs w:val="32"/>
        </w:rPr>
      </w:pPr>
      <w:r>
        <w:rPr>
          <w:rFonts w:ascii="楷体_GB2312" w:eastAsia="楷体_GB2312" w:hint="eastAsia"/>
          <w:b/>
          <w:sz w:val="32"/>
          <w:szCs w:val="32"/>
        </w:rPr>
        <w:lastRenderedPageBreak/>
        <w:t>（三）教学资源</w:t>
      </w:r>
    </w:p>
    <w:p w:rsidR="007E64F3" w:rsidRDefault="004F4241">
      <w:pPr>
        <w:spacing w:line="560" w:lineRule="exact"/>
        <w:ind w:firstLineChars="200" w:firstLine="640"/>
        <w:jc w:val="left"/>
        <w:rPr>
          <w:rFonts w:ascii="黑体" w:eastAsia="黑体" w:hAnsi="黑体"/>
          <w:b/>
          <w:bCs/>
          <w:color w:val="000000"/>
          <w:sz w:val="24"/>
          <w:lang w:bidi="en-US"/>
        </w:rPr>
      </w:pPr>
      <w:r>
        <w:rPr>
          <w:rFonts w:ascii="仿宋_GB2312" w:eastAsia="仿宋_GB2312" w:hAnsi="仿宋_GB2312" w:cs="仿宋_GB2312" w:hint="eastAsia"/>
          <w:sz w:val="32"/>
          <w:szCs w:val="32"/>
        </w:rPr>
        <w:t>为适应中等职业学校国家示范建设的要求，进一步加快学校信息化建设步伐，着力建设数字化校园，全面建设职业教育数字化优质教学资源库，推进学校数字化教学资源统筹共建共享，专业建设了如下教学资源库：</w:t>
      </w:r>
    </w:p>
    <w:tbl>
      <w:tblPr>
        <w:tblStyle w:val="a9"/>
        <w:tblW w:w="8025" w:type="dxa"/>
        <w:jc w:val="center"/>
        <w:tblLayout w:type="fixed"/>
        <w:tblLook w:val="04A0"/>
      </w:tblPr>
      <w:tblGrid>
        <w:gridCol w:w="960"/>
        <w:gridCol w:w="1530"/>
        <w:gridCol w:w="3598"/>
        <w:gridCol w:w="1000"/>
        <w:gridCol w:w="937"/>
      </w:tblGrid>
      <w:tr w:rsidR="007E64F3">
        <w:trPr>
          <w:jc w:val="center"/>
        </w:trPr>
        <w:tc>
          <w:tcPr>
            <w:tcW w:w="960" w:type="dxa"/>
          </w:tcPr>
          <w:p w:rsidR="007E64F3" w:rsidRDefault="004F4241">
            <w:pPr>
              <w:spacing w:line="500" w:lineRule="exact"/>
              <w:jc w:val="center"/>
              <w:rPr>
                <w:rFonts w:ascii="仿宋_GB2312" w:eastAsia="仿宋_GB2312" w:hAnsi="仿宋" w:cs="仿宋"/>
                <w:b/>
                <w:bCs/>
                <w:sz w:val="32"/>
                <w:szCs w:val="32"/>
              </w:rPr>
            </w:pPr>
            <w:r>
              <w:rPr>
                <w:rFonts w:ascii="仿宋_GB2312" w:eastAsia="仿宋_GB2312" w:hAnsi="仿宋" w:cs="仿宋" w:hint="eastAsia"/>
                <w:b/>
                <w:bCs/>
                <w:sz w:val="32"/>
                <w:szCs w:val="32"/>
              </w:rPr>
              <w:t>序号</w:t>
            </w:r>
          </w:p>
        </w:tc>
        <w:tc>
          <w:tcPr>
            <w:tcW w:w="1530" w:type="dxa"/>
          </w:tcPr>
          <w:p w:rsidR="007E64F3" w:rsidRDefault="004F4241">
            <w:pPr>
              <w:spacing w:line="500" w:lineRule="exact"/>
              <w:jc w:val="center"/>
              <w:rPr>
                <w:rFonts w:ascii="仿宋_GB2312" w:eastAsia="仿宋_GB2312" w:hAnsi="仿宋" w:cs="仿宋"/>
                <w:b/>
                <w:bCs/>
                <w:sz w:val="32"/>
                <w:szCs w:val="32"/>
              </w:rPr>
            </w:pPr>
            <w:r>
              <w:rPr>
                <w:rFonts w:ascii="仿宋_GB2312" w:eastAsia="仿宋_GB2312" w:hAnsi="仿宋" w:cs="仿宋" w:hint="eastAsia"/>
                <w:b/>
                <w:bCs/>
                <w:sz w:val="32"/>
                <w:szCs w:val="32"/>
              </w:rPr>
              <w:t>成果形式</w:t>
            </w:r>
          </w:p>
        </w:tc>
        <w:tc>
          <w:tcPr>
            <w:tcW w:w="3598" w:type="dxa"/>
          </w:tcPr>
          <w:p w:rsidR="007E64F3" w:rsidRDefault="004F4241">
            <w:pPr>
              <w:spacing w:line="500" w:lineRule="exact"/>
              <w:jc w:val="center"/>
              <w:rPr>
                <w:rFonts w:ascii="仿宋_GB2312" w:eastAsia="仿宋_GB2312" w:hAnsi="仿宋" w:cs="仿宋"/>
                <w:b/>
                <w:bCs/>
                <w:sz w:val="32"/>
                <w:szCs w:val="32"/>
              </w:rPr>
            </w:pPr>
            <w:r>
              <w:rPr>
                <w:rFonts w:ascii="仿宋_GB2312" w:eastAsia="仿宋_GB2312" w:hAnsi="仿宋" w:cs="仿宋" w:hint="eastAsia"/>
                <w:b/>
                <w:bCs/>
                <w:sz w:val="32"/>
                <w:szCs w:val="32"/>
              </w:rPr>
              <w:t>名称</w:t>
            </w:r>
          </w:p>
        </w:tc>
        <w:tc>
          <w:tcPr>
            <w:tcW w:w="1000" w:type="dxa"/>
          </w:tcPr>
          <w:p w:rsidR="007E64F3" w:rsidRDefault="004F4241">
            <w:pPr>
              <w:spacing w:line="500" w:lineRule="exact"/>
              <w:jc w:val="center"/>
              <w:rPr>
                <w:rFonts w:ascii="仿宋_GB2312" w:eastAsia="仿宋_GB2312" w:hAnsi="仿宋" w:cs="仿宋"/>
                <w:b/>
                <w:bCs/>
                <w:sz w:val="32"/>
                <w:szCs w:val="32"/>
              </w:rPr>
            </w:pPr>
            <w:r>
              <w:rPr>
                <w:rFonts w:ascii="仿宋_GB2312" w:eastAsia="仿宋_GB2312" w:hAnsi="仿宋" w:cs="仿宋" w:hint="eastAsia"/>
                <w:b/>
                <w:bCs/>
                <w:sz w:val="32"/>
                <w:szCs w:val="32"/>
              </w:rPr>
              <w:t>数量</w:t>
            </w:r>
          </w:p>
        </w:tc>
        <w:tc>
          <w:tcPr>
            <w:tcW w:w="937" w:type="dxa"/>
          </w:tcPr>
          <w:p w:rsidR="007E64F3" w:rsidRDefault="004F4241">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t>合计</w:t>
            </w:r>
          </w:p>
        </w:tc>
      </w:tr>
      <w:tr w:rsidR="007E64F3">
        <w:trPr>
          <w:trHeight w:val="509"/>
          <w:jc w:val="center"/>
        </w:trPr>
        <w:tc>
          <w:tcPr>
            <w:tcW w:w="960" w:type="dxa"/>
            <w:vMerge w:val="restart"/>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1530" w:type="dxa"/>
            <w:vMerge w:val="restart"/>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校本教材</w:t>
            </w: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《中式烹调工艺：基本技能训练》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937" w:type="dxa"/>
            <w:vMerge w:val="restart"/>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r>
      <w:tr w:rsidR="007E64F3">
        <w:trPr>
          <w:trHeight w:val="283"/>
          <w:jc w:val="center"/>
        </w:trPr>
        <w:tc>
          <w:tcPr>
            <w:tcW w:w="96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153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《中式烹调工艺：烹调技法训练》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p>
        </w:tc>
        <w:tc>
          <w:tcPr>
            <w:tcW w:w="937"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r>
      <w:tr w:rsidR="007E64F3">
        <w:trPr>
          <w:trHeight w:val="283"/>
          <w:jc w:val="center"/>
        </w:trPr>
        <w:tc>
          <w:tcPr>
            <w:tcW w:w="960" w:type="dxa"/>
            <w:vMerge w:val="restart"/>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p>
        </w:tc>
        <w:tc>
          <w:tcPr>
            <w:tcW w:w="1530" w:type="dxa"/>
            <w:vMerge w:val="restart"/>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微课</w:t>
            </w: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《食品雕刻基础》</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p>
        </w:tc>
        <w:tc>
          <w:tcPr>
            <w:tcW w:w="937" w:type="dxa"/>
            <w:vMerge w:val="restart"/>
          </w:tcPr>
          <w:p w:rsidR="007E64F3" w:rsidRDefault="004F4241">
            <w:pPr>
              <w:widowControl/>
              <w:spacing w:line="500" w:lineRule="exact"/>
              <w:ind w:leftChars="152" w:left="319" w:firstLineChars="100" w:firstLine="320"/>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14</w:t>
            </w:r>
          </w:p>
        </w:tc>
      </w:tr>
      <w:tr w:rsidR="007E64F3">
        <w:trPr>
          <w:trHeight w:val="283"/>
          <w:jc w:val="center"/>
        </w:trPr>
        <w:tc>
          <w:tcPr>
            <w:tcW w:w="96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153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《烹饪原料基础》</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p>
        </w:tc>
        <w:tc>
          <w:tcPr>
            <w:tcW w:w="937"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r>
      <w:tr w:rsidR="007E64F3">
        <w:trPr>
          <w:trHeight w:val="283"/>
          <w:jc w:val="center"/>
        </w:trPr>
        <w:tc>
          <w:tcPr>
            <w:tcW w:w="960"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p>
        </w:tc>
        <w:tc>
          <w:tcPr>
            <w:tcW w:w="1530"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教学课件</w:t>
            </w: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《中式烹调工艺：基本技能训练》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p>
        </w:tc>
        <w:tc>
          <w:tcPr>
            <w:tcW w:w="937"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w:t>
            </w:r>
          </w:p>
        </w:tc>
      </w:tr>
      <w:tr w:rsidR="007E64F3">
        <w:trPr>
          <w:trHeight w:val="283"/>
          <w:jc w:val="center"/>
        </w:trPr>
        <w:tc>
          <w:tcPr>
            <w:tcW w:w="96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153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《中式烹调工艺：烹调技法训练》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p>
        </w:tc>
        <w:tc>
          <w:tcPr>
            <w:tcW w:w="937"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r>
      <w:tr w:rsidR="007E64F3">
        <w:trPr>
          <w:trHeight w:val="283"/>
          <w:jc w:val="center"/>
        </w:trPr>
        <w:tc>
          <w:tcPr>
            <w:tcW w:w="960"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p>
        </w:tc>
        <w:tc>
          <w:tcPr>
            <w:tcW w:w="1530"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电子教案</w:t>
            </w: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《中式烹调工艺：基本技能训练》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w:t>
            </w:r>
          </w:p>
        </w:tc>
        <w:tc>
          <w:tcPr>
            <w:tcW w:w="937"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w:t>
            </w:r>
          </w:p>
        </w:tc>
      </w:tr>
      <w:tr w:rsidR="007E64F3">
        <w:trPr>
          <w:trHeight w:val="283"/>
          <w:jc w:val="center"/>
        </w:trPr>
        <w:tc>
          <w:tcPr>
            <w:tcW w:w="96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153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《中式烹调工艺：烹调技法训练》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w:t>
            </w:r>
          </w:p>
        </w:tc>
        <w:tc>
          <w:tcPr>
            <w:tcW w:w="937"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r>
      <w:tr w:rsidR="007E64F3">
        <w:trPr>
          <w:trHeight w:val="283"/>
          <w:jc w:val="center"/>
        </w:trPr>
        <w:tc>
          <w:tcPr>
            <w:tcW w:w="960"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p>
        </w:tc>
        <w:tc>
          <w:tcPr>
            <w:tcW w:w="1530"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视频教学</w:t>
            </w: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《中式烹调工艺：基本技能训练》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w:t>
            </w:r>
          </w:p>
        </w:tc>
        <w:tc>
          <w:tcPr>
            <w:tcW w:w="937"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30</w:t>
            </w:r>
          </w:p>
        </w:tc>
      </w:tr>
      <w:tr w:rsidR="007E64F3">
        <w:trPr>
          <w:trHeight w:val="283"/>
          <w:jc w:val="center"/>
        </w:trPr>
        <w:tc>
          <w:tcPr>
            <w:tcW w:w="96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153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《中式烹调工艺：烹调技法训练》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w:t>
            </w:r>
          </w:p>
        </w:tc>
        <w:tc>
          <w:tcPr>
            <w:tcW w:w="937"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r>
      <w:tr w:rsidR="007E64F3">
        <w:trPr>
          <w:trHeight w:val="283"/>
          <w:jc w:val="center"/>
        </w:trPr>
        <w:tc>
          <w:tcPr>
            <w:tcW w:w="960"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7</w:t>
            </w:r>
          </w:p>
        </w:tc>
        <w:tc>
          <w:tcPr>
            <w:tcW w:w="1530"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教学案例</w:t>
            </w: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《中式烹调工艺：基本技能训练》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937" w:type="dxa"/>
            <w:vMerge w:val="restart"/>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40</w:t>
            </w:r>
          </w:p>
        </w:tc>
      </w:tr>
      <w:tr w:rsidR="007E64F3">
        <w:trPr>
          <w:trHeight w:val="283"/>
          <w:jc w:val="center"/>
        </w:trPr>
        <w:tc>
          <w:tcPr>
            <w:tcW w:w="96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1530"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c>
          <w:tcPr>
            <w:tcW w:w="3598"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《中式烹调工艺：烹调技法训练》</w:t>
            </w:r>
          </w:p>
        </w:tc>
        <w:tc>
          <w:tcPr>
            <w:tcW w:w="1000" w:type="dxa"/>
          </w:tcPr>
          <w:p w:rsidR="007E64F3" w:rsidRDefault="004F4241">
            <w:pPr>
              <w:widowControl/>
              <w:spacing w:line="500" w:lineRule="exact"/>
              <w:jc w:val="center"/>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w:t>
            </w:r>
          </w:p>
        </w:tc>
        <w:tc>
          <w:tcPr>
            <w:tcW w:w="937" w:type="dxa"/>
            <w:vMerge/>
          </w:tcPr>
          <w:p w:rsidR="007E64F3" w:rsidRDefault="007E64F3">
            <w:pPr>
              <w:widowControl/>
              <w:spacing w:line="500" w:lineRule="exact"/>
              <w:jc w:val="center"/>
              <w:textAlignment w:val="center"/>
              <w:rPr>
                <w:rFonts w:ascii="仿宋_GB2312" w:eastAsia="仿宋_GB2312" w:hAnsi="仿宋_GB2312" w:cs="仿宋_GB2312"/>
                <w:color w:val="000000"/>
                <w:kern w:val="0"/>
                <w:sz w:val="32"/>
                <w:szCs w:val="32"/>
              </w:rPr>
            </w:pPr>
          </w:p>
        </w:tc>
      </w:tr>
    </w:tbl>
    <w:p w:rsidR="007E64F3" w:rsidRDefault="007E64F3" w:rsidP="000A06D6">
      <w:pPr>
        <w:spacing w:beforeLines="50" w:afterLines="50" w:line="560" w:lineRule="exact"/>
        <w:ind w:firstLineChars="200" w:firstLine="643"/>
        <w:rPr>
          <w:rFonts w:ascii="楷体_GB2312" w:eastAsia="楷体_GB2312"/>
          <w:b/>
          <w:sz w:val="32"/>
          <w:szCs w:val="32"/>
        </w:rPr>
      </w:pPr>
    </w:p>
    <w:p w:rsidR="007E64F3" w:rsidRDefault="004F4241" w:rsidP="000A06D6">
      <w:pPr>
        <w:spacing w:beforeLines="50" w:afterLines="50" w:line="560" w:lineRule="exact"/>
        <w:ind w:firstLineChars="200" w:firstLine="643"/>
        <w:rPr>
          <w:rFonts w:ascii="楷体_GB2312" w:eastAsia="楷体_GB2312"/>
          <w:b/>
          <w:sz w:val="32"/>
          <w:szCs w:val="32"/>
        </w:rPr>
      </w:pPr>
      <w:r>
        <w:rPr>
          <w:rFonts w:ascii="楷体_GB2312" w:eastAsia="楷体_GB2312" w:hint="eastAsia"/>
          <w:b/>
          <w:sz w:val="32"/>
          <w:szCs w:val="32"/>
        </w:rPr>
        <w:t>（四）教学方法</w:t>
      </w:r>
    </w:p>
    <w:p w:rsidR="007E64F3" w:rsidRDefault="004F4241">
      <w:pPr>
        <w:spacing w:line="560" w:lineRule="exact"/>
        <w:rPr>
          <w:rFonts w:ascii="黑体" w:eastAsia="黑体" w:hAnsi="黑体"/>
          <w:b/>
          <w:bCs/>
          <w:color w:val="000000"/>
          <w:sz w:val="24"/>
          <w:lang w:bidi="en-US"/>
        </w:rPr>
      </w:pPr>
      <w:r>
        <w:rPr>
          <w:rFonts w:ascii="黑体" w:eastAsia="黑体" w:hAnsi="黑体" w:hint="eastAsia"/>
          <w:b/>
          <w:bCs/>
          <w:color w:val="000000"/>
          <w:sz w:val="24"/>
          <w:lang w:bidi="en-US"/>
        </w:rPr>
        <w:t xml:space="preserve">    </w:t>
      </w:r>
      <w:r>
        <w:rPr>
          <w:rFonts w:ascii="仿宋_GB2312" w:eastAsia="仿宋_GB2312" w:hAnsi="仿宋_GB2312" w:cs="仿宋_GB2312" w:hint="eastAsia"/>
          <w:sz w:val="32"/>
          <w:szCs w:val="32"/>
        </w:rPr>
        <w:t>积极改革教学方法，采用“实物入课堂教学法”、“案例教学法”、“互动教学法”、“任务驱动法”、“四段教学法”、“理实一体化教学方法”等切实提高课堂教学质量。让学生通过对基本理论的掌握和应用，达到对实践的指导。变“单向教学”为“双向教学”，调动学生学习的积极性和主动性。创造一种轻松和谐的氛围,使学生变被动学习为主动学习。</w:t>
      </w:r>
    </w:p>
    <w:p w:rsidR="007E64F3" w:rsidRDefault="004F4241" w:rsidP="000A06D6">
      <w:pPr>
        <w:spacing w:beforeLines="50" w:afterLines="50" w:line="560" w:lineRule="exact"/>
        <w:ind w:firstLineChars="200" w:firstLine="643"/>
        <w:rPr>
          <w:rFonts w:ascii="楷体_GB2312" w:eastAsia="楷体_GB2312"/>
          <w:b/>
          <w:sz w:val="32"/>
          <w:szCs w:val="32"/>
        </w:rPr>
      </w:pPr>
      <w:r>
        <w:rPr>
          <w:rFonts w:ascii="楷体_GB2312" w:eastAsia="楷体_GB2312" w:hint="eastAsia"/>
          <w:b/>
          <w:sz w:val="32"/>
          <w:szCs w:val="32"/>
        </w:rPr>
        <w:t>（五）学习评价</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考核方式上，建立体现评价主体、评价方式、评价过程的多元化评价体系，积极吸纳餐饮企业参与学生的考核评价，通过多样式的考核方式，实现对学生专业技能和职业素养的综合评价。注重过程评价与结果评价相结合，结果评价由笔试和实操两部分组成。笔试主要考核学习者对本课程的基本概念和基本知识掌握程度；实操主要考核学习者对专业知识的实际应用能力。 </w:t>
      </w:r>
    </w:p>
    <w:p w:rsidR="007E64F3" w:rsidRPr="00FA641D" w:rsidRDefault="004F4241" w:rsidP="00FA641D">
      <w:pPr>
        <w:widowControl/>
        <w:shd w:val="clear" w:color="auto" w:fill="FFFFFF"/>
        <w:spacing w:line="560" w:lineRule="exact"/>
        <w:ind w:firstLineChars="200" w:firstLine="640"/>
        <w:jc w:val="left"/>
        <w:rPr>
          <w:rFonts w:ascii="仿宋_GB2312" w:eastAsia="仿宋_GB2312" w:hAnsi="宋体"/>
          <w:sz w:val="32"/>
          <w:szCs w:val="32"/>
        </w:rPr>
      </w:pPr>
      <w:r w:rsidRPr="00FA641D">
        <w:rPr>
          <w:rFonts w:ascii="仿宋_GB2312" w:eastAsia="仿宋_GB2312" w:hAnsi="宋体"/>
          <w:sz w:val="32"/>
          <w:szCs w:val="32"/>
        </w:rPr>
        <w:t xml:space="preserve"> 1.课程教学考核 </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（1）考试课程：学习成绩是根据学生期末考试成绩、期中</w:t>
      </w:r>
      <w:r>
        <w:rPr>
          <w:rFonts w:ascii="仿宋_GB2312" w:eastAsia="仿宋_GB2312" w:hAnsi="仿宋_GB2312" w:cs="仿宋_GB2312" w:hint="eastAsia"/>
          <w:sz w:val="32"/>
          <w:szCs w:val="32"/>
        </w:rPr>
        <w:lastRenderedPageBreak/>
        <w:t>考试成绩和平时成绩（包括平时考勤、完成实验、课外作业、课堂讨论、平时测验等）综合评定。基本原则：进行期中考试的课程，期末考试成绩占60%、期中考试及综合测验成绩占30%、平时成绩占10%，其中实训实验比重较大的课程可期末考试成绩占60%，实训实验成绩占30%，平时成绩占10%；</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考查课程：学习成绩根据平时成绩和阶段性测验成绩综合评定。平时成绩可根据学生出勤、听课、作业、课堂讨论等情况评定，一般测验成绩占总成绩的60%，平时成绩占40%（出勤为20%、听课、作业、课堂讨论等为20%）。 综合实训课程按实际操作成绩评定。</w:t>
      </w:r>
    </w:p>
    <w:p w:rsidR="007E64F3" w:rsidRPr="00FA641D" w:rsidRDefault="004F4241" w:rsidP="00FA641D">
      <w:pPr>
        <w:widowControl/>
        <w:shd w:val="clear" w:color="auto" w:fill="FFFFFF"/>
        <w:spacing w:line="560" w:lineRule="exact"/>
        <w:ind w:firstLineChars="200" w:firstLine="640"/>
        <w:jc w:val="left"/>
        <w:rPr>
          <w:rFonts w:ascii="仿宋_GB2312" w:eastAsia="仿宋_GB2312" w:hAnsi="宋体"/>
          <w:sz w:val="32"/>
          <w:szCs w:val="32"/>
        </w:rPr>
      </w:pPr>
      <w:r w:rsidRPr="00FA641D">
        <w:rPr>
          <w:rFonts w:ascii="仿宋_GB2312" w:eastAsia="仿宋_GB2312" w:hAnsi="宋体" w:hint="eastAsia"/>
          <w:sz w:val="32"/>
          <w:szCs w:val="32"/>
        </w:rPr>
        <w:t xml:space="preserve">2.实践教学环节课程考核 </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实习考核成绩由学生自评、企业考核、实习报告和实习带队教师考评四部分组成。 </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（1）学生自评：占考核成绩30%，由学生根据自己在企业的工作态度和掌握的专业技能进行综合评定。 </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（2）企业考核：占考核成绩50%，由企业根据学生在企业的工作态度和工作任务完成情况进行综合评定。 </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（3）实习报告：占考核成绩10％，根据学生总结能力予以评定。实习报告中应包括实习计划的执行情况、质量分析与评估、存在问题与解决措施、经验体会与建议等。 </w:t>
      </w:r>
    </w:p>
    <w:p w:rsidR="007E64F3" w:rsidRDefault="004F424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（4）实习教师考评：占考核成绩10%，由实习教师根据学生在企业的工作态度、遵守纪律和掌握的专业技能进行综合评定。</w:t>
      </w:r>
    </w:p>
    <w:p w:rsidR="007E64F3" w:rsidRDefault="004F4241">
      <w:pPr>
        <w:spacing w:line="4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教学评价比例分布表</w:t>
      </w:r>
    </w:p>
    <w:tbl>
      <w:tblPr>
        <w:tblStyle w:val="a9"/>
        <w:tblW w:w="7692" w:type="dxa"/>
        <w:jc w:val="center"/>
        <w:tblLayout w:type="fixed"/>
        <w:tblLook w:val="04A0"/>
      </w:tblPr>
      <w:tblGrid>
        <w:gridCol w:w="1182"/>
        <w:gridCol w:w="1856"/>
        <w:gridCol w:w="1066"/>
        <w:gridCol w:w="2234"/>
        <w:gridCol w:w="1354"/>
      </w:tblGrid>
      <w:tr w:rsidR="007E64F3">
        <w:trPr>
          <w:trHeight w:val="615"/>
          <w:jc w:val="center"/>
        </w:trPr>
        <w:tc>
          <w:tcPr>
            <w:tcW w:w="1182" w:type="dxa"/>
            <w:shd w:val="clear" w:color="auto" w:fill="auto"/>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课程分类</w:t>
            </w:r>
          </w:p>
        </w:tc>
        <w:tc>
          <w:tcPr>
            <w:tcW w:w="1856" w:type="dxa"/>
            <w:shd w:val="clear" w:color="auto" w:fill="auto"/>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评分项目</w:t>
            </w:r>
          </w:p>
        </w:tc>
        <w:tc>
          <w:tcPr>
            <w:tcW w:w="1066" w:type="dxa"/>
            <w:shd w:val="clear" w:color="auto" w:fill="auto"/>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分值比例</w:t>
            </w:r>
          </w:p>
        </w:tc>
        <w:tc>
          <w:tcPr>
            <w:tcW w:w="2234" w:type="dxa"/>
            <w:shd w:val="clear" w:color="auto" w:fill="auto"/>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评价指标</w:t>
            </w:r>
          </w:p>
        </w:tc>
        <w:tc>
          <w:tcPr>
            <w:tcW w:w="1354" w:type="dxa"/>
            <w:shd w:val="clear" w:color="auto" w:fill="auto"/>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评价主体</w:t>
            </w:r>
          </w:p>
        </w:tc>
      </w:tr>
      <w:tr w:rsidR="007E64F3">
        <w:trPr>
          <w:trHeight w:val="1279"/>
          <w:jc w:val="center"/>
        </w:trPr>
        <w:tc>
          <w:tcPr>
            <w:tcW w:w="1182" w:type="dxa"/>
            <w:vMerge w:val="restart"/>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公共基础课程</w:t>
            </w:r>
          </w:p>
        </w:tc>
        <w:tc>
          <w:tcPr>
            <w:tcW w:w="185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平时表现</w:t>
            </w:r>
          </w:p>
        </w:tc>
        <w:tc>
          <w:tcPr>
            <w:tcW w:w="106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30%</w:t>
            </w:r>
          </w:p>
        </w:tc>
        <w:tc>
          <w:tcPr>
            <w:tcW w:w="2234"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包括出勤情况学习纪律、学习态度、作业情况、素养。</w:t>
            </w:r>
          </w:p>
        </w:tc>
        <w:tc>
          <w:tcPr>
            <w:tcW w:w="1354" w:type="dxa"/>
            <w:vMerge w:val="restart"/>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学生、教师</w:t>
            </w:r>
          </w:p>
          <w:p w:rsidR="007E64F3" w:rsidRDefault="007E64F3">
            <w:pPr>
              <w:spacing w:line="440" w:lineRule="exact"/>
              <w:jc w:val="center"/>
              <w:rPr>
                <w:rFonts w:ascii="仿宋_GB2312" w:eastAsia="仿宋_GB2312" w:hAnsi="仿宋_GB2312" w:cs="仿宋_GB2312"/>
                <w:kern w:val="0"/>
                <w:sz w:val="32"/>
                <w:szCs w:val="32"/>
              </w:rPr>
            </w:pPr>
          </w:p>
        </w:tc>
      </w:tr>
      <w:tr w:rsidR="007E64F3">
        <w:trPr>
          <w:trHeight w:val="644"/>
          <w:jc w:val="center"/>
        </w:trPr>
        <w:tc>
          <w:tcPr>
            <w:tcW w:w="1182" w:type="dxa"/>
            <w:vMerge/>
            <w:vAlign w:val="center"/>
          </w:tcPr>
          <w:p w:rsidR="007E64F3" w:rsidRDefault="007E64F3">
            <w:pPr>
              <w:spacing w:line="440" w:lineRule="exact"/>
              <w:jc w:val="center"/>
              <w:rPr>
                <w:rFonts w:ascii="仿宋_GB2312" w:eastAsia="仿宋_GB2312" w:hAnsi="仿宋_GB2312" w:cs="仿宋_GB2312"/>
                <w:kern w:val="0"/>
                <w:sz w:val="32"/>
                <w:szCs w:val="32"/>
              </w:rPr>
            </w:pPr>
          </w:p>
        </w:tc>
        <w:tc>
          <w:tcPr>
            <w:tcW w:w="185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测试（段考）</w:t>
            </w:r>
          </w:p>
        </w:tc>
        <w:tc>
          <w:tcPr>
            <w:tcW w:w="106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w:t>
            </w:r>
          </w:p>
        </w:tc>
        <w:tc>
          <w:tcPr>
            <w:tcW w:w="2234"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取期中测验成绩。</w:t>
            </w:r>
          </w:p>
        </w:tc>
        <w:tc>
          <w:tcPr>
            <w:tcW w:w="1354" w:type="dxa"/>
            <w:vMerge/>
            <w:vAlign w:val="center"/>
          </w:tcPr>
          <w:p w:rsidR="007E64F3" w:rsidRDefault="007E64F3">
            <w:pPr>
              <w:spacing w:line="440" w:lineRule="exact"/>
              <w:jc w:val="center"/>
              <w:rPr>
                <w:rFonts w:ascii="仿宋_GB2312" w:eastAsia="仿宋_GB2312" w:hAnsi="仿宋_GB2312" w:cs="仿宋_GB2312"/>
                <w:kern w:val="0"/>
                <w:sz w:val="32"/>
                <w:szCs w:val="32"/>
              </w:rPr>
            </w:pPr>
          </w:p>
        </w:tc>
      </w:tr>
      <w:tr w:rsidR="007E64F3">
        <w:trPr>
          <w:trHeight w:val="529"/>
          <w:jc w:val="center"/>
        </w:trPr>
        <w:tc>
          <w:tcPr>
            <w:tcW w:w="1182" w:type="dxa"/>
            <w:vMerge/>
            <w:vAlign w:val="center"/>
          </w:tcPr>
          <w:p w:rsidR="007E64F3" w:rsidRDefault="007E64F3">
            <w:pPr>
              <w:spacing w:line="440" w:lineRule="exact"/>
              <w:jc w:val="center"/>
              <w:rPr>
                <w:rFonts w:ascii="仿宋_GB2312" w:eastAsia="仿宋_GB2312" w:hAnsi="仿宋_GB2312" w:cs="仿宋_GB2312"/>
                <w:kern w:val="0"/>
                <w:sz w:val="32"/>
                <w:szCs w:val="32"/>
              </w:rPr>
            </w:pPr>
          </w:p>
        </w:tc>
        <w:tc>
          <w:tcPr>
            <w:tcW w:w="185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期考成绩</w:t>
            </w:r>
          </w:p>
        </w:tc>
        <w:tc>
          <w:tcPr>
            <w:tcW w:w="106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50%</w:t>
            </w:r>
          </w:p>
        </w:tc>
        <w:tc>
          <w:tcPr>
            <w:tcW w:w="2234"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期末统一考试。</w:t>
            </w:r>
          </w:p>
        </w:tc>
        <w:tc>
          <w:tcPr>
            <w:tcW w:w="1354" w:type="dxa"/>
            <w:vMerge/>
            <w:vAlign w:val="center"/>
          </w:tcPr>
          <w:p w:rsidR="007E64F3" w:rsidRDefault="007E64F3">
            <w:pPr>
              <w:spacing w:line="440" w:lineRule="exact"/>
              <w:jc w:val="center"/>
              <w:rPr>
                <w:rFonts w:ascii="仿宋_GB2312" w:eastAsia="仿宋_GB2312" w:hAnsi="仿宋_GB2312" w:cs="仿宋_GB2312"/>
                <w:kern w:val="0"/>
                <w:sz w:val="32"/>
                <w:szCs w:val="32"/>
              </w:rPr>
            </w:pPr>
          </w:p>
        </w:tc>
      </w:tr>
      <w:tr w:rsidR="007E64F3">
        <w:trPr>
          <w:trHeight w:val="962"/>
          <w:jc w:val="center"/>
        </w:trPr>
        <w:tc>
          <w:tcPr>
            <w:tcW w:w="1182" w:type="dxa"/>
            <w:vMerge w:val="restart"/>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专业课程</w:t>
            </w:r>
          </w:p>
        </w:tc>
        <w:tc>
          <w:tcPr>
            <w:tcW w:w="185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单个项目</w:t>
            </w:r>
          </w:p>
        </w:tc>
        <w:tc>
          <w:tcPr>
            <w:tcW w:w="106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30%</w:t>
            </w:r>
          </w:p>
        </w:tc>
        <w:tc>
          <w:tcPr>
            <w:tcW w:w="2234"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包括考勤情况、学习态度、作业情况等。</w:t>
            </w:r>
          </w:p>
        </w:tc>
        <w:tc>
          <w:tcPr>
            <w:tcW w:w="1354" w:type="dxa"/>
            <w:vMerge w:val="restart"/>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学生、教师、企业</w:t>
            </w:r>
          </w:p>
        </w:tc>
      </w:tr>
      <w:tr w:rsidR="007E64F3">
        <w:trPr>
          <w:trHeight w:val="1279"/>
          <w:jc w:val="center"/>
        </w:trPr>
        <w:tc>
          <w:tcPr>
            <w:tcW w:w="1182" w:type="dxa"/>
            <w:vMerge/>
            <w:vAlign w:val="center"/>
          </w:tcPr>
          <w:p w:rsidR="007E64F3" w:rsidRDefault="007E64F3">
            <w:pPr>
              <w:spacing w:line="440" w:lineRule="exact"/>
              <w:jc w:val="center"/>
              <w:rPr>
                <w:rFonts w:ascii="仿宋_GB2312" w:eastAsia="仿宋_GB2312" w:hAnsi="仿宋_GB2312" w:cs="仿宋_GB2312"/>
                <w:kern w:val="0"/>
                <w:sz w:val="32"/>
                <w:szCs w:val="32"/>
              </w:rPr>
            </w:pPr>
          </w:p>
        </w:tc>
        <w:tc>
          <w:tcPr>
            <w:tcW w:w="185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期末考试</w:t>
            </w:r>
          </w:p>
          <w:p w:rsidR="007E64F3" w:rsidRDefault="007E64F3">
            <w:pPr>
              <w:spacing w:line="440" w:lineRule="exact"/>
              <w:jc w:val="center"/>
              <w:rPr>
                <w:rFonts w:ascii="仿宋_GB2312" w:eastAsia="仿宋_GB2312" w:hAnsi="仿宋_GB2312" w:cs="仿宋_GB2312"/>
                <w:kern w:val="0"/>
                <w:sz w:val="32"/>
                <w:szCs w:val="32"/>
              </w:rPr>
            </w:pPr>
          </w:p>
        </w:tc>
        <w:tc>
          <w:tcPr>
            <w:tcW w:w="106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70%</w:t>
            </w:r>
          </w:p>
        </w:tc>
        <w:tc>
          <w:tcPr>
            <w:tcW w:w="2234"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期末统一考试或有关职业资格证书考试的成绩替代。</w:t>
            </w:r>
          </w:p>
        </w:tc>
        <w:tc>
          <w:tcPr>
            <w:tcW w:w="1354" w:type="dxa"/>
            <w:vMerge/>
            <w:vAlign w:val="center"/>
          </w:tcPr>
          <w:p w:rsidR="007E64F3" w:rsidRDefault="007E64F3">
            <w:pPr>
              <w:spacing w:line="440" w:lineRule="exact"/>
              <w:jc w:val="center"/>
              <w:rPr>
                <w:rFonts w:ascii="仿宋_GB2312" w:eastAsia="仿宋_GB2312" w:hAnsi="仿宋_GB2312" w:cs="仿宋_GB2312"/>
                <w:kern w:val="0"/>
                <w:sz w:val="32"/>
                <w:szCs w:val="32"/>
              </w:rPr>
            </w:pPr>
          </w:p>
        </w:tc>
      </w:tr>
      <w:tr w:rsidR="007E64F3">
        <w:trPr>
          <w:trHeight w:val="644"/>
          <w:jc w:val="center"/>
        </w:trPr>
        <w:tc>
          <w:tcPr>
            <w:tcW w:w="1182" w:type="dxa"/>
            <w:vMerge w:val="restart"/>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顶岗实习</w:t>
            </w:r>
          </w:p>
        </w:tc>
        <w:tc>
          <w:tcPr>
            <w:tcW w:w="185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学生自我评价</w:t>
            </w:r>
          </w:p>
        </w:tc>
        <w:tc>
          <w:tcPr>
            <w:tcW w:w="106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w:t>
            </w:r>
          </w:p>
        </w:tc>
        <w:tc>
          <w:tcPr>
            <w:tcW w:w="2234" w:type="dxa"/>
            <w:vMerge w:val="restart"/>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敬业精神、工作表现、团队精神、人际关系、创新精神、实践能力、</w:t>
            </w:r>
          </w:p>
        </w:tc>
        <w:tc>
          <w:tcPr>
            <w:tcW w:w="1354"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学生自评</w:t>
            </w:r>
          </w:p>
        </w:tc>
      </w:tr>
      <w:tr w:rsidR="007E64F3">
        <w:trPr>
          <w:trHeight w:val="644"/>
          <w:jc w:val="center"/>
        </w:trPr>
        <w:tc>
          <w:tcPr>
            <w:tcW w:w="1182" w:type="dxa"/>
            <w:vMerge/>
            <w:vAlign w:val="center"/>
          </w:tcPr>
          <w:p w:rsidR="007E64F3" w:rsidRDefault="007E64F3">
            <w:pPr>
              <w:spacing w:line="440" w:lineRule="exact"/>
              <w:jc w:val="center"/>
              <w:rPr>
                <w:rFonts w:ascii="仿宋_GB2312" w:eastAsia="仿宋_GB2312" w:hAnsi="仿宋_GB2312" w:cs="仿宋_GB2312"/>
                <w:kern w:val="0"/>
                <w:sz w:val="32"/>
                <w:szCs w:val="32"/>
              </w:rPr>
            </w:pPr>
          </w:p>
        </w:tc>
        <w:tc>
          <w:tcPr>
            <w:tcW w:w="185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实习单位评定</w:t>
            </w:r>
          </w:p>
        </w:tc>
        <w:tc>
          <w:tcPr>
            <w:tcW w:w="106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50%</w:t>
            </w:r>
          </w:p>
        </w:tc>
        <w:tc>
          <w:tcPr>
            <w:tcW w:w="2234" w:type="dxa"/>
            <w:vMerge/>
            <w:vAlign w:val="center"/>
          </w:tcPr>
          <w:p w:rsidR="007E64F3" w:rsidRDefault="007E64F3">
            <w:pPr>
              <w:spacing w:line="440" w:lineRule="exact"/>
              <w:jc w:val="center"/>
              <w:rPr>
                <w:rFonts w:ascii="仿宋_GB2312" w:eastAsia="仿宋_GB2312" w:hAnsi="仿宋_GB2312" w:cs="仿宋_GB2312"/>
                <w:kern w:val="0"/>
                <w:sz w:val="32"/>
                <w:szCs w:val="32"/>
              </w:rPr>
            </w:pPr>
          </w:p>
        </w:tc>
        <w:tc>
          <w:tcPr>
            <w:tcW w:w="1354"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企业考核</w:t>
            </w:r>
          </w:p>
        </w:tc>
      </w:tr>
      <w:tr w:rsidR="007E64F3">
        <w:trPr>
          <w:trHeight w:val="644"/>
          <w:jc w:val="center"/>
        </w:trPr>
        <w:tc>
          <w:tcPr>
            <w:tcW w:w="1182" w:type="dxa"/>
            <w:vMerge/>
            <w:vAlign w:val="center"/>
          </w:tcPr>
          <w:p w:rsidR="007E64F3" w:rsidRDefault="007E64F3">
            <w:pPr>
              <w:spacing w:line="440" w:lineRule="exact"/>
              <w:jc w:val="center"/>
              <w:rPr>
                <w:rFonts w:ascii="仿宋_GB2312" w:eastAsia="仿宋_GB2312" w:hAnsi="仿宋_GB2312" w:cs="仿宋_GB2312"/>
                <w:kern w:val="0"/>
                <w:sz w:val="32"/>
                <w:szCs w:val="32"/>
              </w:rPr>
            </w:pPr>
          </w:p>
        </w:tc>
        <w:tc>
          <w:tcPr>
            <w:tcW w:w="185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带队教师评定</w:t>
            </w:r>
          </w:p>
        </w:tc>
        <w:tc>
          <w:tcPr>
            <w:tcW w:w="1066"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30%</w:t>
            </w:r>
          </w:p>
        </w:tc>
        <w:tc>
          <w:tcPr>
            <w:tcW w:w="2234"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遵守实习单位规章制度等。</w:t>
            </w:r>
          </w:p>
        </w:tc>
        <w:tc>
          <w:tcPr>
            <w:tcW w:w="1354" w:type="dxa"/>
            <w:vAlign w:val="center"/>
          </w:tcPr>
          <w:p w:rsidR="007E64F3" w:rsidRDefault="004F4241">
            <w:pPr>
              <w:spacing w:line="44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教师考评</w:t>
            </w:r>
          </w:p>
        </w:tc>
      </w:tr>
    </w:tbl>
    <w:p w:rsidR="007E64F3" w:rsidRDefault="004F4241" w:rsidP="000A06D6">
      <w:pPr>
        <w:spacing w:beforeLines="50" w:afterLines="50" w:line="560" w:lineRule="exact"/>
        <w:ind w:firstLineChars="300" w:firstLine="964"/>
        <w:rPr>
          <w:rFonts w:ascii="楷体_GB2312" w:eastAsia="楷体_GB2312"/>
          <w:b/>
          <w:sz w:val="32"/>
          <w:szCs w:val="32"/>
        </w:rPr>
      </w:pPr>
      <w:r>
        <w:rPr>
          <w:rFonts w:ascii="楷体_GB2312" w:eastAsia="楷体_GB2312" w:hint="eastAsia"/>
          <w:b/>
          <w:sz w:val="32"/>
          <w:szCs w:val="32"/>
        </w:rPr>
        <w:t>（六）质量管理</w:t>
      </w:r>
    </w:p>
    <w:p w:rsidR="007E64F3" w:rsidRDefault="004F4241">
      <w:pPr>
        <w:spacing w:line="560" w:lineRule="exact"/>
        <w:ind w:firstLineChars="200" w:firstLine="643"/>
        <w:rPr>
          <w:rFonts w:ascii="仿宋_GB2312" w:eastAsia="仿宋_GB2312" w:hAnsi="仿宋_GB2312" w:cs="仿宋_GB2312"/>
          <w:color w:val="000000"/>
          <w:sz w:val="32"/>
          <w:szCs w:val="32"/>
          <w:lang w:bidi="en-US"/>
        </w:rPr>
      </w:pPr>
      <w:r>
        <w:rPr>
          <w:rFonts w:ascii="仿宋_GB2312" w:eastAsia="仿宋_GB2312" w:hAnsi="仿宋_GB2312" w:cs="仿宋_GB2312" w:hint="eastAsia"/>
          <w:b/>
          <w:bCs/>
          <w:color w:val="000000"/>
          <w:sz w:val="32"/>
          <w:szCs w:val="32"/>
          <w:lang w:bidi="en-US"/>
        </w:rPr>
        <w:t xml:space="preserve">  </w:t>
      </w:r>
      <w:r>
        <w:rPr>
          <w:rFonts w:ascii="仿宋_GB2312" w:eastAsia="仿宋_GB2312" w:hAnsi="仿宋_GB2312" w:cs="仿宋_GB2312" w:hint="eastAsia"/>
          <w:color w:val="000000"/>
          <w:sz w:val="32"/>
          <w:szCs w:val="32"/>
          <w:lang w:bidi="en-US"/>
        </w:rPr>
        <w:t>1.根据教育部、省教育厅有关文件精神,围绕学校人才培</w:t>
      </w:r>
      <w:r>
        <w:rPr>
          <w:rFonts w:ascii="仿宋_GB2312" w:eastAsia="仿宋_GB2312" w:hAnsi="仿宋_GB2312" w:cs="仿宋_GB2312" w:hint="eastAsia"/>
          <w:color w:val="000000"/>
          <w:sz w:val="32"/>
          <w:szCs w:val="32"/>
          <w:lang w:bidi="en-US"/>
        </w:rPr>
        <w:lastRenderedPageBreak/>
        <w:t>养目标和要求,遵循教育教学规律,组织制订教学管理规章制度、各教学环节的质量标准。</w:t>
      </w:r>
    </w:p>
    <w:p w:rsidR="007E64F3" w:rsidRDefault="004F4241">
      <w:pPr>
        <w:spacing w:line="560" w:lineRule="exact"/>
        <w:ind w:firstLineChars="200" w:firstLine="640"/>
        <w:rPr>
          <w:rFonts w:ascii="仿宋_GB2312" w:eastAsia="仿宋_GB2312" w:hAnsi="仿宋_GB2312" w:cs="仿宋_GB2312"/>
          <w:color w:val="000000"/>
          <w:sz w:val="32"/>
          <w:szCs w:val="32"/>
          <w:lang w:bidi="en-US"/>
        </w:rPr>
      </w:pPr>
      <w:r>
        <w:rPr>
          <w:rFonts w:ascii="仿宋_GB2312" w:eastAsia="仿宋_GB2312" w:hAnsi="仿宋_GB2312" w:cs="仿宋_GB2312" w:hint="eastAsia"/>
          <w:color w:val="000000"/>
          <w:sz w:val="32"/>
          <w:szCs w:val="32"/>
          <w:lang w:bidi="en-US"/>
        </w:rPr>
        <w:t>2.建立健全学校教学质量监控与保障体系,规范教学工作的各个环节,对教学工作的全过程、各环节,全方位地进行监督、检查、检测和评估。</w:t>
      </w:r>
    </w:p>
    <w:p w:rsidR="007E64F3" w:rsidRDefault="004F4241">
      <w:pPr>
        <w:spacing w:line="560" w:lineRule="exact"/>
        <w:ind w:firstLineChars="200" w:firstLine="640"/>
        <w:rPr>
          <w:rFonts w:ascii="仿宋_GB2312" w:eastAsia="仿宋_GB2312" w:hAnsi="仿宋_GB2312" w:cs="仿宋_GB2312"/>
          <w:color w:val="000000"/>
          <w:sz w:val="32"/>
          <w:szCs w:val="32"/>
          <w:lang w:bidi="en-US"/>
        </w:rPr>
      </w:pPr>
      <w:r>
        <w:rPr>
          <w:rFonts w:ascii="仿宋_GB2312" w:eastAsia="仿宋_GB2312" w:hAnsi="仿宋_GB2312" w:cs="仿宋_GB2312" w:hint="eastAsia"/>
          <w:color w:val="000000"/>
          <w:sz w:val="32"/>
          <w:szCs w:val="32"/>
          <w:lang w:bidi="en-US"/>
        </w:rPr>
        <w:t>3.建立健全教学质量信息反馈网络,对教学过程进行有效调控和优化,切实提高教学质量。</w:t>
      </w:r>
    </w:p>
    <w:p w:rsidR="007E64F3" w:rsidRDefault="004F4241">
      <w:pPr>
        <w:spacing w:line="560" w:lineRule="exact"/>
        <w:ind w:firstLineChars="200" w:firstLine="640"/>
        <w:rPr>
          <w:rFonts w:ascii="黑体" w:eastAsia="黑体" w:hAnsi="黑体"/>
          <w:b/>
          <w:bCs/>
          <w:color w:val="000000"/>
          <w:sz w:val="24"/>
          <w:lang w:bidi="en-US"/>
        </w:rPr>
      </w:pPr>
      <w:r>
        <w:rPr>
          <w:rFonts w:ascii="仿宋_GB2312" w:eastAsia="仿宋_GB2312" w:hAnsi="仿宋_GB2312" w:cs="仿宋_GB2312" w:hint="eastAsia"/>
          <w:color w:val="000000"/>
          <w:sz w:val="32"/>
          <w:szCs w:val="32"/>
          <w:lang w:bidi="en-US"/>
        </w:rPr>
        <w:t>4.深化产教融合、校企合作，</w:t>
      </w:r>
      <w:r>
        <w:rPr>
          <w:rStyle w:val="4Char"/>
          <w:rFonts w:ascii="仿宋_GB2312" w:eastAsia="仿宋_GB2312" w:hAnsi="仿宋_GB2312" w:cs="仿宋_GB2312" w:hint="eastAsia"/>
          <w:b w:val="0"/>
          <w:sz w:val="32"/>
          <w:szCs w:val="32"/>
        </w:rPr>
        <w:t>与行业企业共建人才质量培养评价体系。</w:t>
      </w:r>
    </w:p>
    <w:p w:rsidR="007E64F3" w:rsidRDefault="004F4241" w:rsidP="000A06D6">
      <w:pPr>
        <w:pStyle w:val="a7"/>
        <w:spacing w:beforeLines="20" w:beforeAutospacing="0" w:afterLines="20" w:afterAutospacing="0" w:line="560" w:lineRule="exact"/>
        <w:ind w:firstLineChars="200" w:firstLine="640"/>
        <w:rPr>
          <w:rStyle w:val="1Char"/>
          <w:rFonts w:eastAsia="黑体"/>
          <w:bCs w:val="0"/>
          <w:sz w:val="32"/>
          <w:szCs w:val="32"/>
        </w:rPr>
      </w:pPr>
      <w:bookmarkStart w:id="14" w:name="_Toc88037568"/>
      <w:r>
        <w:rPr>
          <w:rStyle w:val="1Char"/>
          <w:rFonts w:eastAsia="黑体" w:hint="eastAsia"/>
          <w:bCs w:val="0"/>
          <w:sz w:val="32"/>
          <w:szCs w:val="32"/>
        </w:rPr>
        <w:t xml:space="preserve"> </w:t>
      </w:r>
      <w:r>
        <w:rPr>
          <w:rStyle w:val="1Char"/>
          <w:rFonts w:eastAsia="黑体" w:hint="eastAsia"/>
          <w:bCs w:val="0"/>
          <w:sz w:val="32"/>
          <w:szCs w:val="32"/>
        </w:rPr>
        <w:t>九、毕业要求</w:t>
      </w:r>
      <w:bookmarkEnd w:id="14"/>
    </w:p>
    <w:p w:rsidR="007E64F3" w:rsidRDefault="004F4241">
      <w:pPr>
        <w:spacing w:line="560" w:lineRule="exact"/>
        <w:ind w:firstLineChars="200" w:firstLine="640"/>
        <w:jc w:val="left"/>
        <w:rPr>
          <w:rFonts w:ascii="仿宋_GB2312" w:eastAsia="仿宋_GB2312" w:hAnsi="仿宋_GB2312" w:cs="仿宋_GB2312"/>
          <w:sz w:val="32"/>
          <w:szCs w:val="32"/>
        </w:rPr>
      </w:pPr>
      <w:r>
        <w:rPr>
          <w:rStyle w:val="4Char"/>
          <w:rFonts w:ascii="仿宋_GB2312" w:eastAsia="仿宋_GB2312" w:hAnsi="仿宋_GB2312" w:cs="仿宋_GB2312" w:hint="eastAsia"/>
          <w:b w:val="0"/>
          <w:bCs w:val="0"/>
          <w:sz w:val="32"/>
          <w:szCs w:val="32"/>
        </w:rPr>
        <w:t>（1）思想</w:t>
      </w:r>
      <w:r>
        <w:rPr>
          <w:rFonts w:ascii="仿宋_GB2312" w:eastAsia="仿宋_GB2312" w:hAnsi="仿宋_GB2312" w:cs="仿宋_GB2312" w:hint="eastAsia"/>
          <w:sz w:val="32"/>
          <w:szCs w:val="32"/>
        </w:rPr>
        <w:t>品德评价合格。</w:t>
      </w:r>
    </w:p>
    <w:p w:rsidR="007E64F3" w:rsidRDefault="004F4241">
      <w:pPr>
        <w:spacing w:line="560" w:lineRule="exact"/>
        <w:ind w:firstLineChars="200" w:firstLine="640"/>
        <w:jc w:val="left"/>
        <w:rPr>
          <w:rFonts w:ascii="仿宋_GB2312" w:eastAsia="仿宋_GB2312" w:hAnsi="仿宋_GB2312" w:cs="仿宋_GB2312"/>
          <w:sz w:val="32"/>
          <w:szCs w:val="32"/>
        </w:rPr>
      </w:pPr>
      <w:r>
        <w:rPr>
          <w:rStyle w:val="4Char"/>
          <w:rFonts w:ascii="仿宋_GB2312" w:eastAsia="仿宋_GB2312" w:hAnsi="仿宋_GB2312" w:cs="仿宋_GB2312" w:hint="eastAsia"/>
          <w:b w:val="0"/>
          <w:bCs w:val="0"/>
          <w:sz w:val="32"/>
          <w:szCs w:val="32"/>
        </w:rPr>
        <w:t>（2）</w:t>
      </w:r>
      <w:r>
        <w:rPr>
          <w:rFonts w:ascii="仿宋_GB2312" w:eastAsia="仿宋_GB2312" w:hAnsi="仿宋_GB2312" w:cs="仿宋_GB2312" w:hint="eastAsia"/>
          <w:sz w:val="32"/>
          <w:szCs w:val="32"/>
        </w:rPr>
        <w:t>修满教学计划规定的全部课程且成绩合格，或修满规定学分。</w:t>
      </w:r>
    </w:p>
    <w:p w:rsidR="007E64F3" w:rsidRDefault="004F4241">
      <w:pPr>
        <w:spacing w:line="560" w:lineRule="exact"/>
        <w:ind w:firstLineChars="200" w:firstLine="640"/>
        <w:jc w:val="left"/>
        <w:rPr>
          <w:rFonts w:ascii="仿宋_GB2312" w:eastAsia="仿宋_GB2312" w:hAnsi="仿宋_GB2312" w:cs="仿宋_GB2312"/>
          <w:sz w:val="32"/>
          <w:szCs w:val="32"/>
        </w:rPr>
      </w:pPr>
      <w:r>
        <w:rPr>
          <w:rStyle w:val="4Char"/>
          <w:rFonts w:ascii="仿宋_GB2312" w:eastAsia="仿宋_GB2312" w:hAnsi="仿宋_GB2312" w:cs="仿宋_GB2312" w:hint="eastAsia"/>
          <w:b w:val="0"/>
          <w:bCs w:val="0"/>
          <w:sz w:val="32"/>
          <w:szCs w:val="32"/>
        </w:rPr>
        <w:t>（3）</w:t>
      </w:r>
      <w:r>
        <w:rPr>
          <w:rFonts w:ascii="仿宋_GB2312" w:eastAsia="仿宋_GB2312" w:hAnsi="仿宋_GB2312" w:cs="仿宋_GB2312" w:hint="eastAsia"/>
          <w:sz w:val="32"/>
          <w:szCs w:val="32"/>
        </w:rPr>
        <w:t>顶岗实习或工学交替实习鉴定合格。</w:t>
      </w:r>
    </w:p>
    <w:p w:rsidR="007E64F3" w:rsidRDefault="004F4241">
      <w:pPr>
        <w:spacing w:line="560" w:lineRule="exact"/>
        <w:ind w:firstLineChars="200" w:firstLine="640"/>
        <w:jc w:val="left"/>
        <w:rPr>
          <w:rFonts w:ascii="黑体" w:eastAsia="黑体" w:hAnsi="黑体"/>
          <w:b/>
          <w:bCs/>
          <w:color w:val="000000"/>
          <w:sz w:val="24"/>
          <w:lang w:bidi="en-US"/>
        </w:rPr>
      </w:pPr>
      <w:r>
        <w:rPr>
          <w:rStyle w:val="4Char"/>
          <w:rFonts w:ascii="仿宋_GB2312" w:eastAsia="仿宋_GB2312" w:hAnsi="仿宋_GB2312" w:cs="仿宋_GB2312" w:hint="eastAsia"/>
          <w:b w:val="0"/>
          <w:bCs w:val="0"/>
          <w:sz w:val="32"/>
          <w:szCs w:val="32"/>
        </w:rPr>
        <w:t>（4）</w:t>
      </w:r>
      <w:r>
        <w:rPr>
          <w:rFonts w:ascii="仿宋_GB2312" w:eastAsia="仿宋_GB2312" w:hAnsi="仿宋_GB2312" w:cs="仿宋_GB2312" w:hint="eastAsia"/>
          <w:sz w:val="32"/>
          <w:szCs w:val="32"/>
        </w:rPr>
        <w:t>在校期间取得相应的技能证书。</w:t>
      </w:r>
    </w:p>
    <w:p w:rsidR="007E64F3" w:rsidRDefault="004F4241" w:rsidP="000A06D6">
      <w:pPr>
        <w:pStyle w:val="a7"/>
        <w:spacing w:beforeLines="20" w:beforeAutospacing="0" w:afterLines="20" w:afterAutospacing="0" w:line="560" w:lineRule="exact"/>
        <w:ind w:firstLineChars="200" w:firstLine="640"/>
        <w:rPr>
          <w:rStyle w:val="1Char"/>
          <w:rFonts w:eastAsia="黑体"/>
          <w:bCs w:val="0"/>
          <w:sz w:val="32"/>
          <w:szCs w:val="32"/>
        </w:rPr>
      </w:pPr>
      <w:bookmarkStart w:id="15" w:name="_Toc88037569"/>
      <w:r>
        <w:rPr>
          <w:rStyle w:val="1Char"/>
          <w:rFonts w:eastAsia="黑体" w:hint="eastAsia"/>
          <w:bCs w:val="0"/>
          <w:sz w:val="32"/>
          <w:szCs w:val="32"/>
        </w:rPr>
        <w:t>十、附录</w:t>
      </w:r>
      <w:bookmarkEnd w:id="15"/>
    </w:p>
    <w:p w:rsidR="007E64F3" w:rsidRDefault="007E64F3" w:rsidP="000A06D6">
      <w:pPr>
        <w:spacing w:beforeLines="50" w:afterLines="50" w:line="560" w:lineRule="exact"/>
        <w:ind w:firstLineChars="196" w:firstLine="472"/>
        <w:rPr>
          <w:rFonts w:ascii="黑体" w:eastAsia="黑体" w:hAnsi="黑体"/>
          <w:b/>
          <w:bCs/>
          <w:color w:val="000000"/>
          <w:sz w:val="24"/>
          <w:lang w:bidi="en-US"/>
        </w:rPr>
      </w:pPr>
    </w:p>
    <w:p w:rsidR="007E64F3" w:rsidRDefault="007E64F3">
      <w:pPr>
        <w:spacing w:line="560" w:lineRule="exact"/>
      </w:pPr>
    </w:p>
    <w:sectPr w:rsidR="007E64F3" w:rsidSect="007E64F3">
      <w:footerReference w:type="default" r:id="rId10"/>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2B1" w:rsidRDefault="000D62B1" w:rsidP="007E64F3">
      <w:r>
        <w:separator/>
      </w:r>
    </w:p>
  </w:endnote>
  <w:endnote w:type="continuationSeparator" w:id="0">
    <w:p w:rsidR="000D62B1" w:rsidRDefault="000D62B1" w:rsidP="007E6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Adobe 宋体 Std L">
    <w:altName w:val="宋体"/>
    <w:charset w:val="86"/>
    <w:family w:val="roman"/>
    <w:pitch w:val="default"/>
    <w:sig w:usb0="00000000" w:usb1="00000000" w:usb2="00000016" w:usb3="00000000" w:csb0="00060007"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F3" w:rsidRDefault="00E00170">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7E64F3" w:rsidRDefault="00E00170">
                <w:pPr>
                  <w:pStyle w:val="a5"/>
                </w:pPr>
                <w:r>
                  <w:fldChar w:fldCharType="begin"/>
                </w:r>
                <w:r w:rsidR="004F4241">
                  <w:instrText xml:space="preserve"> PAGE  \* MERGEFORMAT </w:instrText>
                </w:r>
                <w:r>
                  <w:fldChar w:fldCharType="separate"/>
                </w:r>
                <w:r w:rsidR="000A06D6">
                  <w:rPr>
                    <w:noProof/>
                  </w:rPr>
                  <w:t>22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2B1" w:rsidRDefault="000D62B1" w:rsidP="007E64F3">
      <w:r>
        <w:separator/>
      </w:r>
    </w:p>
  </w:footnote>
  <w:footnote w:type="continuationSeparator" w:id="0">
    <w:p w:rsidR="000D62B1" w:rsidRDefault="000D62B1" w:rsidP="007E6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F3" w:rsidRDefault="004F4241">
    <w:pPr>
      <w:pStyle w:val="a6"/>
      <w:rPr>
        <w:rFonts w:ascii="华文新魏" w:eastAsia="华文新魏"/>
        <w:sz w:val="21"/>
        <w:szCs w:val="21"/>
      </w:rPr>
    </w:pPr>
    <w:r>
      <w:rPr>
        <w:rFonts w:ascii="华文新魏" w:eastAsia="华文新魏" w:hint="eastAsia"/>
        <w:sz w:val="21"/>
        <w:szCs w:val="21"/>
      </w:rPr>
      <w:t xml:space="preserve">                                              防城港市理工职业学校人才培养方案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87B06"/>
    <w:multiLevelType w:val="singleLevel"/>
    <w:tmpl w:val="28187B06"/>
    <w:lvl w:ilvl="0">
      <w:start w:val="2"/>
      <w:numFmt w:val="decimal"/>
      <w:lvlText w:val="%1."/>
      <w:lvlJc w:val="left"/>
      <w:pPr>
        <w:tabs>
          <w:tab w:val="left" w:pos="312"/>
        </w:tabs>
      </w:pPr>
    </w:lvl>
  </w:abstractNum>
  <w:abstractNum w:abstractNumId="1">
    <w:nsid w:val="2E25062C"/>
    <w:multiLevelType w:val="multilevel"/>
    <w:tmpl w:val="2E25062C"/>
    <w:lvl w:ilvl="0">
      <w:start w:val="2"/>
      <w:numFmt w:val="japaneseCounting"/>
      <w:lvlText w:val="(%1）"/>
      <w:lvlJc w:val="left"/>
      <w:pPr>
        <w:ind w:left="1336" w:hanging="855"/>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2">
    <w:nsid w:val="61E4D97B"/>
    <w:multiLevelType w:val="singleLevel"/>
    <w:tmpl w:val="61E4D97B"/>
    <w:lvl w:ilvl="0">
      <w:start w:val="6"/>
      <w:numFmt w:val="chineseCounting"/>
      <w:lvlText w:val="%1、"/>
      <w:lvlJc w:val="left"/>
    </w:lvl>
  </w:abstractNum>
  <w:abstractNum w:abstractNumId="3">
    <w:nsid w:val="7C5B2649"/>
    <w:multiLevelType w:val="singleLevel"/>
    <w:tmpl w:val="7C5B2649"/>
    <w:lvl w:ilvl="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B71"/>
    <w:rsid w:val="000A06D6"/>
    <w:rsid w:val="000D62B1"/>
    <w:rsid w:val="004C5106"/>
    <w:rsid w:val="004F4241"/>
    <w:rsid w:val="00561CA3"/>
    <w:rsid w:val="00667EA0"/>
    <w:rsid w:val="007E64F3"/>
    <w:rsid w:val="00A261BE"/>
    <w:rsid w:val="00AE6424"/>
    <w:rsid w:val="00B708E0"/>
    <w:rsid w:val="00D21792"/>
    <w:rsid w:val="00D7792D"/>
    <w:rsid w:val="00E00170"/>
    <w:rsid w:val="00F13B71"/>
    <w:rsid w:val="00FA641D"/>
    <w:rsid w:val="032C4B32"/>
    <w:rsid w:val="039E0ED7"/>
    <w:rsid w:val="05576D79"/>
    <w:rsid w:val="05EF184D"/>
    <w:rsid w:val="09306EAF"/>
    <w:rsid w:val="0AAC68B2"/>
    <w:rsid w:val="0B0B6ED1"/>
    <w:rsid w:val="0E1862CA"/>
    <w:rsid w:val="13E44EF7"/>
    <w:rsid w:val="15EA6C3F"/>
    <w:rsid w:val="175D54EB"/>
    <w:rsid w:val="191D62EE"/>
    <w:rsid w:val="21226817"/>
    <w:rsid w:val="22FE5D18"/>
    <w:rsid w:val="266B059F"/>
    <w:rsid w:val="26BF3A19"/>
    <w:rsid w:val="26FE6EFF"/>
    <w:rsid w:val="28AC55D1"/>
    <w:rsid w:val="2AE45A97"/>
    <w:rsid w:val="2B9523E8"/>
    <w:rsid w:val="2E3E3B7F"/>
    <w:rsid w:val="2E5927C0"/>
    <w:rsid w:val="330C23B0"/>
    <w:rsid w:val="37573BAA"/>
    <w:rsid w:val="37D42E21"/>
    <w:rsid w:val="39702EFC"/>
    <w:rsid w:val="3A262A94"/>
    <w:rsid w:val="40E5439E"/>
    <w:rsid w:val="42502000"/>
    <w:rsid w:val="42DB5EA0"/>
    <w:rsid w:val="4B670B02"/>
    <w:rsid w:val="569F0646"/>
    <w:rsid w:val="579E009D"/>
    <w:rsid w:val="5ADB7D78"/>
    <w:rsid w:val="5E5939F0"/>
    <w:rsid w:val="60F7304A"/>
    <w:rsid w:val="6BD10E54"/>
    <w:rsid w:val="6ED138EE"/>
    <w:rsid w:val="75EE1E63"/>
    <w:rsid w:val="78FC4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4F3"/>
    <w:pPr>
      <w:widowControl w:val="0"/>
      <w:jc w:val="both"/>
    </w:pPr>
    <w:rPr>
      <w:kern w:val="2"/>
      <w:sz w:val="21"/>
      <w:szCs w:val="24"/>
    </w:rPr>
  </w:style>
  <w:style w:type="paragraph" w:styleId="1">
    <w:name w:val="heading 1"/>
    <w:basedOn w:val="a"/>
    <w:next w:val="a"/>
    <w:link w:val="1Char"/>
    <w:qFormat/>
    <w:rsid w:val="007E64F3"/>
    <w:pPr>
      <w:keepNext/>
      <w:keepLines/>
      <w:spacing w:after="60" w:line="550" w:lineRule="exact"/>
      <w:jc w:val="center"/>
      <w:outlineLvl w:val="0"/>
    </w:pPr>
    <w:rPr>
      <w:rFonts w:eastAsia="方正小标宋简体"/>
      <w:bCs/>
      <w:kern w:val="44"/>
      <w:sz w:val="36"/>
      <w:szCs w:val="44"/>
    </w:rPr>
  </w:style>
  <w:style w:type="paragraph" w:styleId="4">
    <w:name w:val="heading 4"/>
    <w:basedOn w:val="a"/>
    <w:next w:val="a"/>
    <w:link w:val="4Char"/>
    <w:qFormat/>
    <w:rsid w:val="007E64F3"/>
    <w:pPr>
      <w:keepNext/>
      <w:keepLines/>
      <w:spacing w:line="500" w:lineRule="exact"/>
      <w:ind w:firstLineChars="200" w:firstLine="200"/>
      <w:outlineLvl w:val="3"/>
    </w:pPr>
    <w:rPr>
      <w:rFonts w:ascii="宋体" w:hAnsi="Adobe 宋体 Std 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rsid w:val="007E64F3"/>
    <w:pPr>
      <w:widowControl/>
      <w:spacing w:after="100" w:line="259" w:lineRule="auto"/>
      <w:ind w:left="440"/>
      <w:jc w:val="left"/>
    </w:pPr>
    <w:rPr>
      <w:rFonts w:asciiTheme="minorHAnsi" w:eastAsiaTheme="minorEastAsia" w:hAnsiTheme="minorHAnsi"/>
      <w:kern w:val="0"/>
      <w:sz w:val="22"/>
      <w:szCs w:val="22"/>
    </w:rPr>
  </w:style>
  <w:style w:type="paragraph" w:styleId="a3">
    <w:name w:val="Plain Text"/>
    <w:basedOn w:val="a"/>
    <w:qFormat/>
    <w:rsid w:val="007E64F3"/>
    <w:rPr>
      <w:rFonts w:ascii="宋体" w:hAnsi="Courier New"/>
      <w:szCs w:val="20"/>
    </w:rPr>
  </w:style>
  <w:style w:type="paragraph" w:styleId="a4">
    <w:name w:val="Balloon Text"/>
    <w:basedOn w:val="a"/>
    <w:link w:val="Char"/>
    <w:rsid w:val="007E64F3"/>
    <w:rPr>
      <w:sz w:val="18"/>
      <w:szCs w:val="18"/>
    </w:rPr>
  </w:style>
  <w:style w:type="paragraph" w:styleId="a5">
    <w:name w:val="footer"/>
    <w:basedOn w:val="a"/>
    <w:uiPriority w:val="99"/>
    <w:unhideWhenUsed/>
    <w:qFormat/>
    <w:rsid w:val="007E64F3"/>
    <w:pPr>
      <w:tabs>
        <w:tab w:val="center" w:pos="4153"/>
        <w:tab w:val="right" w:pos="8306"/>
      </w:tabs>
      <w:snapToGrid w:val="0"/>
      <w:jc w:val="left"/>
    </w:pPr>
    <w:rPr>
      <w:sz w:val="18"/>
      <w:szCs w:val="18"/>
    </w:rPr>
  </w:style>
  <w:style w:type="paragraph" w:styleId="a6">
    <w:name w:val="header"/>
    <w:basedOn w:val="a"/>
    <w:unhideWhenUsed/>
    <w:qFormat/>
    <w:rsid w:val="007E64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E64F3"/>
    <w:pPr>
      <w:widowControl/>
      <w:spacing w:after="100" w:line="259" w:lineRule="auto"/>
      <w:jc w:val="left"/>
    </w:pPr>
    <w:rPr>
      <w:rFonts w:asciiTheme="minorHAnsi" w:eastAsiaTheme="minorEastAsia" w:hAnsiTheme="minorHAnsi"/>
      <w:kern w:val="0"/>
      <w:sz w:val="22"/>
    </w:rPr>
  </w:style>
  <w:style w:type="paragraph" w:styleId="2">
    <w:name w:val="toc 2"/>
    <w:basedOn w:val="a"/>
    <w:next w:val="a"/>
    <w:uiPriority w:val="39"/>
    <w:unhideWhenUsed/>
    <w:qFormat/>
    <w:rsid w:val="007E64F3"/>
    <w:pPr>
      <w:widowControl/>
      <w:tabs>
        <w:tab w:val="right" w:leader="dot" w:pos="8920"/>
      </w:tabs>
      <w:spacing w:line="0" w:lineRule="atLeast"/>
      <w:ind w:left="221"/>
      <w:jc w:val="left"/>
    </w:pPr>
    <w:rPr>
      <w:rFonts w:asciiTheme="minorHAnsi" w:eastAsiaTheme="minorEastAsia" w:hAnsiTheme="minorHAnsi"/>
      <w:kern w:val="0"/>
      <w:sz w:val="22"/>
    </w:rPr>
  </w:style>
  <w:style w:type="paragraph" w:styleId="a7">
    <w:name w:val="Normal (Web)"/>
    <w:basedOn w:val="a"/>
    <w:uiPriority w:val="99"/>
    <w:qFormat/>
    <w:rsid w:val="007E64F3"/>
    <w:pPr>
      <w:widowControl/>
      <w:spacing w:before="100" w:beforeAutospacing="1" w:after="100" w:afterAutospacing="1"/>
      <w:jc w:val="left"/>
    </w:pPr>
    <w:rPr>
      <w:rFonts w:ascii="宋体" w:hAnsi="宋体"/>
      <w:kern w:val="0"/>
      <w:sz w:val="24"/>
    </w:rPr>
  </w:style>
  <w:style w:type="paragraph" w:styleId="a8">
    <w:name w:val="Title"/>
    <w:basedOn w:val="a"/>
    <w:next w:val="a"/>
    <w:qFormat/>
    <w:rsid w:val="007E64F3"/>
    <w:pPr>
      <w:spacing w:before="240" w:after="60"/>
      <w:jc w:val="center"/>
      <w:outlineLvl w:val="0"/>
    </w:pPr>
    <w:rPr>
      <w:rFonts w:ascii="Cambria" w:hAnsi="Cambria" w:cstheme="minorBidi"/>
      <w:b/>
      <w:bCs/>
      <w:sz w:val="32"/>
      <w:szCs w:val="32"/>
      <w:lang w:bidi="he-IL"/>
    </w:rPr>
  </w:style>
  <w:style w:type="table" w:styleId="a9">
    <w:name w:val="Table Grid"/>
    <w:basedOn w:val="a1"/>
    <w:uiPriority w:val="39"/>
    <w:qFormat/>
    <w:rsid w:val="007E64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sid w:val="007E64F3"/>
    <w:rPr>
      <w:color w:val="0000FF"/>
      <w:u w:val="single"/>
    </w:rPr>
  </w:style>
  <w:style w:type="paragraph" w:customStyle="1" w:styleId="11">
    <w:name w:val="样式1"/>
    <w:basedOn w:val="a"/>
    <w:qFormat/>
    <w:rsid w:val="007E64F3"/>
    <w:rPr>
      <w:szCs w:val="20"/>
    </w:rPr>
  </w:style>
  <w:style w:type="paragraph" w:customStyle="1" w:styleId="12">
    <w:name w:val="列出段落1"/>
    <w:basedOn w:val="a"/>
    <w:qFormat/>
    <w:rsid w:val="007E64F3"/>
    <w:pPr>
      <w:ind w:firstLine="420"/>
    </w:pPr>
  </w:style>
  <w:style w:type="character" w:customStyle="1" w:styleId="4Char">
    <w:name w:val="标题 4 Char"/>
    <w:basedOn w:val="a0"/>
    <w:link w:val="4"/>
    <w:qFormat/>
    <w:rsid w:val="007E64F3"/>
    <w:rPr>
      <w:rFonts w:ascii="宋体" w:hAnsi="Adobe 宋体 Std L"/>
      <w:b/>
      <w:bCs/>
      <w:sz w:val="28"/>
      <w:szCs w:val="28"/>
    </w:rPr>
  </w:style>
  <w:style w:type="character" w:customStyle="1" w:styleId="1Char">
    <w:name w:val="标题 1 Char"/>
    <w:link w:val="1"/>
    <w:qFormat/>
    <w:rsid w:val="007E64F3"/>
    <w:rPr>
      <w:rFonts w:eastAsia="方正小标宋简体"/>
      <w:bCs/>
      <w:kern w:val="44"/>
      <w:sz w:val="36"/>
      <w:szCs w:val="44"/>
    </w:rPr>
  </w:style>
  <w:style w:type="paragraph" w:customStyle="1" w:styleId="TOC1">
    <w:name w:val="TOC 标题1"/>
    <w:basedOn w:val="1"/>
    <w:next w:val="a"/>
    <w:uiPriority w:val="39"/>
    <w:unhideWhenUsed/>
    <w:qFormat/>
    <w:rsid w:val="007E64F3"/>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customStyle="1" w:styleId="ab">
    <w:name w:val="标题一"/>
    <w:basedOn w:val="a"/>
    <w:uiPriority w:val="99"/>
    <w:qFormat/>
    <w:rsid w:val="007E64F3"/>
    <w:pPr>
      <w:adjustRightInd w:val="0"/>
      <w:snapToGrid w:val="0"/>
      <w:spacing w:line="500" w:lineRule="exact"/>
      <w:ind w:firstLineChars="141" w:firstLine="396"/>
      <w:jc w:val="left"/>
    </w:pPr>
    <w:rPr>
      <w:rFonts w:ascii="仿宋_GB2312" w:eastAsia="仿宋_GB2312" w:hAnsi="黑体"/>
      <w:b/>
      <w:bCs/>
      <w:color w:val="000000"/>
      <w:kern w:val="0"/>
      <w:sz w:val="28"/>
      <w:szCs w:val="30"/>
    </w:rPr>
  </w:style>
  <w:style w:type="character" w:customStyle="1" w:styleId="Char">
    <w:name w:val="批注框文本 Char"/>
    <w:basedOn w:val="a0"/>
    <w:link w:val="a4"/>
    <w:qFormat/>
    <w:rsid w:val="007E64F3"/>
    <w:rPr>
      <w:kern w:val="2"/>
      <w:sz w:val="18"/>
      <w:szCs w:val="18"/>
    </w:rPr>
  </w:style>
  <w:style w:type="paragraph" w:styleId="ac">
    <w:name w:val="List Paragraph"/>
    <w:basedOn w:val="a"/>
    <w:uiPriority w:val="99"/>
    <w:unhideWhenUsed/>
    <w:qFormat/>
    <w:rsid w:val="007E64F3"/>
    <w:pPr>
      <w:ind w:firstLineChars="200" w:firstLine="420"/>
    </w:pPr>
  </w:style>
  <w:style w:type="character" w:customStyle="1" w:styleId="font31">
    <w:name w:val="font31"/>
    <w:basedOn w:val="a0"/>
    <w:rsid w:val="007E64F3"/>
    <w:rPr>
      <w:rFonts w:ascii="Times New Roman" w:hAnsi="Times New Roman" w:cs="Times New Roman" w:hint="default"/>
      <w:color w:val="000000"/>
      <w:sz w:val="18"/>
      <w:szCs w:val="18"/>
      <w:u w:val="none"/>
    </w:rPr>
  </w:style>
  <w:style w:type="character" w:customStyle="1" w:styleId="font51">
    <w:name w:val="font51"/>
    <w:basedOn w:val="a0"/>
    <w:qFormat/>
    <w:rsid w:val="007E64F3"/>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1676</Words>
  <Characters>9556</Characters>
  <Application>Microsoft Office Word</Application>
  <DocSecurity>0</DocSecurity>
  <Lines>79</Lines>
  <Paragraphs>22</Paragraphs>
  <ScaleCrop>false</ScaleCrop>
  <Company>P R C</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Administrator</cp:lastModifiedBy>
  <cp:revision>23</cp:revision>
  <cp:lastPrinted>2021-11-17T18:56:00Z</cp:lastPrinted>
  <dcterms:created xsi:type="dcterms:W3CDTF">2021-11-15T16:44:00Z</dcterms:created>
  <dcterms:modified xsi:type="dcterms:W3CDTF">2022-01-18T06:52:00Z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C2747DBB556246A0A7FCEFF46270DBD1</vt:lpwstr>
  </property>
</Properties>
</file>