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AB" w:rsidRDefault="00E843AE" w:rsidP="00AF214F">
      <w:pPr>
        <w:autoSpaceDE w:val="0"/>
        <w:autoSpaceDN w:val="0"/>
        <w:adjustRightInd w:val="0"/>
        <w:spacing w:beforeLines="50" w:afterLines="50" w:line="560" w:lineRule="exact"/>
        <w:rPr>
          <w:rFonts w:ascii="Times New Roman" w:eastAsia="仿宋" w:hAnsi="Times New Roman"/>
          <w:sz w:val="44"/>
          <w:szCs w:val="44"/>
        </w:rPr>
      </w:pPr>
      <w:r>
        <w:rPr>
          <w:rFonts w:ascii="Times New Roman" w:eastAsia="仿宋" w:hAnsi="Times New Roman"/>
          <w:noProof/>
          <w:sz w:val="32"/>
          <w:szCs w:val="24"/>
        </w:rPr>
        <w:drawing>
          <wp:anchor distT="0" distB="0" distL="0" distR="0" simplePos="0" relativeHeight="251659264" behindDoc="0" locked="0" layoutInCell="1" allowOverlap="1">
            <wp:simplePos x="0" y="0"/>
            <wp:positionH relativeFrom="column">
              <wp:posOffset>123825</wp:posOffset>
            </wp:positionH>
            <wp:positionV relativeFrom="paragraph">
              <wp:posOffset>135890</wp:posOffset>
            </wp:positionV>
            <wp:extent cx="5188585" cy="775970"/>
            <wp:effectExtent l="0" t="0" r="0" b="5080"/>
            <wp:wrapSquare wrapText="bothSides"/>
            <wp:docPr id="2" name="图片 1" descr="防城港市理工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防城港市理工logo透明"/>
                    <pic:cNvPicPr>
                      <a:picLocks noChangeAspect="1" noChangeArrowheads="1"/>
                    </pic:cNvPicPr>
                  </pic:nvPicPr>
                  <pic:blipFill>
                    <a:blip r:embed="rId8" cstate="print"/>
                    <a:srcRect/>
                    <a:stretch>
                      <a:fillRect/>
                    </a:stretch>
                  </pic:blipFill>
                  <pic:spPr>
                    <a:xfrm>
                      <a:off x="0" y="0"/>
                      <a:ext cx="5188585" cy="775970"/>
                    </a:xfrm>
                    <a:prstGeom prst="rect">
                      <a:avLst/>
                    </a:prstGeom>
                    <a:noFill/>
                    <a:ln w="9525">
                      <a:noFill/>
                      <a:miter lim="800000"/>
                      <a:headEnd/>
                      <a:tailEnd/>
                    </a:ln>
                  </pic:spPr>
                </pic:pic>
              </a:graphicData>
            </a:graphic>
          </wp:anchor>
        </w:drawing>
      </w:r>
    </w:p>
    <w:p w:rsidR="00BC35AB" w:rsidRDefault="00BC35AB" w:rsidP="00AF214F">
      <w:pPr>
        <w:autoSpaceDE w:val="0"/>
        <w:autoSpaceDN w:val="0"/>
        <w:adjustRightInd w:val="0"/>
        <w:spacing w:beforeLines="50" w:afterLines="50" w:line="560" w:lineRule="exact"/>
        <w:ind w:firstLineChars="200" w:firstLine="880"/>
        <w:jc w:val="center"/>
        <w:rPr>
          <w:rFonts w:ascii="Times New Roman" w:eastAsia="仿宋" w:hAnsi="Times New Roman"/>
          <w:sz w:val="44"/>
          <w:szCs w:val="44"/>
        </w:rPr>
      </w:pPr>
    </w:p>
    <w:p w:rsidR="00BC35AB" w:rsidRDefault="00BC35AB" w:rsidP="00AF214F">
      <w:pPr>
        <w:autoSpaceDE w:val="0"/>
        <w:autoSpaceDN w:val="0"/>
        <w:adjustRightInd w:val="0"/>
        <w:spacing w:beforeLines="50" w:afterLines="50" w:line="560" w:lineRule="exact"/>
        <w:ind w:firstLineChars="200" w:firstLine="880"/>
        <w:jc w:val="center"/>
        <w:rPr>
          <w:rFonts w:ascii="Times New Roman" w:eastAsia="仿宋" w:hAnsi="Times New Roman"/>
          <w:sz w:val="44"/>
          <w:szCs w:val="44"/>
        </w:rPr>
      </w:pPr>
    </w:p>
    <w:p w:rsidR="00BC35AB" w:rsidRDefault="00E843AE" w:rsidP="00AF214F">
      <w:pPr>
        <w:autoSpaceDE w:val="0"/>
        <w:autoSpaceDN w:val="0"/>
        <w:adjustRightInd w:val="0"/>
        <w:spacing w:beforeLines="50" w:afterLines="50"/>
        <w:ind w:right="1378"/>
        <w:jc w:val="center"/>
        <w:rPr>
          <w:rFonts w:ascii="方正小标宋简体" w:eastAsia="方正小标宋简体" w:hAnsi="Times New Roman"/>
          <w:sz w:val="96"/>
          <w:szCs w:val="96"/>
        </w:rPr>
      </w:pPr>
      <w:r>
        <w:rPr>
          <w:rFonts w:ascii="方正小标宋简体" w:eastAsia="方正小标宋简体" w:hAnsi="Times New Roman" w:hint="eastAsia"/>
          <w:sz w:val="96"/>
          <w:szCs w:val="96"/>
        </w:rPr>
        <w:t xml:space="preserve">  人才培养方案</w:t>
      </w:r>
    </w:p>
    <w:p w:rsidR="00BC35AB" w:rsidRDefault="00BC35AB" w:rsidP="00AF214F">
      <w:pPr>
        <w:autoSpaceDE w:val="0"/>
        <w:autoSpaceDN w:val="0"/>
        <w:adjustRightInd w:val="0"/>
        <w:spacing w:beforeLines="50" w:afterLines="50" w:line="560" w:lineRule="exact"/>
        <w:jc w:val="left"/>
        <w:rPr>
          <w:rFonts w:ascii="黑体" w:eastAsia="黑体" w:hAnsi="黑体"/>
          <w:sz w:val="32"/>
          <w:szCs w:val="28"/>
        </w:rPr>
      </w:pPr>
    </w:p>
    <w:p w:rsidR="00BC35AB" w:rsidRPr="00E843AE" w:rsidRDefault="00E843AE" w:rsidP="00AF214F">
      <w:pPr>
        <w:autoSpaceDE w:val="0"/>
        <w:autoSpaceDN w:val="0"/>
        <w:adjustRightInd w:val="0"/>
        <w:spacing w:beforeLines="50" w:afterLines="50" w:line="560" w:lineRule="exact"/>
        <w:ind w:firstLineChars="700" w:firstLine="2240"/>
        <w:jc w:val="left"/>
        <w:rPr>
          <w:rFonts w:ascii="黑体" w:eastAsia="黑体" w:hAnsi="黑体"/>
          <w:sz w:val="32"/>
          <w:szCs w:val="32"/>
          <w:u w:val="single"/>
        </w:rPr>
      </w:pPr>
      <w:r w:rsidRPr="00E843AE">
        <w:rPr>
          <w:rFonts w:ascii="黑体" w:eastAsia="黑体" w:hAnsi="黑体" w:hint="eastAsia"/>
          <w:sz w:val="32"/>
          <w:szCs w:val="32"/>
        </w:rPr>
        <w:t>专业名称</w:t>
      </w:r>
      <w:r w:rsidRPr="00E843AE">
        <w:rPr>
          <w:rFonts w:ascii="黑体" w:eastAsia="黑体" w:hAnsi="黑体" w:hint="eastAsia"/>
          <w:sz w:val="32"/>
          <w:szCs w:val="32"/>
          <w:u w:val="single"/>
        </w:rPr>
        <w:t xml:space="preserve"> 智能设备运行与维护</w:t>
      </w:r>
    </w:p>
    <w:p w:rsidR="00BC35AB" w:rsidRPr="00E843AE" w:rsidRDefault="00E843AE" w:rsidP="00AF214F">
      <w:pPr>
        <w:autoSpaceDE w:val="0"/>
        <w:autoSpaceDN w:val="0"/>
        <w:adjustRightInd w:val="0"/>
        <w:spacing w:beforeLines="50" w:afterLines="50" w:line="560" w:lineRule="exact"/>
        <w:ind w:firstLineChars="700" w:firstLine="2240"/>
        <w:jc w:val="left"/>
        <w:rPr>
          <w:rFonts w:ascii="黑体" w:eastAsia="黑体" w:hAnsi="黑体"/>
          <w:sz w:val="32"/>
          <w:szCs w:val="32"/>
          <w:u w:val="single"/>
        </w:rPr>
      </w:pPr>
      <w:r w:rsidRPr="00E843AE">
        <w:rPr>
          <w:rFonts w:ascii="黑体" w:eastAsia="黑体" w:hAnsi="黑体" w:hint="eastAsia"/>
          <w:sz w:val="32"/>
          <w:szCs w:val="32"/>
        </w:rPr>
        <w:t>专业性质</w:t>
      </w:r>
      <w:r w:rsidRPr="00E843AE">
        <w:rPr>
          <w:rFonts w:ascii="黑体" w:eastAsia="黑体" w:hAnsi="黑体" w:hint="eastAsia"/>
          <w:sz w:val="32"/>
          <w:szCs w:val="32"/>
          <w:u w:val="single"/>
        </w:rPr>
        <w:t xml:space="preserve">       中职        </w:t>
      </w:r>
    </w:p>
    <w:p w:rsidR="00BC35AB" w:rsidRPr="00E843AE" w:rsidRDefault="00E843AE" w:rsidP="00AF214F">
      <w:pPr>
        <w:autoSpaceDE w:val="0"/>
        <w:autoSpaceDN w:val="0"/>
        <w:adjustRightInd w:val="0"/>
        <w:spacing w:beforeLines="50" w:afterLines="50" w:line="560" w:lineRule="exact"/>
        <w:ind w:firstLineChars="700" w:firstLine="2240"/>
        <w:jc w:val="left"/>
        <w:rPr>
          <w:rFonts w:ascii="黑体" w:eastAsia="黑体" w:hAnsi="黑体"/>
          <w:sz w:val="32"/>
          <w:szCs w:val="32"/>
          <w:u w:val="single"/>
        </w:rPr>
      </w:pPr>
      <w:r w:rsidRPr="00E843AE">
        <w:rPr>
          <w:rFonts w:ascii="黑体" w:eastAsia="黑体" w:hAnsi="黑体" w:hint="eastAsia"/>
          <w:sz w:val="32"/>
          <w:szCs w:val="32"/>
        </w:rPr>
        <w:t>专业类别</w:t>
      </w:r>
      <w:r w:rsidRPr="00E843AE">
        <w:rPr>
          <w:rFonts w:ascii="黑体" w:eastAsia="黑体" w:hAnsi="黑体" w:hint="eastAsia"/>
          <w:sz w:val="32"/>
          <w:szCs w:val="32"/>
          <w:u w:val="single"/>
        </w:rPr>
        <w:t xml:space="preserve">   </w:t>
      </w:r>
      <w:r w:rsidRPr="00E843AE">
        <w:rPr>
          <w:rFonts w:ascii="黑体" w:eastAsia="黑体" w:hAnsi="黑体" w:hint="eastAsia"/>
          <w:b/>
          <w:bCs/>
          <w:sz w:val="32"/>
          <w:szCs w:val="32"/>
          <w:u w:val="single"/>
        </w:rPr>
        <w:t xml:space="preserve"> </w:t>
      </w:r>
      <w:r w:rsidRPr="00E843AE">
        <w:rPr>
          <w:rFonts w:ascii="黑体" w:eastAsia="黑体" w:hAnsi="黑体" w:hint="eastAsia"/>
          <w:bCs/>
          <w:sz w:val="32"/>
          <w:szCs w:val="32"/>
          <w:u w:val="single"/>
        </w:rPr>
        <w:t>机电设备类</w:t>
      </w:r>
      <w:r w:rsidRPr="00E843AE">
        <w:rPr>
          <w:rFonts w:ascii="黑体" w:eastAsia="黑体" w:hAnsi="黑体" w:hint="eastAsia"/>
          <w:b/>
          <w:bCs/>
          <w:sz w:val="32"/>
          <w:szCs w:val="32"/>
          <w:u w:val="single"/>
        </w:rPr>
        <w:t xml:space="preserve">     </w:t>
      </w:r>
    </w:p>
    <w:p w:rsidR="00BC35AB" w:rsidRPr="00E843AE" w:rsidRDefault="00E843AE" w:rsidP="00AF214F">
      <w:pPr>
        <w:autoSpaceDE w:val="0"/>
        <w:autoSpaceDN w:val="0"/>
        <w:adjustRightInd w:val="0"/>
        <w:spacing w:beforeLines="50" w:afterLines="50" w:line="560" w:lineRule="exact"/>
        <w:ind w:firstLineChars="700" w:firstLine="2240"/>
        <w:jc w:val="left"/>
        <w:rPr>
          <w:rFonts w:ascii="黑体" w:eastAsia="黑体" w:hAnsi="黑体"/>
          <w:sz w:val="32"/>
          <w:szCs w:val="32"/>
        </w:rPr>
      </w:pPr>
      <w:r w:rsidRPr="00E843AE">
        <w:rPr>
          <w:rFonts w:ascii="黑体" w:eastAsia="黑体" w:hAnsi="黑体" w:hint="eastAsia"/>
          <w:sz w:val="32"/>
          <w:szCs w:val="32"/>
        </w:rPr>
        <w:t>专业代码</w:t>
      </w:r>
      <w:r w:rsidRPr="00E843AE">
        <w:rPr>
          <w:rFonts w:ascii="黑体" w:eastAsia="黑体" w:hAnsi="黑体" w:hint="eastAsia"/>
          <w:sz w:val="32"/>
          <w:szCs w:val="32"/>
          <w:u w:val="single"/>
        </w:rPr>
        <w:t xml:space="preserve">     660201        </w:t>
      </w:r>
    </w:p>
    <w:p w:rsidR="00BC35AB" w:rsidRPr="00E843AE" w:rsidRDefault="00E843AE" w:rsidP="00AF214F">
      <w:pPr>
        <w:autoSpaceDE w:val="0"/>
        <w:autoSpaceDN w:val="0"/>
        <w:adjustRightInd w:val="0"/>
        <w:spacing w:beforeLines="50" w:afterLines="50" w:line="560" w:lineRule="exact"/>
        <w:ind w:firstLineChars="700" w:firstLine="2240"/>
        <w:jc w:val="left"/>
        <w:rPr>
          <w:rFonts w:ascii="黑体" w:eastAsia="黑体" w:hAnsi="黑体"/>
          <w:sz w:val="32"/>
          <w:szCs w:val="32"/>
          <w:u w:val="single"/>
        </w:rPr>
      </w:pPr>
      <w:r w:rsidRPr="00E843AE">
        <w:rPr>
          <w:rFonts w:ascii="黑体" w:eastAsia="黑体" w:hAnsi="黑体" w:hint="eastAsia"/>
          <w:sz w:val="32"/>
          <w:szCs w:val="32"/>
        </w:rPr>
        <w:t>基本学制</w:t>
      </w:r>
      <w:r w:rsidRPr="00E843AE">
        <w:rPr>
          <w:rFonts w:ascii="黑体" w:eastAsia="黑体" w:hAnsi="黑体" w:hint="eastAsia"/>
          <w:sz w:val="32"/>
          <w:szCs w:val="32"/>
          <w:u w:val="single"/>
        </w:rPr>
        <w:t xml:space="preserve">       三年        </w:t>
      </w:r>
    </w:p>
    <w:p w:rsidR="00BC35AB" w:rsidRPr="00E843AE" w:rsidRDefault="00E843AE" w:rsidP="00AF214F">
      <w:pPr>
        <w:autoSpaceDE w:val="0"/>
        <w:autoSpaceDN w:val="0"/>
        <w:adjustRightInd w:val="0"/>
        <w:spacing w:beforeLines="50" w:afterLines="50" w:line="560" w:lineRule="exact"/>
        <w:ind w:firstLineChars="700" w:firstLine="2240"/>
        <w:jc w:val="left"/>
        <w:rPr>
          <w:rFonts w:ascii="黑体" w:eastAsia="黑体" w:hAnsi="黑体"/>
          <w:sz w:val="32"/>
          <w:szCs w:val="32"/>
        </w:rPr>
      </w:pPr>
      <w:r w:rsidRPr="00E843AE">
        <w:rPr>
          <w:rFonts w:ascii="黑体" w:eastAsia="黑体" w:hAnsi="黑体" w:hint="eastAsia"/>
          <w:sz w:val="32"/>
          <w:szCs w:val="32"/>
        </w:rPr>
        <w:t>招生对象</w:t>
      </w:r>
      <w:r w:rsidRPr="00E843AE">
        <w:rPr>
          <w:rFonts w:ascii="黑体" w:eastAsia="黑体" w:hAnsi="黑体" w:hint="eastAsia"/>
          <w:sz w:val="32"/>
          <w:szCs w:val="32"/>
          <w:u w:val="single"/>
        </w:rPr>
        <w:t xml:space="preserve">    初中毕业生     </w:t>
      </w:r>
    </w:p>
    <w:p w:rsidR="00BC35AB" w:rsidRPr="00E843AE" w:rsidRDefault="00BC35AB" w:rsidP="00AF214F">
      <w:pPr>
        <w:autoSpaceDE w:val="0"/>
        <w:autoSpaceDN w:val="0"/>
        <w:adjustRightInd w:val="0"/>
        <w:spacing w:beforeLines="50" w:afterLines="50" w:line="560" w:lineRule="exact"/>
        <w:ind w:firstLineChars="200" w:firstLine="640"/>
        <w:rPr>
          <w:rFonts w:ascii="黑体" w:eastAsia="黑体" w:hAnsi="黑体"/>
          <w:sz w:val="32"/>
          <w:szCs w:val="32"/>
        </w:rPr>
      </w:pPr>
    </w:p>
    <w:p w:rsidR="00BC35AB" w:rsidRDefault="00BC35AB" w:rsidP="00AF214F">
      <w:pPr>
        <w:autoSpaceDE w:val="0"/>
        <w:autoSpaceDN w:val="0"/>
        <w:adjustRightInd w:val="0"/>
        <w:spacing w:beforeLines="50" w:afterLines="50" w:line="560" w:lineRule="exact"/>
        <w:ind w:firstLineChars="200" w:firstLine="640"/>
        <w:rPr>
          <w:rFonts w:ascii="仿宋_GB2312" w:eastAsia="仿宋_GB2312" w:hAnsi="黑体"/>
          <w:sz w:val="32"/>
          <w:szCs w:val="32"/>
        </w:rPr>
      </w:pPr>
    </w:p>
    <w:p w:rsidR="00BC35AB" w:rsidRDefault="00E843AE" w:rsidP="00AF214F">
      <w:pPr>
        <w:autoSpaceDE w:val="0"/>
        <w:autoSpaceDN w:val="0"/>
        <w:adjustRightInd w:val="0"/>
        <w:spacing w:beforeLines="50" w:afterLines="50" w:line="560" w:lineRule="exact"/>
        <w:ind w:left="1329" w:right="1380" w:firstLineChars="200" w:firstLine="640"/>
        <w:jc w:val="center"/>
        <w:rPr>
          <w:rFonts w:ascii="黑体" w:eastAsia="黑体" w:hAnsi="黑体"/>
          <w:sz w:val="32"/>
          <w:szCs w:val="32"/>
        </w:rPr>
      </w:pPr>
      <w:r>
        <w:rPr>
          <w:rFonts w:ascii="黑体" w:eastAsia="黑体" w:hAnsi="黑体" w:hint="eastAsia"/>
          <w:sz w:val="32"/>
          <w:szCs w:val="32"/>
        </w:rPr>
        <w:t>防城港市理工职业学校</w:t>
      </w:r>
    </w:p>
    <w:p w:rsidR="00BC35AB" w:rsidRDefault="00E843AE" w:rsidP="00AF214F">
      <w:pPr>
        <w:autoSpaceDE w:val="0"/>
        <w:autoSpaceDN w:val="0"/>
        <w:adjustRightInd w:val="0"/>
        <w:spacing w:beforeLines="50" w:afterLines="50" w:line="560" w:lineRule="exact"/>
        <w:ind w:firstLineChars="200" w:firstLine="640"/>
        <w:jc w:val="center"/>
        <w:rPr>
          <w:rFonts w:ascii="黑体" w:eastAsia="黑体" w:hAnsi="黑体"/>
          <w:sz w:val="32"/>
          <w:szCs w:val="32"/>
        </w:rPr>
      </w:pPr>
      <w:r>
        <w:rPr>
          <w:rFonts w:ascii="黑体" w:eastAsia="黑体" w:hAnsi="黑体" w:hint="eastAsia"/>
          <w:sz w:val="32"/>
          <w:szCs w:val="32"/>
        </w:rPr>
        <w:t>二○二二年一月</w:t>
      </w:r>
    </w:p>
    <w:p w:rsidR="00BC35AB" w:rsidRDefault="00BC35AB">
      <w:pPr>
        <w:spacing w:line="560" w:lineRule="exact"/>
        <w:jc w:val="center"/>
        <w:rPr>
          <w:rFonts w:ascii="黑体" w:eastAsia="黑体" w:hAnsi="黑体" w:cs="黑体"/>
          <w:sz w:val="32"/>
          <w:szCs w:val="32"/>
        </w:rPr>
      </w:pPr>
    </w:p>
    <w:p w:rsidR="00BC35AB" w:rsidRDefault="00BC35AB">
      <w:pPr>
        <w:spacing w:line="560" w:lineRule="exact"/>
        <w:jc w:val="center"/>
        <w:rPr>
          <w:rFonts w:ascii="黑体" w:eastAsia="黑体" w:hAnsi="黑体" w:cs="黑体"/>
          <w:sz w:val="32"/>
          <w:szCs w:val="32"/>
        </w:rPr>
      </w:pPr>
    </w:p>
    <w:p w:rsidR="00BC35AB" w:rsidRDefault="00BC35AB">
      <w:pPr>
        <w:spacing w:line="560" w:lineRule="exact"/>
        <w:rPr>
          <w:rFonts w:ascii="黑体" w:eastAsia="黑体" w:hAnsi="黑体" w:cs="黑体"/>
          <w:sz w:val="32"/>
          <w:szCs w:val="32"/>
        </w:rPr>
      </w:pPr>
      <w:bookmarkStart w:id="0" w:name="_GoBack"/>
      <w:bookmarkEnd w:id="0"/>
    </w:p>
    <w:bookmarkStart w:id="1" w:name="_Toc29522" w:displacedByCustomXml="next"/>
    <w:sdt>
      <w:sdtPr>
        <w:rPr>
          <w:rFonts w:ascii="方正小标宋简体" w:eastAsia="方正小标宋简体" w:hAnsi="方正小标宋简体" w:cs="方正小标宋简体" w:hint="eastAsia"/>
          <w:sz w:val="44"/>
          <w:szCs w:val="44"/>
        </w:rPr>
        <w:id w:val="147482852"/>
        <w:docPartObj>
          <w:docPartGallery w:val="Table of Contents"/>
          <w:docPartUnique/>
        </w:docPartObj>
      </w:sdtPr>
      <w:sdtEndPr>
        <w:rPr>
          <w:rFonts w:ascii="黑体" w:eastAsia="黑体" w:hAnsi="黑体" w:cs="黑体"/>
          <w:sz w:val="32"/>
          <w:szCs w:val="32"/>
        </w:rPr>
      </w:sdtEndPr>
      <w:sdtContent>
        <w:p w:rsidR="00BC35AB" w:rsidRDefault="00E843AE">
          <w:pPr>
            <w:spacing w:line="2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 录</w:t>
          </w:r>
        </w:p>
        <w:p w:rsidR="00BC35AB" w:rsidRDefault="003A4A21">
          <w:pPr>
            <w:pStyle w:val="10"/>
            <w:tabs>
              <w:tab w:val="right" w:leader="dot" w:pos="8789"/>
            </w:tabs>
            <w:spacing w:line="260" w:lineRule="auto"/>
            <w:rPr>
              <w:rFonts w:ascii="黑体" w:eastAsia="黑体" w:hAnsi="黑体" w:cs="黑体"/>
              <w:noProof/>
              <w:sz w:val="28"/>
              <w:szCs w:val="28"/>
            </w:rPr>
          </w:pPr>
          <w:r w:rsidRPr="003A4A21">
            <w:rPr>
              <w:rFonts w:ascii="黑体" w:eastAsia="黑体" w:hAnsi="黑体" w:cs="黑体" w:hint="eastAsia"/>
              <w:sz w:val="28"/>
              <w:szCs w:val="28"/>
            </w:rPr>
            <w:fldChar w:fldCharType="begin"/>
          </w:r>
          <w:r w:rsidR="00E843AE">
            <w:rPr>
              <w:rFonts w:ascii="黑体" w:eastAsia="黑体" w:hAnsi="黑体" w:cs="黑体" w:hint="eastAsia"/>
              <w:sz w:val="28"/>
              <w:szCs w:val="28"/>
            </w:rPr>
            <w:instrText xml:space="preserve">TOC \o "1-1" \h \u </w:instrText>
          </w:r>
          <w:r w:rsidRPr="003A4A21">
            <w:rPr>
              <w:rFonts w:ascii="黑体" w:eastAsia="黑体" w:hAnsi="黑体" w:cs="黑体" w:hint="eastAsia"/>
              <w:sz w:val="28"/>
              <w:szCs w:val="28"/>
            </w:rPr>
            <w:fldChar w:fldCharType="separate"/>
          </w:r>
          <w:hyperlink w:anchor="_Toc2385" w:history="1">
            <w:r w:rsidR="00E843AE">
              <w:rPr>
                <w:rFonts w:ascii="黑体" w:eastAsia="黑体" w:hAnsi="黑体" w:cs="黑体" w:hint="eastAsia"/>
                <w:noProof/>
                <w:sz w:val="28"/>
                <w:szCs w:val="28"/>
              </w:rPr>
              <w:t>一、专业名称与专业代码</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_Toc2385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3</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16737" w:history="1">
            <w:r w:rsidR="00E843AE">
              <w:rPr>
                <w:rFonts w:ascii="黑体" w:eastAsia="黑体" w:hAnsi="黑体" w:cs="黑体" w:hint="eastAsia"/>
                <w:noProof/>
                <w:sz w:val="28"/>
                <w:szCs w:val="28"/>
              </w:rPr>
              <w:t>二、入学要求</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_Toc16737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3</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3403" w:history="1">
            <w:r w:rsidR="00E843AE">
              <w:rPr>
                <w:rFonts w:ascii="黑体" w:eastAsia="黑体" w:hAnsi="黑体" w:cs="黑体" w:hint="eastAsia"/>
                <w:noProof/>
                <w:sz w:val="28"/>
                <w:szCs w:val="28"/>
              </w:rPr>
              <w:t>三、修业年限</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_Toc3403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3</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3571" w:history="1">
            <w:r w:rsidR="00E843AE">
              <w:rPr>
                <w:rFonts w:ascii="黑体" w:eastAsia="黑体" w:hAnsi="黑体" w:cs="黑体" w:hint="eastAsia"/>
                <w:noProof/>
                <w:sz w:val="28"/>
                <w:szCs w:val="28"/>
              </w:rPr>
              <w:t>四、职业面向</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_Toc3571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3</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23733" w:history="1">
            <w:r w:rsidR="00E843AE">
              <w:rPr>
                <w:rFonts w:ascii="黑体" w:eastAsia="黑体" w:hAnsi="黑体" w:cs="黑体" w:hint="eastAsia"/>
                <w:bCs/>
                <w:noProof/>
                <w:sz w:val="28"/>
                <w:szCs w:val="28"/>
              </w:rPr>
              <w:t>五、培养目标与培养规格</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_Toc23733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4</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17515" w:history="1">
            <w:r w:rsidR="00E843AE">
              <w:rPr>
                <w:rFonts w:ascii="黑体" w:eastAsia="黑体" w:hAnsi="黑体" w:cs="黑体" w:hint="eastAsia"/>
                <w:noProof/>
                <w:sz w:val="28"/>
                <w:szCs w:val="28"/>
              </w:rPr>
              <w:t>（一）培养目标</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_Toc17515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4</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32452" w:history="1">
            <w:r w:rsidR="00E843AE">
              <w:rPr>
                <w:rFonts w:ascii="黑体" w:eastAsia="黑体" w:hAnsi="黑体" w:cs="黑体" w:hint="eastAsia"/>
                <w:noProof/>
                <w:sz w:val="28"/>
                <w:szCs w:val="28"/>
              </w:rPr>
              <w:t>（二）培养规格</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_Toc32452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4</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29436" w:history="1">
            <w:r w:rsidR="00E843AE">
              <w:rPr>
                <w:rFonts w:ascii="黑体" w:eastAsia="黑体" w:hAnsi="黑体" w:cs="黑体" w:hint="eastAsia"/>
                <w:bCs/>
                <w:noProof/>
                <w:sz w:val="28"/>
                <w:szCs w:val="28"/>
              </w:rPr>
              <w:t>六、课程设置及要求</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_Toc29436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6</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1408" w:history="1">
            <w:r w:rsidR="00E843AE">
              <w:rPr>
                <w:rFonts w:ascii="黑体" w:eastAsia="黑体" w:hAnsi="黑体" w:cs="黑体" w:hint="eastAsia"/>
                <w:bCs/>
                <w:noProof/>
                <w:sz w:val="28"/>
                <w:szCs w:val="28"/>
              </w:rPr>
              <w:t>七、教学安排与总体安排</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_Toc1408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16</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13729" w:history="1">
            <w:r w:rsidR="00E843AE">
              <w:rPr>
                <w:rFonts w:ascii="黑体" w:eastAsia="黑体" w:hAnsi="黑体" w:cs="黑体" w:hint="eastAsia"/>
                <w:bCs/>
                <w:noProof/>
                <w:sz w:val="28"/>
                <w:szCs w:val="28"/>
                <w:lang w:val="zh-CN" w:bidi="zh-CN"/>
              </w:rPr>
              <w:t>（一） 基本要求</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_Toc13729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17</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3748" w:history="1">
            <w:r w:rsidR="00E843AE">
              <w:rPr>
                <w:rFonts w:ascii="黑体" w:eastAsia="黑体" w:hAnsi="黑体" w:cs="黑体" w:hint="eastAsia"/>
                <w:noProof/>
                <w:sz w:val="28"/>
                <w:szCs w:val="28"/>
                <w:lang w:val="zh-CN"/>
              </w:rPr>
              <w:t xml:space="preserve">（二） </w:t>
            </w:r>
            <w:r w:rsidR="00E843AE">
              <w:rPr>
                <w:rFonts w:ascii="黑体" w:eastAsia="黑体" w:hAnsi="黑体" w:cs="黑体" w:hint="eastAsia"/>
                <w:noProof/>
                <w:sz w:val="28"/>
                <w:szCs w:val="28"/>
              </w:rPr>
              <w:t>教学安排建议</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_Toc3748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17</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9747" w:history="1">
            <w:r w:rsidR="00E843AE">
              <w:rPr>
                <w:rFonts w:ascii="黑体" w:eastAsia="黑体" w:hAnsi="黑体" w:cs="黑体" w:hint="eastAsia"/>
                <w:noProof/>
                <w:sz w:val="28"/>
                <w:szCs w:val="28"/>
              </w:rPr>
              <w:t>八、实施保障</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_Toc9747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20</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7248" w:history="1">
            <w:r w:rsidR="00E843AE">
              <w:rPr>
                <w:rFonts w:ascii="黑体" w:eastAsia="黑体" w:hAnsi="黑体" w:cs="黑体" w:hint="eastAsia"/>
                <w:noProof/>
                <w:sz w:val="28"/>
                <w:szCs w:val="28"/>
              </w:rPr>
              <w:t>（一）师资队伍</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_Toc7248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20</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22578" w:history="1">
            <w:r w:rsidR="00E843AE">
              <w:rPr>
                <w:rFonts w:ascii="黑体" w:eastAsia="黑体" w:hAnsi="黑体" w:cs="黑体" w:hint="eastAsia"/>
                <w:noProof/>
                <w:sz w:val="28"/>
                <w:szCs w:val="28"/>
              </w:rPr>
              <w:t>（二）教学设施</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_Toc22578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23</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3117" w:history="1">
            <w:r w:rsidR="00E843AE">
              <w:rPr>
                <w:rFonts w:ascii="黑体" w:eastAsia="黑体" w:hAnsi="黑体" w:cs="黑体" w:hint="eastAsia"/>
                <w:noProof/>
                <w:sz w:val="28"/>
                <w:szCs w:val="28"/>
              </w:rPr>
              <w:t>（三）教学资源</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_Toc3117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24</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12039" w:history="1">
            <w:r w:rsidR="00E843AE">
              <w:rPr>
                <w:rFonts w:ascii="黑体" w:eastAsia="黑体" w:hAnsi="黑体" w:cs="黑体" w:hint="eastAsia"/>
                <w:noProof/>
                <w:sz w:val="28"/>
                <w:szCs w:val="28"/>
              </w:rPr>
              <w:t>（四）教学方法</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_Toc12039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24</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26887" w:history="1">
            <w:r w:rsidR="00E843AE">
              <w:rPr>
                <w:rFonts w:ascii="黑体" w:eastAsia="黑体" w:hAnsi="黑体" w:cs="黑体" w:hint="eastAsia"/>
                <w:noProof/>
                <w:sz w:val="28"/>
                <w:szCs w:val="28"/>
              </w:rPr>
              <w:t>（五）学习评价</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_Toc26887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24</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30346" w:history="1">
            <w:r w:rsidR="00E843AE">
              <w:rPr>
                <w:rFonts w:ascii="黑体" w:eastAsia="黑体" w:hAnsi="黑体" w:cs="黑体" w:hint="eastAsia"/>
                <w:noProof/>
                <w:sz w:val="28"/>
                <w:szCs w:val="28"/>
              </w:rPr>
              <w:t>（六）质量管理</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_Toc30346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26</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29160" w:history="1">
            <w:r w:rsidR="00E843AE">
              <w:rPr>
                <w:rFonts w:ascii="黑体" w:eastAsia="黑体" w:hAnsi="黑体" w:cs="黑体" w:hint="eastAsia"/>
                <w:bCs/>
                <w:noProof/>
                <w:sz w:val="28"/>
                <w:szCs w:val="28"/>
              </w:rPr>
              <w:t>九、毕业要求</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_Toc29160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26</w:t>
            </w:r>
            <w:r>
              <w:rPr>
                <w:rFonts w:ascii="黑体" w:eastAsia="黑体" w:hAnsi="黑体" w:cs="黑体" w:hint="eastAsia"/>
                <w:noProof/>
                <w:sz w:val="28"/>
                <w:szCs w:val="28"/>
              </w:rPr>
              <w:fldChar w:fldCharType="end"/>
            </w:r>
          </w:hyperlink>
        </w:p>
        <w:p w:rsidR="00BC35AB" w:rsidRDefault="003A4A21">
          <w:pPr>
            <w:pStyle w:val="10"/>
            <w:tabs>
              <w:tab w:val="right" w:leader="dot" w:pos="8789"/>
            </w:tabs>
            <w:spacing w:line="260" w:lineRule="auto"/>
            <w:rPr>
              <w:rFonts w:ascii="黑体" w:eastAsia="黑体" w:hAnsi="黑体" w:cs="黑体"/>
              <w:noProof/>
              <w:sz w:val="28"/>
              <w:szCs w:val="28"/>
            </w:rPr>
          </w:pPr>
          <w:hyperlink w:anchor="_Toc20680" w:history="1">
            <w:r w:rsidR="00E843AE">
              <w:rPr>
                <w:rFonts w:ascii="黑体" w:eastAsia="黑体" w:hAnsi="黑体" w:cs="黑体" w:hint="eastAsia"/>
                <w:bCs/>
                <w:noProof/>
                <w:sz w:val="28"/>
                <w:szCs w:val="28"/>
              </w:rPr>
              <w:t>十、 附录</w:t>
            </w:r>
            <w:r w:rsidR="00E843AE">
              <w:rPr>
                <w:rFonts w:ascii="黑体" w:eastAsia="黑体" w:hAnsi="黑体" w:cs="黑体" w:hint="eastAsia"/>
                <w:noProof/>
                <w:sz w:val="28"/>
                <w:szCs w:val="28"/>
              </w:rPr>
              <w:tab/>
            </w:r>
            <w:r>
              <w:rPr>
                <w:rFonts w:ascii="黑体" w:eastAsia="黑体" w:hAnsi="黑体" w:cs="黑体" w:hint="eastAsia"/>
                <w:noProof/>
                <w:sz w:val="28"/>
                <w:szCs w:val="28"/>
              </w:rPr>
              <w:fldChar w:fldCharType="begin"/>
            </w:r>
            <w:r w:rsidR="00E843AE">
              <w:rPr>
                <w:rFonts w:ascii="黑体" w:eastAsia="黑体" w:hAnsi="黑体" w:cs="黑体" w:hint="eastAsia"/>
                <w:noProof/>
                <w:sz w:val="28"/>
                <w:szCs w:val="28"/>
              </w:rPr>
              <w:instrText xml:space="preserve"> PAGEREF _Toc20680 \h </w:instrText>
            </w:r>
            <w:r>
              <w:rPr>
                <w:rFonts w:ascii="黑体" w:eastAsia="黑体" w:hAnsi="黑体" w:cs="黑体" w:hint="eastAsia"/>
                <w:noProof/>
                <w:sz w:val="28"/>
                <w:szCs w:val="28"/>
              </w:rPr>
            </w:r>
            <w:r>
              <w:rPr>
                <w:rFonts w:ascii="黑体" w:eastAsia="黑体" w:hAnsi="黑体" w:cs="黑体" w:hint="eastAsia"/>
                <w:noProof/>
                <w:sz w:val="28"/>
                <w:szCs w:val="28"/>
              </w:rPr>
              <w:fldChar w:fldCharType="separate"/>
            </w:r>
            <w:r w:rsidR="00C12394">
              <w:rPr>
                <w:rFonts w:ascii="黑体" w:eastAsia="黑体" w:hAnsi="黑体" w:cs="黑体"/>
                <w:noProof/>
                <w:sz w:val="28"/>
                <w:szCs w:val="28"/>
              </w:rPr>
              <w:t>27</w:t>
            </w:r>
            <w:r>
              <w:rPr>
                <w:rFonts w:ascii="黑体" w:eastAsia="黑体" w:hAnsi="黑体" w:cs="黑体" w:hint="eastAsia"/>
                <w:noProof/>
                <w:sz w:val="28"/>
                <w:szCs w:val="28"/>
              </w:rPr>
              <w:fldChar w:fldCharType="end"/>
            </w:r>
          </w:hyperlink>
        </w:p>
        <w:p w:rsidR="00BC35AB" w:rsidRDefault="00BC35AB">
          <w:pPr>
            <w:pStyle w:val="10"/>
            <w:tabs>
              <w:tab w:val="right" w:leader="dot" w:pos="8789"/>
            </w:tabs>
            <w:spacing w:line="260" w:lineRule="auto"/>
            <w:rPr>
              <w:rFonts w:ascii="黑体" w:eastAsia="黑体" w:hAnsi="黑体" w:cs="黑体"/>
              <w:noProof/>
              <w:sz w:val="28"/>
              <w:szCs w:val="28"/>
            </w:rPr>
          </w:pPr>
        </w:p>
        <w:p w:rsidR="00BC35AB" w:rsidRDefault="003A4A21">
          <w:pPr>
            <w:spacing w:line="260" w:lineRule="auto"/>
          </w:pPr>
          <w:r>
            <w:rPr>
              <w:rFonts w:ascii="黑体" w:eastAsia="黑体" w:hAnsi="黑体" w:cs="黑体" w:hint="eastAsia"/>
              <w:sz w:val="28"/>
              <w:szCs w:val="28"/>
            </w:rPr>
            <w:fldChar w:fldCharType="end"/>
          </w:r>
        </w:p>
      </w:sdtContent>
    </w:sdt>
    <w:p w:rsidR="00BC35AB" w:rsidRDefault="00E843AE">
      <w:pPr>
        <w:pStyle w:val="2"/>
        <w:spacing w:line="560" w:lineRule="exact"/>
        <w:ind w:firstLine="640"/>
        <w:rPr>
          <w:sz w:val="32"/>
        </w:rPr>
      </w:pPr>
      <w:bookmarkStart w:id="2" w:name="_Toc2385"/>
      <w:r>
        <w:rPr>
          <w:rFonts w:hint="eastAsia"/>
          <w:sz w:val="32"/>
        </w:rPr>
        <w:lastRenderedPageBreak/>
        <w:t>一、专业名称与专业代码</w:t>
      </w:r>
      <w:bookmarkEnd w:id="1"/>
      <w:bookmarkEnd w:id="2"/>
    </w:p>
    <w:p w:rsidR="00BC35AB" w:rsidRDefault="00E843AE" w:rsidP="00AF214F">
      <w:pPr>
        <w:autoSpaceDE w:val="0"/>
        <w:autoSpaceDN w:val="0"/>
        <w:adjustRightInd w:val="0"/>
        <w:spacing w:beforeLines="50" w:afterLines="50" w:line="560" w:lineRule="exact"/>
        <w:ind w:firstLineChars="200" w:firstLine="640"/>
        <w:rPr>
          <w:rFonts w:ascii="仿宋_GB2312" w:eastAsia="仿宋_GB2312" w:hAnsi="Times New Roman"/>
          <w:sz w:val="32"/>
          <w:szCs w:val="32"/>
        </w:rPr>
      </w:pPr>
      <w:r>
        <w:rPr>
          <w:rFonts w:ascii="仿宋_GB2312" w:eastAsia="仿宋_GB2312" w:hAnsi="仿宋_GB2312" w:cs="仿宋_GB2312" w:hint="eastAsia"/>
          <w:sz w:val="32"/>
          <w:szCs w:val="32"/>
        </w:rPr>
        <w:t>专业名称：</w:t>
      </w:r>
      <w:r>
        <w:rPr>
          <w:rFonts w:ascii="仿宋_GB2312" w:eastAsia="仿宋_GB2312" w:hAnsi="Times New Roman" w:hint="eastAsia"/>
          <w:sz w:val="32"/>
          <w:szCs w:val="32"/>
        </w:rPr>
        <w:t>智能设备运行与维护</w:t>
      </w:r>
    </w:p>
    <w:p w:rsidR="00BC35AB" w:rsidRDefault="00E843AE">
      <w:pPr>
        <w:pStyle w:val="2"/>
        <w:spacing w:line="560" w:lineRule="exact"/>
        <w:ind w:firstLine="640"/>
        <w:rPr>
          <w:rFonts w:ascii="仿宋_GB2312" w:eastAsia="仿宋_GB2312" w:hAnsi="仿宋_GB2312" w:cs="仿宋_GB2312"/>
          <w:sz w:val="32"/>
        </w:rPr>
      </w:pPr>
      <w:r>
        <w:rPr>
          <w:rFonts w:ascii="仿宋_GB2312" w:eastAsia="仿宋_GB2312" w:hAnsi="仿宋_GB2312" w:cs="仿宋_GB2312" w:hint="eastAsia"/>
          <w:sz w:val="32"/>
        </w:rPr>
        <w:t>专业代码：</w:t>
      </w:r>
      <w:r>
        <w:rPr>
          <w:rFonts w:ascii="仿宋_GB2312" w:eastAsia="仿宋_GB2312" w:hAnsi="Times New Roman" w:hint="eastAsia"/>
          <w:sz w:val="32"/>
        </w:rPr>
        <w:t>660201</w:t>
      </w:r>
    </w:p>
    <w:p w:rsidR="00BC35AB" w:rsidRDefault="00E843AE">
      <w:pPr>
        <w:pStyle w:val="2"/>
        <w:spacing w:line="560" w:lineRule="exact"/>
        <w:ind w:firstLine="640"/>
        <w:rPr>
          <w:sz w:val="32"/>
        </w:rPr>
      </w:pPr>
      <w:bookmarkStart w:id="3" w:name="_Toc16316_WPSOffice_Level1"/>
      <w:bookmarkStart w:id="4" w:name="_Toc16737"/>
      <w:bookmarkStart w:id="5" w:name="_Toc18646"/>
      <w:r>
        <w:rPr>
          <w:rFonts w:hint="eastAsia"/>
          <w:sz w:val="32"/>
        </w:rPr>
        <w:t>二、</w:t>
      </w:r>
      <w:bookmarkEnd w:id="3"/>
      <w:r>
        <w:rPr>
          <w:rFonts w:hint="eastAsia"/>
          <w:sz w:val="32"/>
        </w:rPr>
        <w:t>入</w:t>
      </w:r>
      <w:r>
        <w:rPr>
          <w:sz w:val="32"/>
        </w:rPr>
        <w:t>学要求</w:t>
      </w:r>
      <w:bookmarkEnd w:id="4"/>
      <w:bookmarkEnd w:id="5"/>
    </w:p>
    <w:p w:rsidR="00BC35AB" w:rsidRDefault="00E843AE">
      <w:pPr>
        <w:spacing w:line="560" w:lineRule="exact"/>
        <w:ind w:firstLineChars="200" w:firstLine="640"/>
        <w:jc w:val="left"/>
      </w:pPr>
      <w:r>
        <w:rPr>
          <w:rFonts w:ascii="仿宋_GB2312" w:eastAsia="仿宋_GB2312" w:hAnsi="仿宋_GB2312" w:cs="仿宋_GB2312" w:hint="eastAsia"/>
          <w:sz w:val="32"/>
          <w:szCs w:val="32"/>
          <w:lang w:val="zh-CN" w:bidi="zh-CN"/>
        </w:rPr>
        <w:t>初中毕业生或具同等学历者</w:t>
      </w:r>
      <w:bookmarkStart w:id="6" w:name="_Toc72_WPSOffice_Level1"/>
      <w:bookmarkStart w:id="7" w:name="_Toc25745"/>
    </w:p>
    <w:p w:rsidR="00BC35AB" w:rsidRDefault="00E843AE">
      <w:pPr>
        <w:pStyle w:val="2"/>
        <w:spacing w:line="560" w:lineRule="exact"/>
        <w:ind w:firstLine="640"/>
        <w:rPr>
          <w:sz w:val="32"/>
        </w:rPr>
      </w:pPr>
      <w:bookmarkStart w:id="8" w:name="_Toc3403"/>
      <w:r>
        <w:rPr>
          <w:rFonts w:hint="eastAsia"/>
          <w:sz w:val="32"/>
        </w:rPr>
        <w:t>三、</w:t>
      </w:r>
      <w:bookmarkEnd w:id="6"/>
      <w:bookmarkEnd w:id="7"/>
      <w:r>
        <w:rPr>
          <w:rFonts w:hint="eastAsia"/>
          <w:sz w:val="32"/>
        </w:rPr>
        <w:t>修业年限</w:t>
      </w:r>
      <w:bookmarkEnd w:id="8"/>
    </w:p>
    <w:p w:rsidR="00BC35AB" w:rsidRDefault="00E843AE">
      <w:pPr>
        <w:spacing w:line="560" w:lineRule="exact"/>
        <w:ind w:firstLineChars="200" w:firstLine="560"/>
        <w:jc w:val="left"/>
      </w:pPr>
      <w:bookmarkStart w:id="9" w:name="_Toc10942_WPSOffice_Level1"/>
      <w:r>
        <w:rPr>
          <w:rFonts w:ascii="宋体" w:hAnsi="宋体" w:hint="eastAsia"/>
          <w:sz w:val="28"/>
          <w:szCs w:val="28"/>
        </w:rPr>
        <w:t>三年</w:t>
      </w:r>
      <w:bookmarkStart w:id="10" w:name="_Toc17659"/>
    </w:p>
    <w:p w:rsidR="00BC35AB" w:rsidRDefault="00E843AE">
      <w:pPr>
        <w:pStyle w:val="2"/>
        <w:spacing w:line="560" w:lineRule="exact"/>
        <w:ind w:firstLine="640"/>
        <w:rPr>
          <w:rFonts w:ascii="仿宋_GB2312" w:eastAsia="仿宋_GB2312" w:hAnsi="仿宋_GB2312" w:cs="仿宋_GB2312"/>
          <w:sz w:val="32"/>
          <w:lang w:val="zh-CN" w:bidi="zh-CN"/>
        </w:rPr>
      </w:pPr>
      <w:bookmarkStart w:id="11" w:name="_Toc3571"/>
      <w:r>
        <w:rPr>
          <w:rFonts w:hint="eastAsia"/>
          <w:sz w:val="32"/>
        </w:rPr>
        <w:t>四、职业面向</w:t>
      </w:r>
      <w:bookmarkEnd w:id="9"/>
      <w:bookmarkEnd w:id="10"/>
      <w:bookmarkEnd w:id="11"/>
    </w:p>
    <w:tbl>
      <w:tblPr>
        <w:tblW w:w="82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3"/>
        <w:gridCol w:w="3060"/>
        <w:gridCol w:w="2596"/>
      </w:tblGrid>
      <w:tr w:rsidR="00BC35AB">
        <w:trPr>
          <w:trHeight w:val="798"/>
        </w:trPr>
        <w:tc>
          <w:tcPr>
            <w:tcW w:w="2583" w:type="dxa"/>
            <w:tcBorders>
              <w:bottom w:val="single" w:sz="4" w:space="0" w:color="auto"/>
            </w:tcBorders>
            <w:vAlign w:val="center"/>
          </w:tcPr>
          <w:p w:rsidR="00BC35AB" w:rsidRDefault="00E843AE">
            <w:pPr>
              <w:spacing w:line="560" w:lineRule="exact"/>
              <w:jc w:val="left"/>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专业（技能）方向</w:t>
            </w:r>
          </w:p>
        </w:tc>
        <w:tc>
          <w:tcPr>
            <w:tcW w:w="3060" w:type="dxa"/>
            <w:vAlign w:val="center"/>
          </w:tcPr>
          <w:p w:rsidR="00BC35AB" w:rsidRDefault="00E843AE">
            <w:pPr>
              <w:spacing w:line="560" w:lineRule="exact"/>
              <w:jc w:val="left"/>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对应职业（岗位）</w:t>
            </w:r>
          </w:p>
        </w:tc>
        <w:tc>
          <w:tcPr>
            <w:tcW w:w="2596" w:type="dxa"/>
            <w:vAlign w:val="center"/>
          </w:tcPr>
          <w:p w:rsidR="00BC35AB" w:rsidRDefault="00E843AE">
            <w:pPr>
              <w:spacing w:line="560" w:lineRule="exact"/>
              <w:jc w:val="left"/>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职业资格证书举例</w:t>
            </w:r>
          </w:p>
        </w:tc>
      </w:tr>
      <w:tr w:rsidR="00BC35AB">
        <w:trPr>
          <w:trHeight w:val="1445"/>
        </w:trPr>
        <w:tc>
          <w:tcPr>
            <w:tcW w:w="2583" w:type="dxa"/>
            <w:tcBorders>
              <w:top w:val="single" w:sz="4" w:space="0" w:color="auto"/>
              <w:left w:val="single" w:sz="4" w:space="0" w:color="auto"/>
              <w:right w:val="single" w:sz="4" w:space="0" w:color="auto"/>
            </w:tcBorders>
            <w:vAlign w:val="center"/>
          </w:tcPr>
          <w:p w:rsidR="00BC35AB" w:rsidRDefault="00E843AE">
            <w:pPr>
              <w:spacing w:line="560" w:lineRule="exact"/>
              <w:jc w:val="left"/>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智能设备运行与维护</w:t>
            </w:r>
          </w:p>
        </w:tc>
        <w:tc>
          <w:tcPr>
            <w:tcW w:w="3060" w:type="dxa"/>
            <w:tcBorders>
              <w:left w:val="single" w:sz="4" w:space="0" w:color="auto"/>
            </w:tcBorders>
            <w:vAlign w:val="center"/>
          </w:tcPr>
          <w:p w:rsidR="00BC35AB" w:rsidRDefault="00E843AE">
            <w:pPr>
              <w:spacing w:before="156" w:after="156"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焊工、车工、数控加工、维修电工、装配工、钳工；</w:t>
            </w:r>
          </w:p>
          <w:p w:rsidR="00BC35AB" w:rsidRDefault="00E843AE">
            <w:pPr>
              <w:spacing w:before="156" w:after="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机电产品销售员、售后服务员，</w:t>
            </w:r>
            <w:r>
              <w:rPr>
                <w:rFonts w:ascii="仿宋_GB2312" w:eastAsia="仿宋_GB2312" w:hAnsi="仿宋_GB2312" w:cs="仿宋_GB2312" w:hint="eastAsia"/>
                <w:sz w:val="32"/>
                <w:szCs w:val="32"/>
              </w:rPr>
              <w:t>管理员；</w:t>
            </w:r>
          </w:p>
          <w:p w:rsidR="00BC35AB" w:rsidRDefault="00E843AE">
            <w:pPr>
              <w:spacing w:before="156" w:after="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3.机械设备制造工艺、测绘及辅助设计工作人员；</w:t>
            </w:r>
          </w:p>
          <w:p w:rsidR="00BC35AB" w:rsidRDefault="00E843AE">
            <w:pPr>
              <w:spacing w:before="156" w:after="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4.机电设备使用、调</w:t>
            </w:r>
            <w:r>
              <w:rPr>
                <w:rFonts w:ascii="仿宋_GB2312" w:eastAsia="仿宋_GB2312" w:hAnsi="仿宋_GB2312" w:cs="仿宋_GB2312" w:hint="eastAsia"/>
                <w:sz w:val="32"/>
                <w:szCs w:val="32"/>
              </w:rPr>
              <w:lastRenderedPageBreak/>
              <w:t>试、检修工作人员;</w:t>
            </w:r>
          </w:p>
          <w:p w:rsidR="00BC35AB" w:rsidRDefault="00E843AE">
            <w:pPr>
              <w:spacing w:before="156" w:after="156" w:line="560" w:lineRule="exact"/>
              <w:jc w:val="lef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rPr>
              <w:t>5、数控车床加工。</w:t>
            </w:r>
          </w:p>
        </w:tc>
        <w:tc>
          <w:tcPr>
            <w:tcW w:w="2596" w:type="dxa"/>
            <w:vAlign w:val="center"/>
          </w:tcPr>
          <w:p w:rsidR="00BC35AB" w:rsidRDefault="00E843AE">
            <w:pPr>
              <w:spacing w:line="560" w:lineRule="exact"/>
              <w:jc w:val="left"/>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bidi="zh-CN"/>
              </w:rPr>
              <w:lastRenderedPageBreak/>
              <w:t>1.维修电工</w:t>
            </w:r>
            <w:r>
              <w:rPr>
                <w:rFonts w:ascii="仿宋_GB2312" w:eastAsia="仿宋_GB2312" w:hAnsi="仿宋_GB2312" w:cs="仿宋_GB2312" w:hint="eastAsia"/>
                <w:sz w:val="32"/>
                <w:szCs w:val="32"/>
                <w:lang w:val="zh-CN" w:bidi="zh-CN"/>
              </w:rPr>
              <w:t>职业技能等级证书</w:t>
            </w:r>
          </w:p>
          <w:p w:rsidR="00BC35AB" w:rsidRDefault="00E843AE">
            <w:pPr>
              <w:spacing w:line="560" w:lineRule="exact"/>
              <w:jc w:val="left"/>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2.</w:t>
            </w:r>
            <w:r>
              <w:rPr>
                <w:rFonts w:ascii="仿宋_GB2312" w:eastAsia="仿宋_GB2312" w:hAnsi="仿宋_GB2312" w:cs="仿宋_GB2312" w:hint="eastAsia"/>
                <w:sz w:val="32"/>
                <w:szCs w:val="32"/>
                <w:lang w:bidi="zh-CN"/>
              </w:rPr>
              <w:t>焊接</w:t>
            </w:r>
            <w:r>
              <w:rPr>
                <w:rFonts w:ascii="仿宋_GB2312" w:eastAsia="仿宋_GB2312" w:hAnsi="仿宋_GB2312" w:cs="仿宋_GB2312" w:hint="eastAsia"/>
                <w:sz w:val="32"/>
                <w:szCs w:val="32"/>
                <w:lang w:val="zh-CN" w:bidi="zh-CN"/>
              </w:rPr>
              <w:t>职业技能等级证书</w:t>
            </w:r>
          </w:p>
          <w:p w:rsidR="00BC35AB" w:rsidRDefault="00E843AE">
            <w:pPr>
              <w:spacing w:line="560" w:lineRule="exact"/>
              <w:jc w:val="left"/>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3.</w:t>
            </w:r>
            <w:r>
              <w:rPr>
                <w:rFonts w:ascii="仿宋_GB2312" w:eastAsia="仿宋_GB2312" w:hAnsi="仿宋_GB2312" w:cs="仿宋_GB2312" w:hint="eastAsia"/>
                <w:sz w:val="32"/>
                <w:szCs w:val="32"/>
                <w:lang w:bidi="zh-CN"/>
              </w:rPr>
              <w:t>钳工</w:t>
            </w:r>
            <w:r>
              <w:rPr>
                <w:rFonts w:ascii="仿宋_GB2312" w:eastAsia="仿宋_GB2312" w:hAnsi="仿宋_GB2312" w:cs="仿宋_GB2312" w:hint="eastAsia"/>
                <w:sz w:val="32"/>
                <w:szCs w:val="32"/>
                <w:lang w:val="zh-CN" w:bidi="zh-CN"/>
              </w:rPr>
              <w:t>职业技能等级证书</w:t>
            </w:r>
          </w:p>
          <w:p w:rsidR="00BC35AB" w:rsidRDefault="00E843AE">
            <w:pPr>
              <w:spacing w:line="560" w:lineRule="exact"/>
              <w:jc w:val="left"/>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bidi="zh-CN"/>
              </w:rPr>
              <w:t>4.车工</w:t>
            </w:r>
            <w:r>
              <w:rPr>
                <w:rFonts w:ascii="仿宋_GB2312" w:eastAsia="仿宋_GB2312" w:hAnsi="仿宋_GB2312" w:cs="仿宋_GB2312" w:hint="eastAsia"/>
                <w:sz w:val="32"/>
                <w:szCs w:val="32"/>
                <w:lang w:val="zh-CN" w:bidi="zh-CN"/>
              </w:rPr>
              <w:t>职业技能等级证书</w:t>
            </w:r>
          </w:p>
          <w:p w:rsidR="00BC35AB" w:rsidRDefault="00BC35AB">
            <w:pPr>
              <w:spacing w:line="560" w:lineRule="exact"/>
              <w:jc w:val="left"/>
              <w:rPr>
                <w:rFonts w:ascii="仿宋_GB2312" w:eastAsia="仿宋_GB2312" w:hAnsi="仿宋_GB2312" w:cs="仿宋_GB2312"/>
                <w:sz w:val="32"/>
                <w:szCs w:val="32"/>
                <w:lang w:bidi="zh-CN"/>
              </w:rPr>
            </w:pPr>
          </w:p>
          <w:p w:rsidR="00BC35AB" w:rsidRDefault="00BC35AB">
            <w:pPr>
              <w:spacing w:line="560" w:lineRule="exact"/>
              <w:jc w:val="left"/>
              <w:rPr>
                <w:rFonts w:ascii="仿宋_GB2312" w:eastAsia="仿宋_GB2312" w:hAnsi="仿宋_GB2312" w:cs="仿宋_GB2312"/>
                <w:sz w:val="32"/>
                <w:szCs w:val="32"/>
                <w:lang w:val="zh-CN" w:bidi="zh-CN"/>
              </w:rPr>
            </w:pPr>
          </w:p>
          <w:p w:rsidR="00BC35AB" w:rsidRDefault="00BC35AB">
            <w:pPr>
              <w:spacing w:line="560" w:lineRule="exact"/>
              <w:ind w:firstLineChars="200" w:firstLine="640"/>
              <w:jc w:val="left"/>
              <w:rPr>
                <w:rFonts w:ascii="仿宋_GB2312" w:eastAsia="仿宋_GB2312" w:hAnsi="仿宋_GB2312" w:cs="仿宋_GB2312"/>
                <w:sz w:val="32"/>
                <w:szCs w:val="32"/>
                <w:lang w:val="zh-CN" w:bidi="zh-CN"/>
              </w:rPr>
            </w:pPr>
          </w:p>
        </w:tc>
      </w:tr>
    </w:tbl>
    <w:p w:rsidR="00BC35AB" w:rsidRDefault="00E843AE">
      <w:pPr>
        <w:spacing w:line="560" w:lineRule="exact"/>
        <w:ind w:firstLineChars="200" w:firstLine="640"/>
        <w:outlineLvl w:val="0"/>
        <w:rPr>
          <w:rFonts w:ascii="黑体" w:eastAsia="黑体" w:hAnsi="黑体" w:cs="黑体"/>
          <w:bCs/>
          <w:sz w:val="32"/>
          <w:szCs w:val="32"/>
        </w:rPr>
      </w:pPr>
      <w:bookmarkStart w:id="12" w:name="_Toc23733"/>
      <w:r>
        <w:rPr>
          <w:rFonts w:ascii="黑体" w:eastAsia="黑体" w:hAnsi="黑体" w:cs="黑体" w:hint="eastAsia"/>
          <w:bCs/>
          <w:sz w:val="32"/>
          <w:szCs w:val="32"/>
        </w:rPr>
        <w:lastRenderedPageBreak/>
        <w:t>五、培养目标与培养规格</w:t>
      </w:r>
      <w:bookmarkEnd w:id="12"/>
    </w:p>
    <w:p w:rsidR="00BC35AB" w:rsidRPr="00AF214F" w:rsidRDefault="00E843AE" w:rsidP="00AF214F">
      <w:pPr>
        <w:spacing w:line="560" w:lineRule="exact"/>
        <w:ind w:firstLineChars="200" w:firstLine="643"/>
        <w:outlineLvl w:val="0"/>
        <w:rPr>
          <w:rFonts w:ascii="楷体_GB2312" w:eastAsia="楷体_GB2312" w:hAnsi="楷体_GB2312" w:cs="楷体_GB2312"/>
          <w:b/>
          <w:sz w:val="32"/>
          <w:szCs w:val="32"/>
        </w:rPr>
      </w:pPr>
      <w:bookmarkStart w:id="13" w:name="_Toc17515"/>
      <w:r w:rsidRPr="00AF214F">
        <w:rPr>
          <w:rFonts w:ascii="楷体_GB2312" w:eastAsia="楷体_GB2312" w:hAnsi="楷体_GB2312" w:cs="楷体_GB2312" w:hint="eastAsia"/>
          <w:b/>
          <w:sz w:val="32"/>
          <w:szCs w:val="32"/>
        </w:rPr>
        <w:t>（一）培养目标</w:t>
      </w:r>
      <w:bookmarkEnd w:id="13"/>
    </w:p>
    <w:p w:rsidR="00BC35AB" w:rsidRDefault="00E843AE">
      <w:pPr>
        <w:autoSpaceDE w:val="0"/>
        <w:autoSpaceDN w:val="0"/>
        <w:spacing w:before="149" w:line="560" w:lineRule="exact"/>
        <w:ind w:left="226" w:right="268" w:firstLine="639"/>
        <w:rPr>
          <w:rFonts w:ascii="仿宋_GB2312" w:eastAsia="仿宋_GB2312" w:hAnsi="仿宋_GB2312" w:cs="仿宋_GB2312"/>
          <w:sz w:val="32"/>
          <w:szCs w:val="32"/>
          <w:lang w:val="zh-CN" w:bidi="zh-CN"/>
        </w:rPr>
      </w:pPr>
      <w:r>
        <w:rPr>
          <w:rFonts w:ascii="仿宋_GB2312" w:eastAsia="仿宋_GB2312" w:hAnsi="仿宋_GB2312" w:cs="仿宋_GB2312" w:hint="eastAsia"/>
          <w:spacing w:val="-12"/>
          <w:sz w:val="32"/>
          <w:szCs w:val="32"/>
          <w:lang w:val="zh-CN" w:bidi="zh-CN"/>
        </w:rPr>
        <w:t>本专业培养德、智、体、美全面发展，具有良好的文化修养</w:t>
      </w:r>
      <w:r>
        <w:rPr>
          <w:rFonts w:ascii="仿宋_GB2312" w:eastAsia="仿宋_GB2312" w:hAnsi="仿宋_GB2312" w:cs="仿宋_GB2312" w:hint="eastAsia"/>
          <w:spacing w:val="-14"/>
          <w:sz w:val="32"/>
          <w:szCs w:val="32"/>
          <w:lang w:val="zh-CN" w:bidi="zh-CN"/>
        </w:rPr>
        <w:t>和职业道德，主要培养</w:t>
      </w:r>
      <w:r>
        <w:rPr>
          <w:rFonts w:ascii="仿宋_GB2312" w:eastAsia="仿宋_GB2312" w:hAnsi="仿宋_GB2312" w:cs="仿宋_GB2312"/>
          <w:sz w:val="32"/>
          <w:szCs w:val="32"/>
          <w:lang w:bidi="zh-CN"/>
        </w:rPr>
        <w:t>智能设备运行与维护</w:t>
      </w:r>
      <w:r>
        <w:rPr>
          <w:rFonts w:ascii="仿宋_GB2312" w:eastAsia="仿宋_GB2312" w:hAnsi="仿宋_GB2312" w:cs="仿宋_GB2312" w:hint="eastAsia"/>
          <w:spacing w:val="-14"/>
          <w:sz w:val="32"/>
          <w:szCs w:val="32"/>
          <w:lang w:val="zh-CN" w:bidi="zh-CN"/>
        </w:rPr>
        <w:t>中</w:t>
      </w:r>
      <w:r>
        <w:rPr>
          <w:rFonts w:ascii="仿宋_GB2312" w:eastAsia="仿宋_GB2312" w:hAnsi="仿宋_GB2312" w:cs="仿宋_GB2312" w:hint="eastAsia"/>
          <w:spacing w:val="-14"/>
          <w:sz w:val="32"/>
          <w:szCs w:val="32"/>
          <w:lang w:bidi="zh-CN"/>
        </w:rPr>
        <w:t>级</w:t>
      </w:r>
      <w:r>
        <w:rPr>
          <w:rFonts w:ascii="仿宋_GB2312" w:eastAsia="仿宋_GB2312" w:hAnsi="仿宋_GB2312" w:cs="仿宋_GB2312" w:hint="eastAsia"/>
          <w:spacing w:val="-15"/>
          <w:sz w:val="32"/>
          <w:szCs w:val="32"/>
          <w:lang w:val="zh-CN" w:bidi="zh-CN"/>
        </w:rPr>
        <w:t>技术人才，具备系统的基础理论知识和较强的实际操作技能，并</w:t>
      </w:r>
      <w:r>
        <w:rPr>
          <w:rFonts w:ascii="仿宋_GB2312" w:eastAsia="仿宋_GB2312" w:hAnsi="仿宋_GB2312" w:cs="仿宋_GB2312" w:hint="eastAsia"/>
          <w:spacing w:val="-11"/>
          <w:sz w:val="32"/>
          <w:szCs w:val="32"/>
          <w:lang w:val="zh-CN" w:bidi="zh-CN"/>
        </w:rPr>
        <w:t>熟悉计算机、专业英语和市场营销知识，能够胜任</w:t>
      </w:r>
      <w:r>
        <w:rPr>
          <w:rFonts w:ascii="仿宋_GB2312" w:eastAsia="仿宋_GB2312" w:hAnsi="仿宋_GB2312" w:cs="仿宋_GB2312"/>
          <w:sz w:val="32"/>
          <w:szCs w:val="32"/>
          <w:lang w:bidi="zh-CN"/>
        </w:rPr>
        <w:t>智能设备</w:t>
      </w:r>
      <w:r>
        <w:rPr>
          <w:rFonts w:ascii="仿宋_GB2312" w:eastAsia="仿宋_GB2312" w:hAnsi="仿宋_GB2312" w:cs="仿宋_GB2312" w:hint="eastAsia"/>
          <w:spacing w:val="-13"/>
          <w:sz w:val="32"/>
          <w:szCs w:val="32"/>
          <w:lang w:val="zh-CN" w:bidi="zh-CN"/>
        </w:rPr>
        <w:t>的装配、检测、操作、生产工艺、维修、技术咨询和销售、售后</w:t>
      </w:r>
      <w:r>
        <w:rPr>
          <w:rFonts w:ascii="仿宋_GB2312" w:eastAsia="仿宋_GB2312" w:hAnsi="仿宋_GB2312" w:cs="仿宋_GB2312" w:hint="eastAsia"/>
          <w:spacing w:val="-18"/>
          <w:sz w:val="32"/>
          <w:szCs w:val="32"/>
          <w:lang w:val="zh-CN" w:bidi="zh-CN"/>
        </w:rPr>
        <w:t>服务等各个环节的工作人员和生产管理人员，就业前景广阔。同</w:t>
      </w:r>
      <w:r>
        <w:rPr>
          <w:rFonts w:ascii="仿宋_GB2312" w:eastAsia="仿宋_GB2312" w:hAnsi="仿宋_GB2312" w:cs="仿宋_GB2312" w:hint="eastAsia"/>
          <w:sz w:val="32"/>
          <w:szCs w:val="32"/>
          <w:lang w:val="zh-CN" w:bidi="zh-CN"/>
        </w:rPr>
        <w:t>时，也为高等院校相关专业培养合格新生。</w:t>
      </w:r>
    </w:p>
    <w:p w:rsidR="00BC35AB" w:rsidRPr="00AF214F" w:rsidRDefault="00E843AE" w:rsidP="00AF214F">
      <w:pPr>
        <w:spacing w:line="560" w:lineRule="exact"/>
        <w:ind w:firstLineChars="200" w:firstLine="643"/>
        <w:outlineLvl w:val="0"/>
        <w:rPr>
          <w:rFonts w:ascii="楷体_GB2312" w:eastAsia="楷体_GB2312" w:hAnsi="楷体_GB2312" w:cs="楷体_GB2312"/>
          <w:b/>
          <w:sz w:val="32"/>
          <w:szCs w:val="32"/>
        </w:rPr>
      </w:pPr>
      <w:bookmarkStart w:id="14" w:name="_Toc32452"/>
      <w:r w:rsidRPr="00AF214F">
        <w:rPr>
          <w:rFonts w:ascii="楷体_GB2312" w:eastAsia="楷体_GB2312" w:hAnsi="楷体_GB2312" w:cs="楷体_GB2312" w:hint="eastAsia"/>
          <w:b/>
          <w:sz w:val="32"/>
          <w:szCs w:val="32"/>
        </w:rPr>
        <w:t>（二）培养规格</w:t>
      </w:r>
      <w:bookmarkEnd w:id="14"/>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AF214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思想品德</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（1）拥护中国共产党的领导，具有正确的世界观、人生观、价值观，理解和践行社会主义核心价值观。</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（2）具备运用马克思主义哲学的基本观点、方法分析和解决人生发展重要问题的能力，有为国家富强、民族昌盛而奋斗的志向和责任感。</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（3）具有正确的职业理想和职业观、择业观、创业观以及成才观，具有良好的职业道德行为习惯和法律意识。</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（4）具有良好的团队协作精神 、沟通能力和环境适应能</w:t>
      </w:r>
      <w:r>
        <w:rPr>
          <w:rFonts w:ascii="仿宋_GB2312" w:eastAsia="仿宋_GB2312" w:hAnsi="仿宋_GB2312" w:cs="仿宋_GB2312" w:hint="eastAsia"/>
          <w:sz w:val="32"/>
          <w:szCs w:val="32"/>
        </w:rPr>
        <w:lastRenderedPageBreak/>
        <w:t>力。养成自觉的安全意识、质量意识、成本意识和环保意识。</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AF214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科学文化</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理解和掌握本专业必要的科学文化知识，为继续学习和终身发展奠定基础。</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（1）具有日需生活和职业岗位需要的现代文阅读能力、写作能力、口语交际能力，具有初步的文学作品欣赏能力和浅易文言文阅读能力，能弘扬民族优秀文化和吸收人类进步文化。</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（2）具有计算技能、计算工具使用技能和数据处理基本技能，以及观察能力、空同想象能力、分析与解决问题能力和数学思维能力。</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（3）具有英语听、说、读、写等基本语言技能，以及职场英语的基本应用能力。</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（4）具有利用计算机解决学习、工作、生活中常见问题的基本能力。</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（5）掌握体育与健康的基本知识、体育技能和方法。</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（6）具有一定的艺术鉴赏能力和对艺术的理解与分析评判的能力。</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AF214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专业知识的能力</w:t>
      </w:r>
    </w:p>
    <w:p w:rsidR="00BC35AB" w:rsidRDefault="00E843AE" w:rsidP="00AF214F">
      <w:pPr>
        <w:autoSpaceDE w:val="0"/>
        <w:autoSpaceDN w:val="0"/>
        <w:adjustRightInd w:val="0"/>
        <w:spacing w:beforeLines="50" w:afterLines="5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24"/>
        </w:rPr>
        <w:t>机电设备制造能力：</w:t>
      </w:r>
    </w:p>
    <w:p w:rsidR="00BC35AB" w:rsidRDefault="00E843AE" w:rsidP="00AF214F">
      <w:pPr>
        <w:autoSpaceDE w:val="0"/>
        <w:autoSpaceDN w:val="0"/>
        <w:adjustRightInd w:val="0"/>
        <w:spacing w:beforeLines="50" w:afterLines="50" w:line="560" w:lineRule="exact"/>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t>（1）</w:t>
      </w:r>
      <w:r>
        <w:rPr>
          <w:rFonts w:ascii="仿宋_GB2312" w:eastAsia="仿宋_GB2312" w:hAnsi="仿宋_GB2312" w:cs="仿宋_GB2312" w:hint="eastAsia"/>
          <w:sz w:val="32"/>
          <w:szCs w:val="32"/>
        </w:rPr>
        <w:t>具有熟练的普</w:t>
      </w:r>
      <w:r>
        <w:rPr>
          <w:rFonts w:ascii="仿宋_GB2312" w:eastAsia="仿宋_GB2312" w:hAnsi="仿宋_GB2312" w:cs="仿宋_GB2312" w:hint="eastAsia"/>
          <w:sz w:val="32"/>
          <w:szCs w:val="24"/>
        </w:rPr>
        <w:t>车加工能力；</w:t>
      </w:r>
    </w:p>
    <w:p w:rsidR="00BC35AB" w:rsidRDefault="00E843AE" w:rsidP="00AF214F">
      <w:pPr>
        <w:autoSpaceDE w:val="0"/>
        <w:autoSpaceDN w:val="0"/>
        <w:adjustRightInd w:val="0"/>
        <w:spacing w:beforeLines="50" w:afterLines="50" w:line="560" w:lineRule="exact"/>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t>（2）</w:t>
      </w:r>
      <w:r>
        <w:rPr>
          <w:rFonts w:ascii="仿宋_GB2312" w:eastAsia="仿宋_GB2312" w:hAnsi="仿宋_GB2312" w:cs="仿宋_GB2312" w:hint="eastAsia"/>
          <w:sz w:val="32"/>
          <w:szCs w:val="32"/>
        </w:rPr>
        <w:t>具有熟练的</w:t>
      </w:r>
      <w:r>
        <w:rPr>
          <w:rFonts w:ascii="仿宋_GB2312" w:eastAsia="仿宋_GB2312" w:hAnsi="仿宋_GB2312" w:cs="仿宋_GB2312" w:hint="eastAsia"/>
          <w:sz w:val="32"/>
          <w:szCs w:val="24"/>
        </w:rPr>
        <w:t>铣加工能力；</w:t>
      </w:r>
    </w:p>
    <w:p w:rsidR="00BC35AB" w:rsidRDefault="00E843AE" w:rsidP="00AF214F">
      <w:pPr>
        <w:autoSpaceDE w:val="0"/>
        <w:autoSpaceDN w:val="0"/>
        <w:adjustRightInd w:val="0"/>
        <w:spacing w:beforeLines="50" w:afterLines="50" w:line="560" w:lineRule="exact"/>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lastRenderedPageBreak/>
        <w:t>（3）</w:t>
      </w:r>
      <w:r>
        <w:rPr>
          <w:rFonts w:ascii="仿宋_GB2312" w:eastAsia="仿宋_GB2312" w:hAnsi="仿宋_GB2312" w:cs="仿宋_GB2312" w:hint="eastAsia"/>
          <w:sz w:val="32"/>
          <w:szCs w:val="32"/>
        </w:rPr>
        <w:t>具有熟练的</w:t>
      </w:r>
      <w:r>
        <w:rPr>
          <w:rFonts w:ascii="仿宋_GB2312" w:eastAsia="仿宋_GB2312" w:hAnsi="仿宋_GB2312" w:cs="仿宋_GB2312" w:hint="eastAsia"/>
          <w:sz w:val="32"/>
          <w:szCs w:val="24"/>
        </w:rPr>
        <w:t>钳工处理能力；</w:t>
      </w:r>
    </w:p>
    <w:p w:rsidR="00BC35AB" w:rsidRDefault="00E843AE" w:rsidP="00AF214F">
      <w:pPr>
        <w:autoSpaceDE w:val="0"/>
        <w:autoSpaceDN w:val="0"/>
        <w:adjustRightInd w:val="0"/>
        <w:spacing w:beforeLines="50" w:afterLines="50" w:line="560" w:lineRule="exact"/>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t>（4）</w:t>
      </w:r>
      <w:r>
        <w:rPr>
          <w:rFonts w:ascii="仿宋_GB2312" w:eastAsia="仿宋_GB2312" w:hAnsi="仿宋_GB2312" w:cs="仿宋_GB2312" w:hint="eastAsia"/>
          <w:sz w:val="32"/>
          <w:szCs w:val="32"/>
        </w:rPr>
        <w:t>具有熟练的</w:t>
      </w:r>
      <w:r>
        <w:rPr>
          <w:rFonts w:ascii="仿宋_GB2312" w:eastAsia="仿宋_GB2312" w:hAnsi="仿宋_GB2312" w:cs="仿宋_GB2312" w:hint="eastAsia"/>
          <w:sz w:val="32"/>
          <w:szCs w:val="24"/>
        </w:rPr>
        <w:t>焊接处理能力；</w:t>
      </w:r>
    </w:p>
    <w:p w:rsidR="00BC35AB" w:rsidRDefault="00E843AE" w:rsidP="00AF214F">
      <w:pPr>
        <w:autoSpaceDE w:val="0"/>
        <w:autoSpaceDN w:val="0"/>
        <w:adjustRightInd w:val="0"/>
        <w:spacing w:beforeLines="50" w:afterLines="50" w:line="560" w:lineRule="exact"/>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t>（5）</w:t>
      </w:r>
      <w:r>
        <w:rPr>
          <w:rFonts w:ascii="仿宋_GB2312" w:eastAsia="仿宋_GB2312" w:hAnsi="仿宋_GB2312" w:cs="仿宋_GB2312" w:hint="eastAsia"/>
          <w:sz w:val="32"/>
          <w:szCs w:val="32"/>
        </w:rPr>
        <w:t>具有熟练的</w:t>
      </w:r>
      <w:r>
        <w:rPr>
          <w:rFonts w:ascii="仿宋_GB2312" w:eastAsia="仿宋_GB2312" w:hAnsi="仿宋_GB2312" w:cs="仿宋_GB2312" w:hint="eastAsia"/>
          <w:sz w:val="32"/>
          <w:szCs w:val="24"/>
        </w:rPr>
        <w:t>数控车加工能力。</w:t>
      </w:r>
    </w:p>
    <w:p w:rsidR="00BC35AB" w:rsidRDefault="00E843AE" w:rsidP="00AF214F">
      <w:pPr>
        <w:autoSpaceDE w:val="0"/>
        <w:autoSpaceDN w:val="0"/>
        <w:adjustRightInd w:val="0"/>
        <w:spacing w:beforeLines="50" w:afterLines="50" w:line="560" w:lineRule="exact"/>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t>机电设备安装、调试和维护能力：</w:t>
      </w:r>
    </w:p>
    <w:p w:rsidR="00BC35AB" w:rsidRDefault="00E843AE" w:rsidP="00AF214F">
      <w:pPr>
        <w:autoSpaceDE w:val="0"/>
        <w:autoSpaceDN w:val="0"/>
        <w:adjustRightInd w:val="0"/>
        <w:spacing w:beforeLines="50" w:afterLines="50" w:line="560" w:lineRule="exact"/>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t>（1）</w:t>
      </w:r>
      <w:r>
        <w:rPr>
          <w:rFonts w:ascii="仿宋_GB2312" w:eastAsia="仿宋_GB2312" w:hAnsi="仿宋_GB2312" w:cs="仿宋_GB2312" w:hint="eastAsia"/>
          <w:sz w:val="32"/>
          <w:szCs w:val="32"/>
        </w:rPr>
        <w:t>具备</w:t>
      </w:r>
      <w:r>
        <w:rPr>
          <w:rFonts w:ascii="仿宋_GB2312" w:eastAsia="仿宋_GB2312" w:hAnsi="仿宋_GB2312" w:cs="仿宋_GB2312" w:hint="eastAsia"/>
          <w:sz w:val="32"/>
          <w:szCs w:val="24"/>
        </w:rPr>
        <w:t>机电设备装配技能；</w:t>
      </w:r>
    </w:p>
    <w:p w:rsidR="00BC35AB" w:rsidRDefault="00E843AE" w:rsidP="00AF214F">
      <w:pPr>
        <w:autoSpaceDE w:val="0"/>
        <w:autoSpaceDN w:val="0"/>
        <w:adjustRightInd w:val="0"/>
        <w:spacing w:beforeLines="50" w:afterLines="50" w:line="560" w:lineRule="exact"/>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t>（2）</w:t>
      </w:r>
      <w:r>
        <w:rPr>
          <w:rFonts w:ascii="仿宋_GB2312" w:eastAsia="仿宋_GB2312" w:hAnsi="仿宋_GB2312" w:cs="仿宋_GB2312" w:hint="eastAsia"/>
          <w:sz w:val="32"/>
          <w:szCs w:val="32"/>
        </w:rPr>
        <w:t>掌握</w:t>
      </w:r>
      <w:r>
        <w:rPr>
          <w:rFonts w:ascii="仿宋_GB2312" w:eastAsia="仿宋_GB2312" w:hAnsi="仿宋_GB2312" w:cs="仿宋_GB2312" w:hint="eastAsia"/>
          <w:sz w:val="32"/>
          <w:szCs w:val="24"/>
        </w:rPr>
        <w:t>PLC控制设备的设计、维护和调试能力；</w:t>
      </w:r>
    </w:p>
    <w:p w:rsidR="00BC35AB" w:rsidRDefault="00E843AE" w:rsidP="00AF214F">
      <w:pPr>
        <w:autoSpaceDE w:val="0"/>
        <w:autoSpaceDN w:val="0"/>
        <w:adjustRightInd w:val="0"/>
        <w:spacing w:beforeLines="50" w:afterLines="50" w:line="560" w:lineRule="exact"/>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t>（3）</w:t>
      </w:r>
      <w:r>
        <w:rPr>
          <w:rFonts w:ascii="仿宋_GB2312" w:eastAsia="仿宋_GB2312" w:hAnsi="仿宋_GB2312" w:cs="仿宋_GB2312" w:hint="eastAsia"/>
          <w:sz w:val="32"/>
          <w:szCs w:val="32"/>
        </w:rPr>
        <w:t>熟悉</w:t>
      </w:r>
      <w:r>
        <w:rPr>
          <w:rFonts w:ascii="仿宋_GB2312" w:eastAsia="仿宋_GB2312" w:hAnsi="仿宋_GB2312" w:cs="仿宋_GB2312" w:hint="eastAsia"/>
          <w:sz w:val="32"/>
          <w:szCs w:val="24"/>
        </w:rPr>
        <w:t xml:space="preserve">机加工设备的电路设计与维护能力；                          </w:t>
      </w:r>
    </w:p>
    <w:p w:rsidR="00BC35AB" w:rsidRDefault="00E843AE" w:rsidP="00AF214F">
      <w:pPr>
        <w:autoSpaceDE w:val="0"/>
        <w:autoSpaceDN w:val="0"/>
        <w:adjustRightInd w:val="0"/>
        <w:spacing w:beforeLines="50" w:afterLines="50" w:line="560" w:lineRule="exact"/>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32"/>
        </w:rPr>
        <w:t>具备</w:t>
      </w:r>
      <w:r>
        <w:rPr>
          <w:rFonts w:ascii="仿宋_GB2312" w:eastAsia="仿宋_GB2312" w:hAnsi="仿宋_GB2312" w:cs="仿宋_GB2312" w:hint="eastAsia"/>
          <w:sz w:val="32"/>
          <w:szCs w:val="24"/>
        </w:rPr>
        <w:t>机电设备售后服务能力。</w:t>
      </w:r>
    </w:p>
    <w:p w:rsidR="00BC35AB" w:rsidRDefault="00E843AE" w:rsidP="00AF214F">
      <w:pPr>
        <w:autoSpaceDE w:val="0"/>
        <w:autoSpaceDN w:val="0"/>
        <w:adjustRightInd w:val="0"/>
        <w:spacing w:beforeLines="50" w:afterLines="50" w:line="560" w:lineRule="exact"/>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t>（1）具备参与企业管理的能力;</w:t>
      </w:r>
    </w:p>
    <w:p w:rsidR="00BC35AB" w:rsidRDefault="00E843AE" w:rsidP="00AF214F">
      <w:pPr>
        <w:autoSpaceDE w:val="0"/>
        <w:autoSpaceDN w:val="0"/>
        <w:adjustRightInd w:val="0"/>
        <w:spacing w:beforeLines="50" w:afterLines="50" w:line="560" w:lineRule="exact"/>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t>（2）掌握撰写专业报告的技能;</w:t>
      </w:r>
    </w:p>
    <w:p w:rsidR="00BC35AB" w:rsidRDefault="00E843AE" w:rsidP="00AF214F">
      <w:pPr>
        <w:autoSpaceDE w:val="0"/>
        <w:autoSpaceDN w:val="0"/>
        <w:adjustRightInd w:val="0"/>
        <w:spacing w:beforeLines="50" w:afterLines="50" w:line="560" w:lineRule="exact"/>
        <w:ind w:firstLineChars="200" w:firstLine="640"/>
        <w:rPr>
          <w:rFonts w:ascii="仿宋_GB2312" w:eastAsia="仿宋_GB2312" w:hAnsi="仿宋_GB2312" w:cs="仿宋_GB2312"/>
          <w:sz w:val="32"/>
          <w:szCs w:val="24"/>
        </w:rPr>
      </w:pPr>
      <w:r>
        <w:rPr>
          <w:rFonts w:ascii="仿宋_GB2312" w:eastAsia="仿宋_GB2312" w:hAnsi="仿宋_GB2312" w:cs="仿宋_GB2312" w:hint="eastAsia"/>
          <w:sz w:val="32"/>
          <w:szCs w:val="24"/>
        </w:rPr>
        <w:t>（3）具备职业迁移能力。</w:t>
      </w:r>
    </w:p>
    <w:p w:rsidR="00BC35AB" w:rsidRDefault="00E843AE">
      <w:pPr>
        <w:spacing w:line="560" w:lineRule="exact"/>
        <w:ind w:firstLineChars="200" w:firstLine="640"/>
        <w:outlineLvl w:val="0"/>
        <w:rPr>
          <w:rFonts w:ascii="黑体" w:eastAsia="黑体" w:hAnsi="黑体" w:cs="黑体"/>
          <w:bCs/>
          <w:sz w:val="32"/>
          <w:szCs w:val="32"/>
        </w:rPr>
      </w:pPr>
      <w:bookmarkStart w:id="15" w:name="_Toc29436"/>
      <w:r>
        <w:rPr>
          <w:rFonts w:ascii="黑体" w:eastAsia="黑体" w:hAnsi="黑体" w:cs="黑体" w:hint="eastAsia"/>
          <w:bCs/>
          <w:sz w:val="32"/>
          <w:szCs w:val="32"/>
        </w:rPr>
        <w:t>六、课程设置及要求</w:t>
      </w:r>
      <w:bookmarkEnd w:id="15"/>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专业课程设置分为公共基础课和专业技能课。</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公共基础课包括德育课，文化课，体育与健康，艺术（或音乐、美术），以及其他自然科学和人文科学类基础课。</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专业技能课包括专业核心课和专业（技能）方向课，实习实训是专业技能课教学的重要内容，含校内外实训、顶岗实习等多种形式。</w:t>
      </w:r>
    </w:p>
    <w:p w:rsidR="00BC35AB" w:rsidRPr="00AF214F" w:rsidRDefault="00E843AE" w:rsidP="00AF214F">
      <w:pPr>
        <w:spacing w:line="560" w:lineRule="exact"/>
        <w:ind w:left="420" w:firstLineChars="100" w:firstLine="321"/>
        <w:outlineLvl w:val="1"/>
        <w:rPr>
          <w:rFonts w:ascii="楷体_GB2312" w:eastAsia="楷体_GB2312" w:hAnsi="楷体_GB2312" w:cs="楷体_GB2312"/>
          <w:b/>
          <w:color w:val="000000"/>
          <w:kern w:val="0"/>
          <w:sz w:val="32"/>
          <w:szCs w:val="32"/>
        </w:rPr>
      </w:pPr>
      <w:r w:rsidRPr="00AF214F">
        <w:rPr>
          <w:rFonts w:ascii="楷体_GB2312" w:eastAsia="楷体_GB2312" w:hAnsi="楷体_GB2312" w:cs="楷体_GB2312" w:hint="eastAsia"/>
          <w:b/>
          <w:sz w:val="32"/>
          <w:szCs w:val="32"/>
        </w:rPr>
        <w:t>（一）</w:t>
      </w:r>
      <w:bookmarkStart w:id="16" w:name="_Toc21334"/>
      <w:bookmarkStart w:id="17" w:name="_Toc23454"/>
      <w:r w:rsidRPr="00AF214F">
        <w:rPr>
          <w:rFonts w:ascii="楷体_GB2312" w:eastAsia="楷体_GB2312" w:hAnsi="楷体_GB2312" w:cs="楷体_GB2312" w:hint="eastAsia"/>
          <w:b/>
          <w:color w:val="000000"/>
          <w:kern w:val="0"/>
          <w:sz w:val="32"/>
          <w:szCs w:val="32"/>
        </w:rPr>
        <w:t>公共基础课</w:t>
      </w:r>
      <w:bookmarkEnd w:id="16"/>
      <w:bookmarkEnd w:id="17"/>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945"/>
        <w:gridCol w:w="6240"/>
        <w:gridCol w:w="1026"/>
      </w:tblGrid>
      <w:tr w:rsidR="00BC35AB">
        <w:trPr>
          <w:trHeight w:val="705"/>
          <w:jc w:val="center"/>
        </w:trPr>
        <w:tc>
          <w:tcPr>
            <w:tcW w:w="61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序号</w:t>
            </w:r>
          </w:p>
        </w:tc>
        <w:tc>
          <w:tcPr>
            <w:tcW w:w="94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课程名称</w:t>
            </w:r>
          </w:p>
        </w:tc>
        <w:tc>
          <w:tcPr>
            <w:tcW w:w="6240"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主要教学内容和要求</w:t>
            </w:r>
          </w:p>
        </w:tc>
        <w:tc>
          <w:tcPr>
            <w:tcW w:w="1026"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参考学时</w:t>
            </w:r>
          </w:p>
        </w:tc>
      </w:tr>
      <w:tr w:rsidR="00BC35AB">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p>
        </w:tc>
        <w:tc>
          <w:tcPr>
            <w:tcW w:w="94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语文</w:t>
            </w:r>
          </w:p>
        </w:tc>
        <w:tc>
          <w:tcPr>
            <w:tcW w:w="6240"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依据《</w:t>
            </w:r>
            <w:r>
              <w:rPr>
                <w:rFonts w:ascii="仿宋_GB2312" w:eastAsia="仿宋_GB2312" w:hAnsi="仿宋_GB2312" w:cs="仿宋_GB2312" w:hint="eastAsia"/>
                <w:sz w:val="32"/>
                <w:szCs w:val="32"/>
              </w:rPr>
              <w:t>中等职业学校语文课程标准（2020年版）</w:t>
            </w:r>
            <w:r>
              <w:rPr>
                <w:rFonts w:ascii="仿宋_GB2312" w:eastAsia="仿宋_GB2312" w:hAnsi="仿宋_GB2312" w:cs="仿宋_GB2312" w:hint="eastAsia"/>
                <w:color w:val="000000"/>
                <w:kern w:val="0"/>
                <w:sz w:val="32"/>
                <w:szCs w:val="32"/>
              </w:rPr>
              <w:t>》开设，指导学生学习必需的语文基础知识，并注重培养学生掌握日常生活和职业岗位需要的现代文阅读能力、写作能力、口语交际能力，具有初步的文学作品欣赏能力和浅易文言文阅读能力。</w:t>
            </w:r>
          </w:p>
        </w:tc>
        <w:tc>
          <w:tcPr>
            <w:tcW w:w="1026"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198</w:t>
            </w:r>
          </w:p>
        </w:tc>
      </w:tr>
      <w:tr w:rsidR="00BC35AB">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94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数学</w:t>
            </w:r>
          </w:p>
        </w:tc>
        <w:tc>
          <w:tcPr>
            <w:tcW w:w="6240"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依据《中等职业学校数学课程标准（2020年版）》开设，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w:t>
            </w:r>
          </w:p>
        </w:tc>
        <w:tc>
          <w:tcPr>
            <w:tcW w:w="1026"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144</w:t>
            </w:r>
          </w:p>
        </w:tc>
      </w:tr>
      <w:tr w:rsidR="00BC35AB">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p>
        </w:tc>
        <w:tc>
          <w:tcPr>
            <w:tcW w:w="94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英语</w:t>
            </w:r>
          </w:p>
        </w:tc>
        <w:tc>
          <w:tcPr>
            <w:tcW w:w="6240"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依据《中等职业学校英语课程标准（2020年版）》开设，帮助学生进一步学习英语基础知识，培养听、说、读、写等语言技能，初步形成职场英语的应用能力；激发和培养学生学习英语的兴趣，提高学生学习的自信心，帮助学生掌握学习策略，养成良好的学</w:t>
            </w:r>
            <w:r>
              <w:rPr>
                <w:rFonts w:ascii="仿宋_GB2312" w:eastAsia="仿宋_GB2312" w:hAnsi="仿宋_GB2312" w:cs="仿宋_GB2312" w:hint="eastAsia"/>
                <w:color w:val="000000"/>
                <w:kern w:val="0"/>
                <w:sz w:val="32"/>
                <w:szCs w:val="32"/>
              </w:rPr>
              <w:lastRenderedPageBreak/>
              <w:t>习习惯，提高自主学习能力。</w:t>
            </w:r>
          </w:p>
        </w:tc>
        <w:tc>
          <w:tcPr>
            <w:tcW w:w="1026"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144</w:t>
            </w:r>
          </w:p>
        </w:tc>
      </w:tr>
      <w:tr w:rsidR="00BC35AB">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4</w:t>
            </w:r>
          </w:p>
        </w:tc>
        <w:tc>
          <w:tcPr>
            <w:tcW w:w="94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心理健康与职业生涯</w:t>
            </w:r>
          </w:p>
        </w:tc>
        <w:tc>
          <w:tcPr>
            <w:tcW w:w="6240"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依据《中等职业学校心理健康与职业生涯课程标准（2020年版）》开设，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tc>
        <w:tc>
          <w:tcPr>
            <w:tcW w:w="1026"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36</w:t>
            </w:r>
          </w:p>
        </w:tc>
      </w:tr>
      <w:tr w:rsidR="00BC35AB">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p>
        </w:tc>
        <w:tc>
          <w:tcPr>
            <w:tcW w:w="945" w:type="dxa"/>
            <w:tcBorders>
              <w:top w:val="single" w:sz="4" w:space="0" w:color="auto"/>
              <w:left w:val="single" w:sz="4" w:space="0" w:color="auto"/>
              <w:bottom w:val="single" w:sz="4" w:space="0" w:color="auto"/>
              <w:right w:val="single" w:sz="4" w:space="0" w:color="auto"/>
            </w:tcBorders>
            <w:vAlign w:val="center"/>
          </w:tcPr>
          <w:p w:rsidR="00BC35AB" w:rsidRDefault="00E843AE">
            <w:pPr>
              <w:widowControl/>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职业道德与法治</w:t>
            </w:r>
          </w:p>
        </w:tc>
        <w:tc>
          <w:tcPr>
            <w:tcW w:w="6240"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依据《中等职业学校职业道德与法治课程标准（2020年版）》开设，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1026"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36</w:t>
            </w:r>
          </w:p>
        </w:tc>
      </w:tr>
      <w:tr w:rsidR="00BC35AB">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w:t>
            </w:r>
          </w:p>
        </w:tc>
        <w:tc>
          <w:tcPr>
            <w:tcW w:w="945" w:type="dxa"/>
            <w:tcBorders>
              <w:top w:val="single" w:sz="4" w:space="0" w:color="auto"/>
              <w:left w:val="single" w:sz="4" w:space="0" w:color="auto"/>
              <w:bottom w:val="single" w:sz="4" w:space="0" w:color="auto"/>
              <w:right w:val="single" w:sz="4" w:space="0" w:color="auto"/>
            </w:tcBorders>
            <w:vAlign w:val="center"/>
          </w:tcPr>
          <w:p w:rsidR="00BC35AB" w:rsidRDefault="00E843AE" w:rsidP="00AF214F">
            <w:pPr>
              <w:pStyle w:val="a8"/>
              <w:spacing w:beforeLines="20" w:beforeAutospacing="0" w:afterLines="2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历史</w:t>
            </w:r>
          </w:p>
        </w:tc>
        <w:tc>
          <w:tcPr>
            <w:tcW w:w="6240" w:type="dxa"/>
            <w:tcBorders>
              <w:top w:val="single" w:sz="4" w:space="0" w:color="auto"/>
              <w:left w:val="single" w:sz="4" w:space="0" w:color="auto"/>
              <w:bottom w:val="single" w:sz="4" w:space="0" w:color="auto"/>
              <w:right w:val="single" w:sz="4" w:space="0" w:color="auto"/>
            </w:tcBorders>
            <w:vAlign w:val="center"/>
          </w:tcPr>
          <w:p w:rsidR="00BC35AB" w:rsidRDefault="00E843AE" w:rsidP="00AF214F">
            <w:pPr>
              <w:pStyle w:val="a8"/>
              <w:spacing w:beforeLines="20" w:beforeAutospacing="0" w:afterLines="2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依据《中等职业学校历史课程标准（2020年版）》开设，并与专业 实际和行业发展密切结合</w:t>
            </w:r>
          </w:p>
        </w:tc>
        <w:tc>
          <w:tcPr>
            <w:tcW w:w="1026" w:type="dxa"/>
            <w:tcBorders>
              <w:top w:val="single" w:sz="4" w:space="0" w:color="auto"/>
              <w:left w:val="single" w:sz="4" w:space="0" w:color="auto"/>
              <w:bottom w:val="single" w:sz="4" w:space="0" w:color="auto"/>
              <w:right w:val="single" w:sz="4" w:space="0" w:color="auto"/>
            </w:tcBorders>
            <w:vAlign w:val="center"/>
          </w:tcPr>
          <w:p w:rsidR="00BC35AB" w:rsidRDefault="00E843AE" w:rsidP="00AF214F">
            <w:pPr>
              <w:pStyle w:val="a8"/>
              <w:spacing w:beforeLines="20" w:beforeAutospacing="0" w:afterLines="20" w:afterAutospacing="0"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72</w:t>
            </w:r>
          </w:p>
        </w:tc>
      </w:tr>
      <w:tr w:rsidR="00BC35AB">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w:t>
            </w:r>
          </w:p>
        </w:tc>
        <w:tc>
          <w:tcPr>
            <w:tcW w:w="94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哲学与人生</w:t>
            </w:r>
          </w:p>
        </w:tc>
        <w:tc>
          <w:tcPr>
            <w:tcW w:w="6240"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依据《中等职业学校哲学与人生课程标准（2020年版）》开设，使学生了解马克思主义哲学中与人生发展关系密切的基础知识，</w:t>
            </w:r>
            <w:r>
              <w:rPr>
                <w:rFonts w:ascii="仿宋_GB2312" w:eastAsia="仿宋_GB2312" w:hAnsi="仿宋_GB2312" w:cs="仿宋_GB2312" w:hint="eastAsia"/>
                <w:color w:val="000000"/>
                <w:kern w:val="0"/>
                <w:sz w:val="32"/>
                <w:szCs w:val="32"/>
              </w:rPr>
              <w:lastRenderedPageBreak/>
              <w:t>提高学生用马克思主义哲学的基本观点、方法分析和解决人生发展重要问题的能力，引导学生进行正确的价值判断和行为选择，形成积极向上的人生态度，为人生的健康发展奠定思想基础。</w:t>
            </w:r>
          </w:p>
        </w:tc>
        <w:tc>
          <w:tcPr>
            <w:tcW w:w="1026"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36</w:t>
            </w:r>
          </w:p>
        </w:tc>
      </w:tr>
      <w:tr w:rsidR="00BC35AB">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8</w:t>
            </w:r>
          </w:p>
        </w:tc>
        <w:tc>
          <w:tcPr>
            <w:tcW w:w="945" w:type="dxa"/>
            <w:tcBorders>
              <w:top w:val="single" w:sz="4" w:space="0" w:color="auto"/>
              <w:left w:val="single" w:sz="4" w:space="0" w:color="auto"/>
              <w:bottom w:val="single" w:sz="4" w:space="0" w:color="auto"/>
              <w:right w:val="single" w:sz="4" w:space="0" w:color="auto"/>
            </w:tcBorders>
            <w:vAlign w:val="center"/>
          </w:tcPr>
          <w:p w:rsidR="00BC35AB" w:rsidRDefault="00E843AE">
            <w:pPr>
              <w:widowControl/>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体育与健康</w:t>
            </w:r>
          </w:p>
        </w:tc>
        <w:tc>
          <w:tcPr>
            <w:tcW w:w="6240"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依据《中等职业学校体育与健康课程标准（2020年版）》开设，引导学生树立“健康第一”的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tc>
        <w:tc>
          <w:tcPr>
            <w:tcW w:w="1026"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144</w:t>
            </w:r>
          </w:p>
        </w:tc>
      </w:tr>
      <w:tr w:rsidR="00BC35AB">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w:t>
            </w:r>
          </w:p>
        </w:tc>
        <w:tc>
          <w:tcPr>
            <w:tcW w:w="94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公共艺术</w:t>
            </w:r>
          </w:p>
        </w:tc>
        <w:tc>
          <w:tcPr>
            <w:tcW w:w="6240"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依据《中等职业学校公共艺术课程标准（2020年版）》开设，通过艺术作品赏析和艺术实践活动，使学生了解或掌握不同艺术门类的基本知识、技能和原理，引导学生树立正确的世界观、人生观和价值观，增强文化自觉与文化自信，丰富学生人文素养与精神世界，培养学生艺术欣赏能力，提高学生文化品位和审美素质，培育学生职业素养、</w:t>
            </w:r>
            <w:r>
              <w:rPr>
                <w:rFonts w:ascii="仿宋_GB2312" w:eastAsia="仿宋_GB2312" w:hAnsi="仿宋_GB2312" w:cs="仿宋_GB2312" w:hint="eastAsia"/>
                <w:color w:val="000000"/>
                <w:kern w:val="0"/>
                <w:sz w:val="32"/>
                <w:szCs w:val="32"/>
              </w:rPr>
              <w:lastRenderedPageBreak/>
              <w:t>创新能力与合作意识。</w:t>
            </w:r>
          </w:p>
        </w:tc>
        <w:tc>
          <w:tcPr>
            <w:tcW w:w="1026"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36</w:t>
            </w:r>
          </w:p>
        </w:tc>
      </w:tr>
      <w:tr w:rsidR="00BC35AB">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10</w:t>
            </w:r>
          </w:p>
        </w:tc>
        <w:tc>
          <w:tcPr>
            <w:tcW w:w="945" w:type="dxa"/>
            <w:tcBorders>
              <w:top w:val="single" w:sz="4" w:space="0" w:color="auto"/>
              <w:left w:val="single" w:sz="4" w:space="0" w:color="auto"/>
              <w:bottom w:val="single" w:sz="4" w:space="0" w:color="auto"/>
              <w:right w:val="single" w:sz="4" w:space="0" w:color="auto"/>
            </w:tcBorders>
            <w:vAlign w:val="center"/>
          </w:tcPr>
          <w:p w:rsidR="00BC35AB" w:rsidRDefault="00E843AE">
            <w:pPr>
              <w:widowControl/>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信息技术</w:t>
            </w:r>
          </w:p>
        </w:tc>
        <w:tc>
          <w:tcPr>
            <w:tcW w:w="6240"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依据《中等职业学校信息技术课程标准（2020年版）》开设，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c>
          <w:tcPr>
            <w:tcW w:w="1026"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108</w:t>
            </w:r>
          </w:p>
        </w:tc>
      </w:tr>
      <w:tr w:rsidR="00BC35AB">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w:t>
            </w:r>
          </w:p>
        </w:tc>
        <w:tc>
          <w:tcPr>
            <w:tcW w:w="945" w:type="dxa"/>
            <w:tcBorders>
              <w:top w:val="single" w:sz="4" w:space="0" w:color="auto"/>
              <w:left w:val="single" w:sz="4" w:space="0" w:color="auto"/>
              <w:bottom w:val="single" w:sz="4" w:space="0" w:color="auto"/>
              <w:right w:val="single" w:sz="4" w:space="0" w:color="auto"/>
            </w:tcBorders>
            <w:vAlign w:val="center"/>
          </w:tcPr>
          <w:p w:rsidR="00BC35AB" w:rsidRDefault="00E843AE" w:rsidP="00AF214F">
            <w:pPr>
              <w:pStyle w:val="a8"/>
              <w:spacing w:beforeLines="20" w:beforeAutospacing="0" w:afterLines="2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中国特色社会主义</w:t>
            </w:r>
          </w:p>
        </w:tc>
        <w:tc>
          <w:tcPr>
            <w:tcW w:w="6240" w:type="dxa"/>
            <w:tcBorders>
              <w:top w:val="single" w:sz="4" w:space="0" w:color="auto"/>
              <w:left w:val="single" w:sz="4" w:space="0" w:color="auto"/>
              <w:bottom w:val="single" w:sz="4" w:space="0" w:color="auto"/>
              <w:right w:val="single" w:sz="4" w:space="0" w:color="auto"/>
            </w:tcBorders>
            <w:vAlign w:val="center"/>
          </w:tcPr>
          <w:p w:rsidR="00BC35AB" w:rsidRDefault="00E843AE" w:rsidP="00AF214F">
            <w:pPr>
              <w:pStyle w:val="a8"/>
              <w:spacing w:beforeLines="20" w:beforeAutospacing="0" w:afterLines="2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依据</w:t>
            </w:r>
            <w:r>
              <w:rPr>
                <w:rFonts w:ascii="仿宋_GB2312" w:eastAsia="仿宋_GB2312" w:hAnsi="仿宋_GB2312" w:cs="仿宋_GB2312" w:hint="eastAsia"/>
                <w:color w:val="000000"/>
                <w:sz w:val="32"/>
                <w:szCs w:val="32"/>
              </w:rPr>
              <w:t>《中等职业学校</w:t>
            </w:r>
            <w:r>
              <w:rPr>
                <w:rFonts w:ascii="仿宋_GB2312" w:eastAsia="仿宋_GB2312" w:hAnsi="仿宋_GB2312" w:cs="仿宋_GB2312" w:hint="eastAsia"/>
                <w:sz w:val="32"/>
                <w:szCs w:val="32"/>
              </w:rPr>
              <w:t>中国特色社会主义</w:t>
            </w:r>
            <w:r>
              <w:rPr>
                <w:rFonts w:ascii="仿宋_GB2312" w:eastAsia="仿宋_GB2312" w:hAnsi="仿宋_GB2312" w:cs="仿宋_GB2312" w:hint="eastAsia"/>
                <w:color w:val="000000"/>
                <w:sz w:val="32"/>
                <w:szCs w:val="32"/>
              </w:rPr>
              <w:t>课程标准（2020年版）》</w:t>
            </w:r>
            <w:r>
              <w:rPr>
                <w:rFonts w:ascii="仿宋_GB2312" w:eastAsia="仿宋_GB2312" w:hAnsi="仿宋_GB2312" w:cs="仿宋_GB2312" w:hint="eastAsia"/>
                <w:sz w:val="32"/>
                <w:szCs w:val="32"/>
              </w:rPr>
              <w:t>开设， 并与专业实际行业发展密切结合。</w:t>
            </w:r>
          </w:p>
        </w:tc>
        <w:tc>
          <w:tcPr>
            <w:tcW w:w="1026" w:type="dxa"/>
            <w:tcBorders>
              <w:top w:val="single" w:sz="4" w:space="0" w:color="auto"/>
              <w:left w:val="single" w:sz="4" w:space="0" w:color="auto"/>
              <w:bottom w:val="single" w:sz="4" w:space="0" w:color="auto"/>
              <w:right w:val="single" w:sz="4" w:space="0" w:color="auto"/>
            </w:tcBorders>
            <w:vAlign w:val="center"/>
          </w:tcPr>
          <w:p w:rsidR="00BC35AB" w:rsidRDefault="00E843AE" w:rsidP="00AF214F">
            <w:pPr>
              <w:pStyle w:val="a8"/>
              <w:spacing w:beforeLines="20" w:beforeAutospacing="0" w:afterLines="20" w:afterAutospacing="0" w:line="560" w:lineRule="exact"/>
              <w:ind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36</w:t>
            </w:r>
          </w:p>
        </w:tc>
      </w:tr>
      <w:tr w:rsidR="00AF214F">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AF214F" w:rsidRDefault="00AF214F">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w:t>
            </w:r>
          </w:p>
        </w:tc>
        <w:tc>
          <w:tcPr>
            <w:tcW w:w="945" w:type="dxa"/>
            <w:tcBorders>
              <w:top w:val="single" w:sz="4" w:space="0" w:color="auto"/>
              <w:left w:val="single" w:sz="4" w:space="0" w:color="auto"/>
              <w:bottom w:val="single" w:sz="4" w:space="0" w:color="auto"/>
              <w:right w:val="single" w:sz="4" w:space="0" w:color="auto"/>
            </w:tcBorders>
            <w:vAlign w:val="center"/>
          </w:tcPr>
          <w:p w:rsidR="00AF214F" w:rsidRDefault="00AF214F" w:rsidP="00E379BF">
            <w:pPr>
              <w:spacing w:line="560" w:lineRule="exact"/>
              <w:jc w:val="center"/>
              <w:rPr>
                <w:rFonts w:ascii="仿宋_GB2312" w:eastAsia="仿宋_GB2312"/>
                <w:sz w:val="32"/>
                <w:szCs w:val="32"/>
              </w:rPr>
            </w:pPr>
            <w:r>
              <w:rPr>
                <w:rFonts w:ascii="仿宋_GB2312" w:eastAsia="仿宋_GB2312" w:hint="eastAsia"/>
                <w:sz w:val="32"/>
                <w:szCs w:val="32"/>
              </w:rPr>
              <w:t>劳动教育</w:t>
            </w:r>
          </w:p>
        </w:tc>
        <w:tc>
          <w:tcPr>
            <w:tcW w:w="6240" w:type="dxa"/>
            <w:tcBorders>
              <w:top w:val="single" w:sz="4" w:space="0" w:color="auto"/>
              <w:left w:val="single" w:sz="4" w:space="0" w:color="auto"/>
              <w:bottom w:val="single" w:sz="4" w:space="0" w:color="auto"/>
              <w:right w:val="single" w:sz="4" w:space="0" w:color="auto"/>
            </w:tcBorders>
            <w:vAlign w:val="center"/>
          </w:tcPr>
          <w:p w:rsidR="00AF214F" w:rsidRDefault="00AF214F" w:rsidP="00E379BF">
            <w:pPr>
              <w:pStyle w:val="a8"/>
              <w:spacing w:beforeLines="20" w:beforeAutospacing="0" w:afterLines="20" w:afterAutospacing="0" w:line="560" w:lineRule="exact"/>
              <w:rPr>
                <w:rFonts w:ascii="仿宋_GB2312" w:eastAsia="仿宋_GB2312" w:hAnsi="Calibri"/>
                <w:kern w:val="2"/>
                <w:sz w:val="32"/>
                <w:szCs w:val="32"/>
              </w:rPr>
            </w:pPr>
            <w:r>
              <w:rPr>
                <w:rFonts w:ascii="仿宋_GB2312" w:eastAsia="仿宋_GB2312" w:hAnsi="Calibri" w:hint="eastAsia"/>
                <w:kern w:val="2"/>
                <w:sz w:val="32"/>
                <w:szCs w:val="32"/>
              </w:rPr>
              <w:t>依据《中等职业学校劳动教育教学大纲》开设，并与专业实际和行业发展密切结合</w:t>
            </w:r>
          </w:p>
        </w:tc>
        <w:tc>
          <w:tcPr>
            <w:tcW w:w="1026" w:type="dxa"/>
            <w:tcBorders>
              <w:top w:val="single" w:sz="4" w:space="0" w:color="auto"/>
              <w:left w:val="single" w:sz="4" w:space="0" w:color="auto"/>
              <w:bottom w:val="single" w:sz="4" w:space="0" w:color="auto"/>
              <w:right w:val="single" w:sz="4" w:space="0" w:color="auto"/>
            </w:tcBorders>
            <w:vAlign w:val="center"/>
          </w:tcPr>
          <w:p w:rsidR="00AF214F" w:rsidRDefault="00AF214F" w:rsidP="00E379BF">
            <w:pPr>
              <w:spacing w:line="560" w:lineRule="exact"/>
              <w:jc w:val="center"/>
              <w:rPr>
                <w:rFonts w:ascii="仿宋_GB2312" w:eastAsia="仿宋_GB2312"/>
                <w:sz w:val="32"/>
                <w:szCs w:val="32"/>
              </w:rPr>
            </w:pPr>
            <w:r>
              <w:rPr>
                <w:rFonts w:ascii="仿宋_GB2312" w:eastAsia="仿宋_GB2312" w:hint="eastAsia"/>
                <w:sz w:val="32"/>
                <w:szCs w:val="32"/>
              </w:rPr>
              <w:t>18</w:t>
            </w:r>
          </w:p>
        </w:tc>
      </w:tr>
    </w:tbl>
    <w:p w:rsidR="00BC35AB" w:rsidRPr="0041517F" w:rsidRDefault="00E843AE" w:rsidP="0041517F">
      <w:pPr>
        <w:pStyle w:val="ad"/>
        <w:tabs>
          <w:tab w:val="left" w:pos="1942"/>
        </w:tabs>
        <w:spacing w:before="150" w:after="23" w:line="560" w:lineRule="exact"/>
        <w:ind w:left="0" w:firstLineChars="200" w:firstLine="643"/>
        <w:jc w:val="left"/>
        <w:rPr>
          <w:rFonts w:ascii="楷体_GB2312" w:eastAsia="楷体_GB2312" w:hAnsi="楷体_GB2312" w:cs="楷体_GB2312"/>
          <w:b/>
          <w:sz w:val="32"/>
          <w:szCs w:val="32"/>
        </w:rPr>
      </w:pPr>
      <w:r w:rsidRPr="0041517F">
        <w:rPr>
          <w:rFonts w:ascii="楷体_GB2312" w:eastAsia="楷体_GB2312" w:hAnsi="楷体_GB2312" w:cs="楷体_GB2312" w:hint="eastAsia"/>
          <w:b/>
          <w:sz w:val="32"/>
          <w:szCs w:val="32"/>
        </w:rPr>
        <w:t>（二）专业技能课</w:t>
      </w:r>
    </w:p>
    <w:p w:rsidR="00BC35AB" w:rsidRDefault="00E843AE">
      <w:pPr>
        <w:pStyle w:val="ad"/>
        <w:tabs>
          <w:tab w:val="left" w:pos="1942"/>
        </w:tabs>
        <w:spacing w:before="150" w:after="23" w:line="560" w:lineRule="exact"/>
        <w:ind w:left="0" w:firstLineChars="300" w:firstLine="960"/>
        <w:jc w:val="left"/>
        <w:rPr>
          <w:rFonts w:ascii="仿宋_GB2312" w:eastAsia="仿宋_GB2312" w:hAnsi="仿宋_GB2312" w:cs="仿宋_GB2312"/>
          <w:bCs/>
          <w:sz w:val="32"/>
        </w:rPr>
      </w:pPr>
      <w:r>
        <w:rPr>
          <w:rFonts w:ascii="仿宋_GB2312" w:eastAsia="仿宋_GB2312" w:hAnsi="仿宋_GB2312" w:cs="仿宋_GB2312" w:hint="eastAsia"/>
          <w:bCs/>
          <w:sz w:val="32"/>
        </w:rPr>
        <w:t>1</w:t>
      </w:r>
      <w:r w:rsidR="005C7E92">
        <w:rPr>
          <w:rFonts w:ascii="仿宋_GB2312" w:eastAsia="仿宋_GB2312" w:hAnsi="仿宋_GB2312" w:cs="仿宋_GB2312" w:hint="eastAsia"/>
          <w:bCs/>
          <w:sz w:val="32"/>
        </w:rPr>
        <w:t>.</w:t>
      </w:r>
      <w:r>
        <w:rPr>
          <w:rFonts w:ascii="仿宋_GB2312" w:eastAsia="仿宋_GB2312" w:hAnsi="仿宋_GB2312" w:cs="仿宋_GB2312" w:hint="eastAsia"/>
          <w:bCs/>
          <w:sz w:val="32"/>
        </w:rPr>
        <w:t>专业基础课</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930"/>
        <w:gridCol w:w="6240"/>
        <w:gridCol w:w="1035"/>
      </w:tblGrid>
      <w:tr w:rsidR="00BC35AB">
        <w:tc>
          <w:tcPr>
            <w:tcW w:w="61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序</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号</w:t>
            </w:r>
          </w:p>
        </w:tc>
        <w:tc>
          <w:tcPr>
            <w:tcW w:w="930" w:type="dxa"/>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课程</w:t>
            </w:r>
          </w:p>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名称</w:t>
            </w:r>
          </w:p>
        </w:tc>
        <w:tc>
          <w:tcPr>
            <w:tcW w:w="6240" w:type="dxa"/>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主要教学内容和要求</w:t>
            </w:r>
          </w:p>
        </w:tc>
        <w:tc>
          <w:tcPr>
            <w:tcW w:w="103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参考</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学时</w:t>
            </w:r>
          </w:p>
        </w:tc>
      </w:tr>
      <w:tr w:rsidR="00BC35AB">
        <w:tc>
          <w:tcPr>
            <w:tcW w:w="615" w:type="dxa"/>
          </w:tcPr>
          <w:p w:rsidR="00BC35AB" w:rsidRDefault="00BC35AB">
            <w:pPr>
              <w:spacing w:line="560" w:lineRule="exact"/>
              <w:rPr>
                <w:rFonts w:ascii="仿宋_GB2312" w:eastAsia="仿宋_GB2312" w:hAnsi="仿宋_GB2312" w:cs="仿宋_GB2312"/>
                <w:color w:val="000000"/>
                <w:kern w:val="0"/>
                <w:sz w:val="32"/>
                <w:szCs w:val="32"/>
              </w:rPr>
            </w:pP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w:t>
            </w:r>
          </w:p>
        </w:tc>
        <w:tc>
          <w:tcPr>
            <w:tcW w:w="930" w:type="dxa"/>
          </w:tcPr>
          <w:p w:rsidR="00BC35AB" w:rsidRDefault="00BC35AB">
            <w:pPr>
              <w:spacing w:line="560" w:lineRule="exact"/>
              <w:jc w:val="center"/>
              <w:rPr>
                <w:rFonts w:ascii="仿宋_GB2312" w:eastAsia="仿宋_GB2312" w:hAnsi="仿宋_GB2312" w:cs="仿宋_GB2312"/>
                <w:color w:val="000000"/>
                <w:kern w:val="0"/>
                <w:sz w:val="32"/>
                <w:szCs w:val="32"/>
              </w:rPr>
            </w:pP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电工基础</w:t>
            </w:r>
          </w:p>
        </w:tc>
        <w:tc>
          <w:tcPr>
            <w:tcW w:w="6240"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能熟练应用电路变量的参考方向求功率和</w:t>
            </w:r>
            <w:r>
              <w:rPr>
                <w:rFonts w:ascii="仿宋_GB2312" w:eastAsia="仿宋_GB2312" w:hAnsi="仿宋_GB2312" w:cs="仿宋_GB2312" w:hint="eastAsia"/>
                <w:color w:val="000000"/>
                <w:kern w:val="0"/>
                <w:sz w:val="32"/>
                <w:szCs w:val="32"/>
              </w:rPr>
              <w:lastRenderedPageBreak/>
              <w:t>判定电位高低；能利用电流源、电压源的特性和电路的定理和方法熟练分析基本直流电路；能简单分析并解决电路功率因数的提高问题；能够用磁路的基本定律去分析各类变压器的用途和运行情况；会用正弦交流电的三要素正确描述和区分交流电的特性；能够熟练分析三相对称电路的联接形式并简单计算对称负载及其它物理量；能简单进行三相变压器的联接和维护；能正确区分常见异步电动机的类型和维护。</w:t>
            </w:r>
          </w:p>
        </w:tc>
        <w:tc>
          <w:tcPr>
            <w:tcW w:w="1035" w:type="dxa"/>
          </w:tcPr>
          <w:p w:rsidR="00BC35AB" w:rsidRDefault="00BC35AB">
            <w:pPr>
              <w:spacing w:line="560" w:lineRule="exact"/>
              <w:rPr>
                <w:rFonts w:ascii="仿宋_GB2312" w:eastAsia="仿宋_GB2312" w:hAnsi="仿宋_GB2312" w:cs="仿宋_GB2312"/>
                <w:color w:val="000000"/>
                <w:kern w:val="0"/>
                <w:sz w:val="32"/>
                <w:szCs w:val="32"/>
              </w:rPr>
            </w:pP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72</w:t>
            </w:r>
          </w:p>
        </w:tc>
      </w:tr>
      <w:tr w:rsidR="00BC35AB">
        <w:tc>
          <w:tcPr>
            <w:tcW w:w="615" w:type="dxa"/>
          </w:tcPr>
          <w:p w:rsidR="00BC35AB" w:rsidRDefault="00BC35AB">
            <w:pPr>
              <w:spacing w:line="560" w:lineRule="exact"/>
              <w:rPr>
                <w:rFonts w:ascii="仿宋_GB2312" w:eastAsia="仿宋_GB2312" w:hAnsi="仿宋_GB2312" w:cs="仿宋_GB2312"/>
                <w:color w:val="000000"/>
                <w:kern w:val="0"/>
                <w:sz w:val="32"/>
                <w:szCs w:val="32"/>
              </w:rPr>
            </w:pP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930" w:type="dxa"/>
          </w:tcPr>
          <w:p w:rsidR="00BC35AB" w:rsidRDefault="00BC35AB">
            <w:pPr>
              <w:spacing w:line="560" w:lineRule="exact"/>
              <w:jc w:val="center"/>
              <w:rPr>
                <w:rFonts w:ascii="仿宋_GB2312" w:eastAsia="仿宋_GB2312" w:hAnsi="仿宋_GB2312" w:cs="仿宋_GB2312"/>
                <w:color w:val="000000"/>
                <w:kern w:val="0"/>
                <w:sz w:val="32"/>
                <w:szCs w:val="32"/>
              </w:rPr>
            </w:pP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电子技术基础</w:t>
            </w:r>
          </w:p>
        </w:tc>
        <w:tc>
          <w:tcPr>
            <w:tcW w:w="6240"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了解常用电子测量仪器的用途、性能及主要技术指标，理解常用电子测量仪器的组成和工作原理以及现代智能仪器的基本工作原理，能对测量结果进行简单的数据处理，能根据被测对象正确地选择仪器，熟练掌握常用电子测量仪器的操作技能，能正确使用仪器完成基本测量任务，能对电子测量仪器进行维护。</w:t>
            </w:r>
          </w:p>
        </w:tc>
        <w:tc>
          <w:tcPr>
            <w:tcW w:w="1035" w:type="dxa"/>
          </w:tcPr>
          <w:p w:rsidR="00BC35AB" w:rsidRDefault="00BC35AB">
            <w:pPr>
              <w:spacing w:line="560" w:lineRule="exact"/>
              <w:rPr>
                <w:rFonts w:ascii="仿宋_GB2312" w:eastAsia="仿宋_GB2312" w:hAnsi="仿宋_GB2312" w:cs="仿宋_GB2312"/>
                <w:color w:val="000000"/>
                <w:kern w:val="0"/>
                <w:sz w:val="32"/>
                <w:szCs w:val="32"/>
              </w:rPr>
            </w:pP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72</w:t>
            </w:r>
          </w:p>
        </w:tc>
      </w:tr>
      <w:tr w:rsidR="00BC35AB">
        <w:tc>
          <w:tcPr>
            <w:tcW w:w="61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p>
        </w:tc>
        <w:tc>
          <w:tcPr>
            <w:tcW w:w="930"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机械制造工艺</w:t>
            </w:r>
          </w:p>
        </w:tc>
        <w:tc>
          <w:tcPr>
            <w:tcW w:w="6240"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机械加工工艺规程的制定和工艺尺寸链</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掌握机械加工的一些基本概念的定义，对零件进行工艺分析，选择加工时的定位基准﹔安排加工路线﹔确定各工序余量、尺寸及公</w:t>
            </w:r>
            <w:r>
              <w:rPr>
                <w:rFonts w:ascii="仿宋_GB2312" w:eastAsia="仿宋_GB2312" w:hAnsi="仿宋_GB2312" w:cs="仿宋_GB2312" w:hint="eastAsia"/>
                <w:color w:val="000000"/>
                <w:kern w:val="0"/>
                <w:sz w:val="32"/>
                <w:szCs w:val="32"/>
              </w:rPr>
              <w:lastRenderedPageBreak/>
              <w:t>差;确定时间定额。</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掌握影响加工精度的各种原始误差及其各自的影响规律﹔掌握如何采取相应措施控制加工误差﹔掌握对加工误差进行统计分析的方法。</w:t>
            </w:r>
          </w:p>
        </w:tc>
        <w:tc>
          <w:tcPr>
            <w:tcW w:w="1035" w:type="dxa"/>
          </w:tcPr>
          <w:p w:rsidR="00BC35AB" w:rsidRDefault="00BC35AB">
            <w:pPr>
              <w:spacing w:line="560" w:lineRule="exact"/>
              <w:rPr>
                <w:rFonts w:ascii="仿宋_GB2312" w:eastAsia="仿宋_GB2312" w:hAnsi="仿宋_GB2312" w:cs="仿宋_GB2312"/>
                <w:color w:val="000000"/>
                <w:kern w:val="0"/>
                <w:sz w:val="32"/>
                <w:szCs w:val="32"/>
              </w:rPr>
            </w:pP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p>
        </w:tc>
      </w:tr>
      <w:tr w:rsidR="00BC35AB">
        <w:tc>
          <w:tcPr>
            <w:tcW w:w="61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4</w:t>
            </w:r>
          </w:p>
        </w:tc>
        <w:tc>
          <w:tcPr>
            <w:tcW w:w="930"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机械制图</w:t>
            </w:r>
          </w:p>
        </w:tc>
        <w:tc>
          <w:tcPr>
            <w:tcW w:w="6240"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 掌握螺纹的规定画法和标注方法。</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 掌握常用各种螺纹紧固件及其装配图的规定画法。</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 掌握常用螺纹紧固件的查表方法及标记和标注方法。</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 掌握平键的规定标记及其装配画法。</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 掌握销的规定标记及其装配画法。</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 了解常用轴承的规定画法和规定标记。</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 掌握直齿圆柱齿轮及其啮合的画法。</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 掌握圆柱螺旋弹簧的画法。</w:t>
            </w:r>
          </w:p>
          <w:p w:rsidR="00BC35AB" w:rsidRDefault="00BC35AB">
            <w:pPr>
              <w:spacing w:line="560" w:lineRule="exact"/>
              <w:rPr>
                <w:rFonts w:ascii="仿宋_GB2312" w:eastAsia="仿宋_GB2312" w:hAnsi="仿宋_GB2312" w:cs="仿宋_GB2312"/>
                <w:color w:val="000000"/>
                <w:kern w:val="0"/>
                <w:sz w:val="32"/>
                <w:szCs w:val="32"/>
              </w:rPr>
            </w:pPr>
          </w:p>
        </w:tc>
        <w:tc>
          <w:tcPr>
            <w:tcW w:w="1035" w:type="dxa"/>
          </w:tcPr>
          <w:p w:rsidR="00BC35AB" w:rsidRDefault="00BC35AB">
            <w:pPr>
              <w:spacing w:line="560" w:lineRule="exact"/>
              <w:rPr>
                <w:rFonts w:ascii="仿宋_GB2312" w:eastAsia="仿宋_GB2312" w:hAnsi="仿宋_GB2312" w:cs="仿宋_GB2312"/>
                <w:color w:val="000000"/>
                <w:kern w:val="0"/>
                <w:sz w:val="32"/>
                <w:szCs w:val="32"/>
              </w:rPr>
            </w:pP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p>
        </w:tc>
      </w:tr>
      <w:tr w:rsidR="00BC35AB">
        <w:trPr>
          <w:trHeight w:val="805"/>
        </w:trPr>
        <w:tc>
          <w:tcPr>
            <w:tcW w:w="61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p>
        </w:tc>
        <w:tc>
          <w:tcPr>
            <w:tcW w:w="930"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机械基础</w:t>
            </w:r>
          </w:p>
        </w:tc>
        <w:tc>
          <w:tcPr>
            <w:tcW w:w="6240"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1掌握常用机械工程材料的种类、牌号性能和应用。</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2了解机器的组成，熟悉机械传动的工作原理和特点。</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3掌握常用机构的工作原理、运动特性。</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4掌握通用机械零件的工作原理、特点、结</w:t>
            </w:r>
            <w:r>
              <w:rPr>
                <w:rFonts w:ascii="仿宋_GB2312" w:eastAsia="仿宋_GB2312" w:hAnsi="仿宋_GB2312" w:cs="仿宋_GB2312" w:hint="eastAsia"/>
                <w:color w:val="000000"/>
                <w:kern w:val="0"/>
                <w:sz w:val="32"/>
                <w:szCs w:val="32"/>
              </w:rPr>
              <w:lastRenderedPageBreak/>
              <w:t>构及标准。</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5初步具有分析一般机械功能和运动的能力。</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6初步具有使用和维护一般机械的能力。</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7掌握液压传动的工作原理及组成。了解与本课程相关的技术政策和法规，具有严谨的工作作风和创新精神。</w:t>
            </w:r>
          </w:p>
          <w:p w:rsidR="00BC35AB" w:rsidRDefault="00BC35AB">
            <w:pPr>
              <w:spacing w:line="560" w:lineRule="exact"/>
              <w:rPr>
                <w:rFonts w:ascii="仿宋_GB2312" w:eastAsia="仿宋_GB2312" w:hAnsi="仿宋_GB2312" w:cs="仿宋_GB2312"/>
                <w:color w:val="000000"/>
                <w:kern w:val="0"/>
                <w:sz w:val="32"/>
                <w:szCs w:val="32"/>
              </w:rPr>
            </w:pPr>
          </w:p>
        </w:tc>
        <w:tc>
          <w:tcPr>
            <w:tcW w:w="103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152</w:t>
            </w:r>
          </w:p>
        </w:tc>
      </w:tr>
    </w:tbl>
    <w:p w:rsidR="00BC35AB" w:rsidRDefault="00BC35AB">
      <w:pPr>
        <w:pStyle w:val="ad"/>
        <w:tabs>
          <w:tab w:val="left" w:pos="1942"/>
        </w:tabs>
        <w:spacing w:before="150" w:after="23" w:line="560" w:lineRule="exact"/>
        <w:ind w:left="0" w:firstLine="0"/>
        <w:jc w:val="left"/>
        <w:rPr>
          <w:b/>
          <w:sz w:val="32"/>
        </w:rPr>
      </w:pPr>
    </w:p>
    <w:p w:rsidR="00BC35AB" w:rsidRDefault="00E843AE">
      <w:pPr>
        <w:pStyle w:val="ad"/>
        <w:tabs>
          <w:tab w:val="left" w:pos="1942"/>
        </w:tabs>
        <w:spacing w:before="150" w:after="23" w:line="560" w:lineRule="exact"/>
        <w:ind w:left="0" w:firstLineChars="300" w:firstLine="960"/>
        <w:jc w:val="left"/>
        <w:rPr>
          <w:rFonts w:ascii="仿宋_GB2312" w:eastAsia="仿宋_GB2312" w:hAnsi="仿宋_GB2312" w:cs="仿宋_GB2312"/>
          <w:bCs/>
          <w:sz w:val="32"/>
        </w:rPr>
      </w:pPr>
      <w:r>
        <w:rPr>
          <w:rFonts w:ascii="仿宋_GB2312" w:eastAsia="仿宋_GB2312" w:hAnsi="仿宋_GB2312" w:cs="仿宋_GB2312" w:hint="eastAsia"/>
          <w:bCs/>
          <w:sz w:val="32"/>
        </w:rPr>
        <w:t>2</w:t>
      </w:r>
      <w:r w:rsidR="005C7E92">
        <w:rPr>
          <w:rFonts w:ascii="仿宋_GB2312" w:eastAsia="仿宋_GB2312" w:hAnsi="仿宋_GB2312" w:cs="仿宋_GB2312" w:hint="eastAsia"/>
          <w:bCs/>
          <w:sz w:val="32"/>
        </w:rPr>
        <w:t>.</w:t>
      </w:r>
      <w:r>
        <w:rPr>
          <w:rFonts w:ascii="仿宋_GB2312" w:eastAsia="仿宋_GB2312" w:hAnsi="仿宋_GB2312" w:cs="仿宋_GB2312" w:hint="eastAsia"/>
          <w:bCs/>
          <w:sz w:val="32"/>
        </w:rPr>
        <w:t>专业核心课</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930"/>
        <w:gridCol w:w="6255"/>
        <w:gridCol w:w="1005"/>
      </w:tblGrid>
      <w:tr w:rsidR="00BC35AB">
        <w:tc>
          <w:tcPr>
            <w:tcW w:w="61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序</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号</w:t>
            </w:r>
          </w:p>
        </w:tc>
        <w:tc>
          <w:tcPr>
            <w:tcW w:w="930" w:type="dxa"/>
          </w:tcPr>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课程</w:t>
            </w:r>
          </w:p>
          <w:p w:rsidR="00BC35AB" w:rsidRDefault="00E843AE">
            <w:pPr>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名称</w:t>
            </w:r>
          </w:p>
        </w:tc>
        <w:tc>
          <w:tcPr>
            <w:tcW w:w="625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主要教学内容和要求</w:t>
            </w:r>
          </w:p>
        </w:tc>
        <w:tc>
          <w:tcPr>
            <w:tcW w:w="100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参考</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学时</w:t>
            </w:r>
          </w:p>
        </w:tc>
      </w:tr>
      <w:tr w:rsidR="00BC35AB">
        <w:trPr>
          <w:trHeight w:val="2037"/>
        </w:trPr>
        <w:tc>
          <w:tcPr>
            <w:tcW w:w="61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p>
        </w:tc>
        <w:tc>
          <w:tcPr>
            <w:tcW w:w="930" w:type="dxa"/>
          </w:tcPr>
          <w:p w:rsidR="00BC35AB" w:rsidRDefault="00BC35AB">
            <w:pPr>
              <w:spacing w:line="560" w:lineRule="exact"/>
              <w:jc w:val="center"/>
              <w:rPr>
                <w:rFonts w:ascii="仿宋_GB2312" w:eastAsia="仿宋_GB2312" w:hAnsi="仿宋_GB2312" w:cs="仿宋_GB2312"/>
                <w:color w:val="000000"/>
                <w:kern w:val="0"/>
                <w:sz w:val="32"/>
                <w:szCs w:val="32"/>
              </w:rPr>
            </w:pP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PLC综合实训</w:t>
            </w:r>
          </w:p>
        </w:tc>
        <w:tc>
          <w:tcPr>
            <w:tcW w:w="625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能正确选用及安装三菱系列小型plc 控</w:t>
            </w: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制系统，能完整安装调试三菱系列plc 软件能根据具体事件正确描述 plc 数字量、模拟量逻辑控制及 plc.，熟练处理机运行维护小型自动化系统和一般故障，能熟悉 plc 系统规范运行要求，跟踪了解 plc 发展动向和进一步学习其他控制系统的能力。</w:t>
            </w:r>
          </w:p>
        </w:tc>
        <w:tc>
          <w:tcPr>
            <w:tcW w:w="1005" w:type="dxa"/>
          </w:tcPr>
          <w:p w:rsidR="00BC35AB" w:rsidRDefault="00BC35AB">
            <w:pPr>
              <w:spacing w:line="560" w:lineRule="exact"/>
              <w:rPr>
                <w:rFonts w:ascii="仿宋_GB2312" w:eastAsia="仿宋_GB2312" w:hAnsi="仿宋_GB2312" w:cs="仿宋_GB2312"/>
                <w:color w:val="000000"/>
                <w:kern w:val="0"/>
                <w:sz w:val="32"/>
                <w:szCs w:val="32"/>
              </w:rPr>
            </w:pP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p>
        </w:tc>
      </w:tr>
      <w:tr w:rsidR="00BC35AB">
        <w:tc>
          <w:tcPr>
            <w:tcW w:w="615" w:type="dxa"/>
          </w:tcPr>
          <w:p w:rsidR="00BC35AB" w:rsidRDefault="00BC35AB">
            <w:pPr>
              <w:spacing w:line="560" w:lineRule="exact"/>
              <w:rPr>
                <w:rFonts w:ascii="仿宋_GB2312" w:eastAsia="仿宋_GB2312" w:hAnsi="仿宋_GB2312" w:cs="仿宋_GB2312"/>
                <w:color w:val="000000"/>
                <w:kern w:val="0"/>
                <w:sz w:val="32"/>
                <w:szCs w:val="32"/>
              </w:rPr>
            </w:pP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930"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机电控制</w:t>
            </w:r>
          </w:p>
        </w:tc>
        <w:tc>
          <w:tcPr>
            <w:tcW w:w="6255" w:type="dxa"/>
          </w:tcPr>
          <w:p w:rsidR="00BC35AB" w:rsidRDefault="00E843AE">
            <w:pPr>
              <w:pStyle w:val="TableParagraph"/>
              <w:spacing w:before="128" w:line="560" w:lineRule="exact"/>
              <w:ind w:right="92"/>
              <w:rPr>
                <w:rFonts w:ascii="仿宋_GB2312" w:eastAsia="仿宋_GB2312" w:hAnsi="仿宋_GB2312" w:cs="仿宋_GB2312"/>
                <w:color w:val="000000"/>
                <w:kern w:val="0"/>
                <w:sz w:val="32"/>
                <w:szCs w:val="32"/>
                <w:lang w:val="en-US" w:bidi="ar-SA"/>
              </w:rPr>
            </w:pPr>
            <w:r>
              <w:rPr>
                <w:rFonts w:ascii="仿宋_GB2312" w:eastAsia="仿宋_GB2312" w:hAnsi="仿宋_GB2312" w:cs="仿宋_GB2312" w:hint="eastAsia"/>
                <w:color w:val="000000"/>
                <w:kern w:val="0"/>
                <w:sz w:val="32"/>
                <w:szCs w:val="32"/>
                <w:lang w:val="en-US" w:bidi="ar-SA"/>
              </w:rPr>
              <w:t>主要掌握主要类型电动机的工作原理、基本结构、运行特性，三相异步电动机拖动与控</w:t>
            </w:r>
            <w:r>
              <w:rPr>
                <w:rFonts w:ascii="仿宋_GB2312" w:eastAsia="仿宋_GB2312" w:hAnsi="仿宋_GB2312" w:cs="仿宋_GB2312" w:hint="eastAsia"/>
                <w:color w:val="000000"/>
                <w:kern w:val="0"/>
                <w:sz w:val="32"/>
                <w:szCs w:val="32"/>
                <w:lang w:val="en-US" w:bidi="ar-SA"/>
              </w:rPr>
              <w:lastRenderedPageBreak/>
              <w:t>制、电气控制基本环节和电气控制系统的设计，对常用设备的常见故障进行分析。</w:t>
            </w:r>
          </w:p>
        </w:tc>
        <w:tc>
          <w:tcPr>
            <w:tcW w:w="100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72</w:t>
            </w:r>
          </w:p>
        </w:tc>
      </w:tr>
      <w:tr w:rsidR="00BC35AB">
        <w:tc>
          <w:tcPr>
            <w:tcW w:w="61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w:t>
            </w:r>
          </w:p>
        </w:tc>
        <w:tc>
          <w:tcPr>
            <w:tcW w:w="930"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单片机实训教程</w:t>
            </w:r>
          </w:p>
        </w:tc>
        <w:tc>
          <w:tcPr>
            <w:tcW w:w="6255" w:type="dxa"/>
          </w:tcPr>
          <w:p w:rsidR="00BC35AB" w:rsidRDefault="00E843AE">
            <w:pPr>
              <w:pStyle w:val="TableParagraph"/>
              <w:spacing w:before="128" w:line="560" w:lineRule="exact"/>
              <w:ind w:right="76"/>
              <w:rPr>
                <w:rFonts w:ascii="仿宋_GB2312" w:eastAsia="仿宋_GB2312" w:hAnsi="仿宋_GB2312" w:cs="仿宋_GB2312"/>
                <w:color w:val="000000"/>
                <w:kern w:val="0"/>
                <w:sz w:val="32"/>
                <w:szCs w:val="32"/>
                <w:lang w:val="en-US" w:bidi="ar-SA"/>
              </w:rPr>
            </w:pPr>
            <w:r>
              <w:rPr>
                <w:rFonts w:ascii="仿宋_GB2312" w:eastAsia="仿宋_GB2312" w:hAnsi="仿宋_GB2312" w:cs="仿宋_GB2312" w:hint="eastAsia"/>
                <w:color w:val="000000"/>
                <w:kern w:val="0"/>
                <w:sz w:val="32"/>
                <w:szCs w:val="32"/>
                <w:lang w:val="en-US" w:bidi="ar-SA"/>
              </w:rPr>
              <w:t>掌握单片机最小系统的作用和电路组成，了解单片机应用系统的组成，能够正确描述单片机最小系统与单片机应用系统的区别，掌握独立按键、矩阵键盘八位八段数码管、LED 点阵、1602 液晶显示器、12864 液晶显示器的工作原理及检测过程，能够编写相关设备的驱动程序， 能够熟练使用外部中断、定时中断、串行中断，能够独立设计单片机最小系统，能够编写两种键盘（独立按键键盘和矩阵键盘）、四种显示设备（八位八段数码管、LED 点阵、1602 液晶显示器、12864 液晶显示器）的驱动程序，具备电子产品设计自动化控制的基本技能。</w:t>
            </w:r>
          </w:p>
        </w:tc>
        <w:tc>
          <w:tcPr>
            <w:tcW w:w="100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p>
        </w:tc>
      </w:tr>
      <w:tr w:rsidR="00BC35AB">
        <w:trPr>
          <w:trHeight w:val="1736"/>
        </w:trPr>
        <w:tc>
          <w:tcPr>
            <w:tcW w:w="61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930"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低压电</w:t>
            </w:r>
          </w:p>
        </w:tc>
        <w:tc>
          <w:tcPr>
            <w:tcW w:w="6255" w:type="dxa"/>
          </w:tcPr>
          <w:p w:rsidR="00BC35AB" w:rsidRDefault="00E843AE">
            <w:pPr>
              <w:pStyle w:val="TableParagraph"/>
              <w:spacing w:before="149" w:line="560" w:lineRule="exact"/>
              <w:ind w:left="108" w:right="37"/>
              <w:rPr>
                <w:rFonts w:ascii="仿宋_GB2312" w:eastAsia="仿宋_GB2312" w:hAnsi="仿宋_GB2312" w:cs="仿宋_GB2312"/>
                <w:color w:val="000000"/>
                <w:kern w:val="0"/>
                <w:sz w:val="32"/>
                <w:szCs w:val="32"/>
                <w:lang w:val="en-US" w:bidi="ar-SA"/>
              </w:rPr>
            </w:pPr>
            <w:r>
              <w:rPr>
                <w:rFonts w:ascii="仿宋_GB2312" w:eastAsia="仿宋_GB2312" w:hAnsi="仿宋_GB2312" w:cs="仿宋_GB2312" w:hint="eastAsia"/>
                <w:color w:val="000000"/>
                <w:kern w:val="0"/>
                <w:sz w:val="32"/>
                <w:szCs w:val="32"/>
                <w:lang w:val="en-US" w:bidi="ar-SA"/>
              </w:rPr>
              <w:t>会熟练使用电工工具，能执行照明电路安装规程、规范、标准，能实施室内配管、配线会安装灯具，会安装与调试，小型配电箱， 会设计简单照明线路，会安装与调试室内照明系统</w:t>
            </w:r>
          </w:p>
        </w:tc>
        <w:tc>
          <w:tcPr>
            <w:tcW w:w="1005" w:type="dxa"/>
          </w:tcPr>
          <w:p w:rsidR="00BC35AB" w:rsidRDefault="00BC35AB">
            <w:pPr>
              <w:spacing w:line="560" w:lineRule="exact"/>
              <w:rPr>
                <w:rFonts w:ascii="仿宋_GB2312" w:eastAsia="仿宋_GB2312" w:hAnsi="仿宋_GB2312" w:cs="仿宋_GB2312"/>
                <w:color w:val="000000"/>
                <w:kern w:val="0"/>
                <w:sz w:val="32"/>
                <w:szCs w:val="32"/>
              </w:rPr>
            </w:pPr>
          </w:p>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72</w:t>
            </w:r>
          </w:p>
        </w:tc>
      </w:tr>
      <w:tr w:rsidR="00BC35AB">
        <w:tc>
          <w:tcPr>
            <w:tcW w:w="61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p>
        </w:tc>
        <w:tc>
          <w:tcPr>
            <w:tcW w:w="930"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液压</w:t>
            </w:r>
            <w:r>
              <w:rPr>
                <w:rFonts w:ascii="仿宋_GB2312" w:eastAsia="仿宋_GB2312" w:hAnsi="仿宋_GB2312" w:cs="仿宋_GB2312" w:hint="eastAsia"/>
                <w:color w:val="000000"/>
                <w:kern w:val="0"/>
                <w:sz w:val="32"/>
                <w:szCs w:val="32"/>
              </w:rPr>
              <w:lastRenderedPageBreak/>
              <w:t>与气动</w:t>
            </w:r>
          </w:p>
        </w:tc>
        <w:tc>
          <w:tcPr>
            <w:tcW w:w="625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使学生较系统地掌握液压气动技术的基本</w:t>
            </w:r>
            <w:r>
              <w:rPr>
                <w:rFonts w:ascii="仿宋_GB2312" w:eastAsia="仿宋_GB2312" w:hAnsi="仿宋_GB2312" w:cs="仿宋_GB2312" w:hint="eastAsia"/>
                <w:color w:val="000000"/>
                <w:kern w:val="0"/>
                <w:sz w:val="32"/>
                <w:szCs w:val="32"/>
              </w:rPr>
              <w:lastRenderedPageBreak/>
              <w:t>原理和实际应用。获得基本的理论基础知识、方法和必要的应用技能;认识到这门技术的实用价值，增强应用意识;逐步培养学生学习专业知识的能力以及理论联系实际的能力，为学习后继课程和进一步学习现代科学技术打下专业基础;同时培养学生的创新素质和严谨求实的科学态度以及自学能力。</w:t>
            </w:r>
          </w:p>
        </w:tc>
        <w:tc>
          <w:tcPr>
            <w:tcW w:w="1005" w:type="dxa"/>
          </w:tcPr>
          <w:p w:rsidR="00BC35AB" w:rsidRDefault="00E843AE">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108</w:t>
            </w:r>
          </w:p>
        </w:tc>
      </w:tr>
    </w:tbl>
    <w:p w:rsidR="00BC35AB" w:rsidRDefault="00BC35AB">
      <w:pPr>
        <w:pStyle w:val="ad"/>
        <w:tabs>
          <w:tab w:val="left" w:pos="1782"/>
        </w:tabs>
        <w:spacing w:before="55" w:line="560" w:lineRule="exact"/>
        <w:ind w:left="0" w:right="3341" w:firstLine="0"/>
        <w:jc w:val="left"/>
        <w:rPr>
          <w:rFonts w:ascii="仿宋_GB2312" w:eastAsia="仿宋_GB2312" w:hAnsi="仿宋_GB2312" w:cs="仿宋_GB2312"/>
          <w:color w:val="000000"/>
          <w:kern w:val="0"/>
          <w:sz w:val="32"/>
          <w:szCs w:val="32"/>
        </w:rPr>
      </w:pPr>
    </w:p>
    <w:p w:rsidR="00BC35AB" w:rsidRDefault="00E843AE">
      <w:pPr>
        <w:pStyle w:val="a8"/>
        <w:spacing w:before="0" w:beforeAutospacing="0" w:after="0" w:afterAutospacing="0" w:line="560" w:lineRule="exact"/>
        <w:ind w:firstLineChars="200" w:firstLine="640"/>
        <w:jc w:val="both"/>
        <w:rPr>
          <w:rFonts w:ascii="仿宋_GB2312" w:eastAsia="仿宋_GB2312" w:hAnsi="Times New Roman"/>
          <w:color w:val="000000" w:themeColor="text1"/>
          <w:kern w:val="2"/>
          <w:sz w:val="32"/>
          <w:szCs w:val="32"/>
        </w:rPr>
      </w:pPr>
      <w:bookmarkStart w:id="18" w:name="_Toc72_WPSOffice_Level3"/>
      <w:r>
        <w:rPr>
          <w:rFonts w:ascii="仿宋_GB2312" w:eastAsia="仿宋_GB2312" w:hAnsi="Times New Roman" w:hint="eastAsia"/>
          <w:color w:val="000000" w:themeColor="text1"/>
          <w:kern w:val="2"/>
          <w:sz w:val="32"/>
          <w:szCs w:val="32"/>
        </w:rPr>
        <w:t>3.综合实训</w:t>
      </w:r>
      <w:bookmarkEnd w:id="18"/>
    </w:p>
    <w:p w:rsidR="00BC35AB" w:rsidRDefault="00E843AE">
      <w:pPr>
        <w:pStyle w:val="a3"/>
        <w:autoSpaceDE w:val="0"/>
        <w:autoSpaceDN w:val="0"/>
        <w:spacing w:line="560" w:lineRule="exact"/>
        <w:ind w:right="-1" w:firstLineChars="200" w:firstLine="640"/>
        <w:rPr>
          <w:rFonts w:ascii="仿宋_GB2312" w:eastAsia="仿宋_GB2312" w:cs="Times New Roman"/>
          <w:sz w:val="32"/>
          <w:szCs w:val="32"/>
        </w:rPr>
      </w:pPr>
      <w:r>
        <w:rPr>
          <w:rFonts w:ascii="仿宋_GB2312" w:eastAsia="仿宋_GB2312" w:cs="Times New Roman" w:hint="eastAsia"/>
          <w:sz w:val="32"/>
          <w:szCs w:val="32"/>
        </w:rPr>
        <w:t>综合实训是本专业技能方向课，是学生从事</w:t>
      </w:r>
      <w:r>
        <w:rPr>
          <w:rFonts w:ascii="仿宋_GB2312" w:eastAsia="仿宋_GB2312" w:hAnsi="仿宋_GB2312" w:cs="仿宋_GB2312"/>
          <w:sz w:val="32"/>
          <w:szCs w:val="32"/>
          <w:lang w:val="en-US"/>
        </w:rPr>
        <w:t>智能设备</w:t>
      </w:r>
      <w:r>
        <w:rPr>
          <w:rFonts w:ascii="仿宋_GB2312" w:eastAsia="仿宋_GB2312" w:cs="Times New Roman" w:hint="eastAsia"/>
          <w:sz w:val="32"/>
          <w:szCs w:val="32"/>
        </w:rPr>
        <w:t>应用与维修岗位工作的演练，通过综合实训，使学生</w:t>
      </w:r>
      <w:r>
        <w:rPr>
          <w:rFonts w:ascii="仿宋_GB2312" w:eastAsia="仿宋_GB2312" w:hAnsi="仿宋_GB2312" w:cs="仿宋_GB2312"/>
          <w:sz w:val="32"/>
          <w:szCs w:val="32"/>
          <w:lang w:val="en-US"/>
        </w:rPr>
        <w:t>智能设备</w:t>
      </w:r>
      <w:r>
        <w:rPr>
          <w:rFonts w:ascii="仿宋_GB2312" w:eastAsia="仿宋_GB2312" w:hAnsi="仿宋_GB2312" w:cs="仿宋_GB2312" w:hint="eastAsia"/>
          <w:spacing w:val="-13"/>
          <w:sz w:val="32"/>
          <w:szCs w:val="32"/>
        </w:rPr>
        <w:t>的装配、检测、操作、生产工艺、维修、技术咨询和销售、售后</w:t>
      </w:r>
      <w:r>
        <w:rPr>
          <w:rFonts w:ascii="仿宋_GB2312" w:eastAsia="仿宋_GB2312" w:hAnsi="仿宋_GB2312" w:cs="仿宋_GB2312" w:hint="eastAsia"/>
          <w:spacing w:val="-18"/>
          <w:sz w:val="32"/>
          <w:szCs w:val="32"/>
        </w:rPr>
        <w:t>服务等各个环节</w:t>
      </w:r>
      <w:r>
        <w:rPr>
          <w:rFonts w:ascii="仿宋_GB2312" w:eastAsia="仿宋_GB2312" w:cs="Times New Roman" w:hint="eastAsia"/>
          <w:sz w:val="32"/>
          <w:szCs w:val="32"/>
        </w:rPr>
        <w:t>。对有条件的学校，建议实施校企合作，建立校内生产性实训基地，安排学生进行生产性实训。生产性实训学期、学时数由学校根据实际情况自定。通过完成</w:t>
      </w:r>
      <w:r>
        <w:rPr>
          <w:rFonts w:ascii="仿宋_GB2312" w:eastAsia="仿宋_GB2312" w:hAnsi="仿宋_GB2312" w:cs="仿宋_GB2312"/>
          <w:sz w:val="32"/>
          <w:szCs w:val="32"/>
          <w:lang w:val="en-US"/>
        </w:rPr>
        <w:t>智能设备</w:t>
      </w:r>
      <w:r>
        <w:rPr>
          <w:rFonts w:ascii="仿宋_GB2312" w:eastAsia="仿宋_GB2312" w:hAnsi="仿宋_GB2312" w:cs="仿宋_GB2312" w:hint="eastAsia"/>
          <w:spacing w:val="-13"/>
          <w:sz w:val="32"/>
          <w:szCs w:val="32"/>
        </w:rPr>
        <w:t>的装配、检测、操作、生产工艺、维修</w:t>
      </w:r>
      <w:r>
        <w:rPr>
          <w:rFonts w:ascii="仿宋_GB2312" w:eastAsia="仿宋_GB2312" w:cs="Times New Roman" w:hint="eastAsia"/>
          <w:sz w:val="32"/>
          <w:szCs w:val="32"/>
        </w:rPr>
        <w:t>等工作任务，训练学生的专业技能，培养吃苦耐劳的敬业精神，使学生具有较强的沟通合作能力和责任意识，提高学生的职业素质。</w:t>
      </w:r>
    </w:p>
    <w:p w:rsidR="00BC35AB" w:rsidRDefault="00E843AE">
      <w:pPr>
        <w:pStyle w:val="a8"/>
        <w:spacing w:before="0" w:beforeAutospacing="0" w:after="0" w:afterAutospacing="0" w:line="560" w:lineRule="exact"/>
        <w:ind w:firstLineChars="200" w:firstLine="640"/>
        <w:jc w:val="both"/>
        <w:rPr>
          <w:rFonts w:ascii="仿宋_GB2312" w:eastAsia="仿宋_GB2312" w:hAnsi="Times New Roman"/>
          <w:color w:val="000000" w:themeColor="text1"/>
          <w:kern w:val="2"/>
          <w:sz w:val="32"/>
          <w:szCs w:val="32"/>
        </w:rPr>
      </w:pPr>
      <w:bookmarkStart w:id="19" w:name="_Toc10942_WPSOffice_Level3"/>
      <w:r>
        <w:rPr>
          <w:rFonts w:ascii="仿宋_GB2312" w:eastAsia="仿宋_GB2312" w:hAnsi="Times New Roman" w:hint="eastAsia"/>
          <w:color w:val="000000" w:themeColor="text1"/>
          <w:kern w:val="2"/>
          <w:sz w:val="32"/>
          <w:szCs w:val="32"/>
        </w:rPr>
        <w:t>4.</w:t>
      </w:r>
      <w:r w:rsidR="005C7E92">
        <w:rPr>
          <w:rFonts w:ascii="仿宋_GB2312" w:eastAsia="仿宋_GB2312" w:hAnsi="Times New Roman" w:hint="eastAsia"/>
          <w:color w:val="000000" w:themeColor="text1"/>
          <w:kern w:val="2"/>
          <w:sz w:val="32"/>
          <w:szCs w:val="32"/>
        </w:rPr>
        <w:t>跟岗、</w:t>
      </w:r>
      <w:r>
        <w:rPr>
          <w:rFonts w:ascii="仿宋_GB2312" w:eastAsia="仿宋_GB2312" w:hAnsi="Times New Roman" w:hint="eastAsia"/>
          <w:color w:val="000000" w:themeColor="text1"/>
          <w:kern w:val="2"/>
          <w:sz w:val="32"/>
          <w:szCs w:val="32"/>
        </w:rPr>
        <w:t>顶岗实习</w:t>
      </w:r>
      <w:bookmarkEnd w:id="19"/>
    </w:p>
    <w:p w:rsidR="00BC35AB" w:rsidRDefault="005C7E92" w:rsidP="005C7E92">
      <w:pPr>
        <w:pStyle w:val="a3"/>
        <w:autoSpaceDE w:val="0"/>
        <w:autoSpaceDN w:val="0"/>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跟岗、顶岗</w:t>
      </w:r>
      <w:r w:rsidR="00E843AE">
        <w:rPr>
          <w:rFonts w:ascii="仿宋_GB2312" w:eastAsia="仿宋_GB2312" w:cs="Times New Roman" w:hint="eastAsia"/>
          <w:sz w:val="32"/>
          <w:szCs w:val="32"/>
        </w:rPr>
        <w:t>实习是本专业学生职业技能和职业岗位能力培养的重要实践教学环节，要认真落实教育部、财政部关于“中</w:t>
      </w:r>
      <w:r w:rsidR="00E843AE">
        <w:rPr>
          <w:rFonts w:ascii="仿宋_GB2312" w:eastAsia="仿宋_GB2312" w:cs="Times New Roman" w:hint="eastAsia"/>
          <w:sz w:val="32"/>
          <w:szCs w:val="32"/>
        </w:rPr>
        <w:lastRenderedPageBreak/>
        <w:t>等职业学校学生实习管理办法”的有关要求，保证学生顶岗实习的岗位与其所学专业面向的岗位群基本一致。在确保学生实习总量的前提下，可根据实际需要，通过校企合作，实行工学交替、多学期、分阶段安排学生实习。</w:t>
      </w:r>
    </w:p>
    <w:p w:rsidR="00BC35AB" w:rsidRDefault="00E843AE">
      <w:pPr>
        <w:pStyle w:val="a3"/>
        <w:autoSpaceDE w:val="0"/>
        <w:autoSpaceDN w:val="0"/>
        <w:spacing w:line="560" w:lineRule="exact"/>
        <w:ind w:right="-1" w:firstLineChars="200" w:firstLine="640"/>
        <w:outlineLvl w:val="0"/>
        <w:rPr>
          <w:rFonts w:ascii="黑体" w:eastAsia="黑体" w:hAnsi="黑体" w:cs="黑体"/>
          <w:b/>
          <w:sz w:val="32"/>
          <w:szCs w:val="32"/>
        </w:rPr>
      </w:pPr>
      <w:bookmarkStart w:id="20" w:name="_Toc1408"/>
      <w:r>
        <w:rPr>
          <w:rFonts w:ascii="黑体" w:eastAsia="黑体" w:hAnsi="黑体" w:cs="黑体" w:hint="eastAsia"/>
          <w:bCs/>
          <w:sz w:val="32"/>
          <w:szCs w:val="32"/>
        </w:rPr>
        <w:t>七、教学安排与总体安排</w:t>
      </w:r>
      <w:bookmarkEnd w:id="20"/>
    </w:p>
    <w:p w:rsidR="00BC35AB" w:rsidRPr="0041517F" w:rsidRDefault="00E843AE" w:rsidP="0041517F">
      <w:pPr>
        <w:tabs>
          <w:tab w:val="left" w:pos="720"/>
        </w:tabs>
        <w:spacing w:line="560" w:lineRule="exact"/>
        <w:ind w:firstLineChars="250" w:firstLine="800"/>
        <w:jc w:val="left"/>
        <w:rPr>
          <w:rFonts w:ascii="仿宋" w:eastAsia="仿宋" w:hAnsi="仿宋" w:cs="宋体"/>
          <w:sz w:val="32"/>
          <w:szCs w:val="32"/>
        </w:rPr>
      </w:pPr>
      <w:r w:rsidRPr="0041517F">
        <w:rPr>
          <w:rFonts w:ascii="仿宋" w:eastAsia="仿宋" w:hAnsi="仿宋" w:cs="宋体" w:hint="eastAsia"/>
          <w:sz w:val="32"/>
          <w:szCs w:val="32"/>
        </w:rPr>
        <w:t>课程的总课时可根据实际的教学周数、节假日安排有所调整，但周课时数不变。</w:t>
      </w:r>
    </w:p>
    <w:p w:rsidR="00BC35AB" w:rsidRDefault="00E843AE">
      <w:pPr>
        <w:numPr>
          <w:ilvl w:val="0"/>
          <w:numId w:val="1"/>
        </w:numPr>
        <w:autoSpaceDE w:val="0"/>
        <w:autoSpaceDN w:val="0"/>
        <w:spacing w:before="150" w:line="560" w:lineRule="exact"/>
        <w:ind w:firstLineChars="200" w:firstLine="643"/>
        <w:outlineLvl w:val="0"/>
        <w:rPr>
          <w:rFonts w:ascii="楷体_GB2312" w:eastAsia="楷体_GB2312" w:hAnsi="楷体_GB2312" w:cs="楷体_GB2312"/>
          <w:b/>
          <w:bCs/>
          <w:sz w:val="32"/>
          <w:szCs w:val="32"/>
          <w:lang w:val="zh-CN" w:bidi="zh-CN"/>
        </w:rPr>
      </w:pPr>
      <w:bookmarkStart w:id="21" w:name="_Toc13729"/>
      <w:r>
        <w:rPr>
          <w:rFonts w:ascii="楷体_GB2312" w:eastAsia="楷体_GB2312" w:hAnsi="楷体_GB2312" w:cs="楷体_GB2312" w:hint="eastAsia"/>
          <w:b/>
          <w:bCs/>
          <w:sz w:val="32"/>
          <w:szCs w:val="32"/>
          <w:lang w:val="zh-CN" w:bidi="zh-CN"/>
        </w:rPr>
        <w:t>基本要求</w:t>
      </w:r>
      <w:bookmarkEnd w:id="21"/>
    </w:p>
    <w:p w:rsidR="00BC35AB" w:rsidRDefault="00E843AE">
      <w:pPr>
        <w:pStyle w:val="ac"/>
        <w:spacing w:line="560" w:lineRule="exact"/>
        <w:ind w:firstLineChars="200" w:firstLine="640"/>
        <w:rPr>
          <w:rFonts w:hAnsi="Calibri"/>
          <w:b w:val="0"/>
          <w:bCs w:val="0"/>
          <w:color w:val="auto"/>
          <w:kern w:val="2"/>
          <w:sz w:val="32"/>
          <w:szCs w:val="32"/>
        </w:rPr>
      </w:pPr>
      <w:r>
        <w:rPr>
          <w:rFonts w:hAnsi="Calibri" w:hint="eastAsia"/>
          <w:b w:val="0"/>
          <w:bCs w:val="0"/>
          <w:color w:val="auto"/>
          <w:kern w:val="2"/>
          <w:sz w:val="32"/>
          <w:szCs w:val="32"/>
        </w:rPr>
        <w:t>教学活动时间分配表（按周分配）</w:t>
      </w:r>
    </w:p>
    <w:tbl>
      <w:tblPr>
        <w:tblW w:w="851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06"/>
        <w:gridCol w:w="873"/>
        <w:gridCol w:w="874"/>
        <w:gridCol w:w="874"/>
        <w:gridCol w:w="874"/>
        <w:gridCol w:w="874"/>
        <w:gridCol w:w="874"/>
        <w:gridCol w:w="867"/>
      </w:tblGrid>
      <w:tr w:rsidR="00BC35AB">
        <w:trPr>
          <w:trHeight w:hRule="exact" w:val="542"/>
        </w:trPr>
        <w:tc>
          <w:tcPr>
            <w:tcW w:w="2406" w:type="dxa"/>
            <w:tcMar>
              <w:top w:w="15" w:type="dxa"/>
              <w:left w:w="15" w:type="dxa"/>
              <w:bottom w:w="0" w:type="dxa"/>
              <w:right w:w="15" w:type="dxa"/>
            </w:tcMar>
            <w:vAlign w:val="center"/>
          </w:tcPr>
          <w:p w:rsidR="00BC35AB" w:rsidRDefault="00E843AE" w:rsidP="00E843AE">
            <w:pPr>
              <w:spacing w:line="56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学期</w:t>
            </w:r>
          </w:p>
        </w:tc>
        <w:tc>
          <w:tcPr>
            <w:tcW w:w="873" w:type="dxa"/>
            <w:tcMar>
              <w:top w:w="15" w:type="dxa"/>
              <w:left w:w="15" w:type="dxa"/>
              <w:bottom w:w="0" w:type="dxa"/>
              <w:right w:w="15" w:type="dxa"/>
            </w:tcMar>
            <w:vAlign w:val="center"/>
          </w:tcPr>
          <w:p w:rsidR="00BC35AB" w:rsidRDefault="00E843AE">
            <w:pPr>
              <w:spacing w:line="560" w:lineRule="exact"/>
              <w:ind w:left="-156" w:right="-134" w:firstLine="422"/>
              <w:jc w:val="left"/>
              <w:rPr>
                <w:rFonts w:ascii="仿宋_GB2312" w:eastAsia="仿宋_GB2312"/>
                <w:sz w:val="32"/>
                <w:szCs w:val="32"/>
              </w:rPr>
            </w:pPr>
            <w:r>
              <w:rPr>
                <w:rFonts w:ascii="仿宋_GB2312" w:eastAsia="仿宋_GB2312" w:hint="eastAsia"/>
                <w:sz w:val="32"/>
                <w:szCs w:val="32"/>
              </w:rPr>
              <w:t>一</w:t>
            </w:r>
          </w:p>
        </w:tc>
        <w:tc>
          <w:tcPr>
            <w:tcW w:w="874" w:type="dxa"/>
            <w:tcMar>
              <w:top w:w="15" w:type="dxa"/>
              <w:left w:w="15" w:type="dxa"/>
              <w:bottom w:w="0" w:type="dxa"/>
              <w:right w:w="15" w:type="dxa"/>
            </w:tcMar>
            <w:vAlign w:val="center"/>
          </w:tcPr>
          <w:p w:rsidR="00BC35AB" w:rsidRDefault="00E843AE">
            <w:pPr>
              <w:spacing w:line="560" w:lineRule="exact"/>
              <w:ind w:left="-156" w:right="-134" w:firstLine="422"/>
              <w:jc w:val="left"/>
              <w:rPr>
                <w:rFonts w:ascii="仿宋_GB2312" w:eastAsia="仿宋_GB2312"/>
                <w:sz w:val="32"/>
                <w:szCs w:val="32"/>
              </w:rPr>
            </w:pPr>
            <w:r>
              <w:rPr>
                <w:rFonts w:ascii="仿宋_GB2312" w:eastAsia="仿宋_GB2312" w:hint="eastAsia"/>
                <w:sz w:val="32"/>
                <w:szCs w:val="32"/>
              </w:rPr>
              <w:t>二</w:t>
            </w:r>
          </w:p>
        </w:tc>
        <w:tc>
          <w:tcPr>
            <w:tcW w:w="874" w:type="dxa"/>
            <w:tcMar>
              <w:top w:w="15" w:type="dxa"/>
              <w:left w:w="15" w:type="dxa"/>
              <w:bottom w:w="0" w:type="dxa"/>
              <w:right w:w="15" w:type="dxa"/>
            </w:tcMar>
            <w:vAlign w:val="center"/>
          </w:tcPr>
          <w:p w:rsidR="00BC35AB" w:rsidRDefault="00E843AE">
            <w:pPr>
              <w:spacing w:line="560" w:lineRule="exact"/>
              <w:ind w:left="-156" w:right="-134" w:firstLine="422"/>
              <w:jc w:val="left"/>
              <w:rPr>
                <w:rFonts w:ascii="仿宋_GB2312" w:eastAsia="仿宋_GB2312"/>
                <w:sz w:val="32"/>
                <w:szCs w:val="32"/>
              </w:rPr>
            </w:pPr>
            <w:r>
              <w:rPr>
                <w:rFonts w:ascii="仿宋_GB2312" w:eastAsia="仿宋_GB2312" w:hint="eastAsia"/>
                <w:sz w:val="32"/>
                <w:szCs w:val="32"/>
              </w:rPr>
              <w:t>三</w:t>
            </w:r>
          </w:p>
        </w:tc>
        <w:tc>
          <w:tcPr>
            <w:tcW w:w="874" w:type="dxa"/>
            <w:tcMar>
              <w:top w:w="15" w:type="dxa"/>
              <w:left w:w="15" w:type="dxa"/>
              <w:bottom w:w="0" w:type="dxa"/>
              <w:right w:w="15" w:type="dxa"/>
            </w:tcMar>
            <w:vAlign w:val="center"/>
          </w:tcPr>
          <w:p w:rsidR="00BC35AB" w:rsidRDefault="00E843AE">
            <w:pPr>
              <w:spacing w:line="560" w:lineRule="exact"/>
              <w:ind w:left="-156" w:right="-134" w:firstLine="422"/>
              <w:jc w:val="left"/>
              <w:rPr>
                <w:rFonts w:ascii="仿宋_GB2312" w:eastAsia="仿宋_GB2312"/>
                <w:sz w:val="32"/>
                <w:szCs w:val="32"/>
              </w:rPr>
            </w:pPr>
            <w:r>
              <w:rPr>
                <w:rFonts w:ascii="仿宋_GB2312" w:eastAsia="仿宋_GB2312" w:hint="eastAsia"/>
                <w:sz w:val="32"/>
                <w:szCs w:val="32"/>
              </w:rPr>
              <w:t>四</w:t>
            </w:r>
          </w:p>
        </w:tc>
        <w:tc>
          <w:tcPr>
            <w:tcW w:w="874" w:type="dxa"/>
            <w:tcMar>
              <w:top w:w="15" w:type="dxa"/>
              <w:left w:w="15" w:type="dxa"/>
              <w:bottom w:w="0" w:type="dxa"/>
              <w:right w:w="15" w:type="dxa"/>
            </w:tcMar>
            <w:vAlign w:val="center"/>
          </w:tcPr>
          <w:p w:rsidR="00BC35AB" w:rsidRDefault="00E843AE">
            <w:pPr>
              <w:spacing w:line="560" w:lineRule="exact"/>
              <w:ind w:left="-156" w:right="-134" w:firstLine="422"/>
              <w:jc w:val="left"/>
              <w:rPr>
                <w:rFonts w:ascii="仿宋_GB2312" w:eastAsia="仿宋_GB2312"/>
                <w:sz w:val="32"/>
                <w:szCs w:val="32"/>
              </w:rPr>
            </w:pPr>
            <w:r>
              <w:rPr>
                <w:rFonts w:ascii="仿宋_GB2312" w:eastAsia="仿宋_GB2312" w:hint="eastAsia"/>
                <w:sz w:val="32"/>
                <w:szCs w:val="32"/>
              </w:rPr>
              <w:t>五</w:t>
            </w:r>
          </w:p>
        </w:tc>
        <w:tc>
          <w:tcPr>
            <w:tcW w:w="874" w:type="dxa"/>
            <w:tcMar>
              <w:top w:w="15" w:type="dxa"/>
              <w:left w:w="15" w:type="dxa"/>
              <w:bottom w:w="0" w:type="dxa"/>
              <w:right w:w="15" w:type="dxa"/>
            </w:tcMar>
            <w:vAlign w:val="center"/>
          </w:tcPr>
          <w:p w:rsidR="00BC35AB" w:rsidRDefault="00E843AE">
            <w:pPr>
              <w:spacing w:line="560" w:lineRule="exact"/>
              <w:ind w:left="-156" w:right="-134" w:firstLine="422"/>
              <w:jc w:val="left"/>
              <w:rPr>
                <w:rFonts w:ascii="仿宋_GB2312" w:eastAsia="仿宋_GB2312"/>
                <w:sz w:val="32"/>
                <w:szCs w:val="32"/>
              </w:rPr>
            </w:pPr>
            <w:r>
              <w:rPr>
                <w:rFonts w:ascii="仿宋_GB2312" w:eastAsia="仿宋_GB2312" w:hint="eastAsia"/>
                <w:sz w:val="32"/>
                <w:szCs w:val="32"/>
              </w:rPr>
              <w:t>六</w:t>
            </w:r>
          </w:p>
        </w:tc>
        <w:tc>
          <w:tcPr>
            <w:tcW w:w="867" w:type="dxa"/>
            <w:tcMar>
              <w:top w:w="15" w:type="dxa"/>
              <w:left w:w="15" w:type="dxa"/>
              <w:bottom w:w="0" w:type="dxa"/>
              <w:right w:w="15" w:type="dxa"/>
            </w:tcMar>
            <w:vAlign w:val="center"/>
          </w:tcPr>
          <w:p w:rsidR="00BC35AB" w:rsidRDefault="00E843AE">
            <w:pPr>
              <w:spacing w:line="560" w:lineRule="exact"/>
              <w:ind w:left="-156" w:right="-134" w:firstLine="422"/>
              <w:jc w:val="left"/>
              <w:rPr>
                <w:rFonts w:ascii="仿宋_GB2312" w:eastAsia="仿宋_GB2312"/>
                <w:sz w:val="32"/>
                <w:szCs w:val="32"/>
              </w:rPr>
            </w:pPr>
            <w:r>
              <w:rPr>
                <w:rFonts w:ascii="仿宋_GB2312" w:eastAsia="仿宋_GB2312" w:hint="eastAsia"/>
                <w:sz w:val="32"/>
                <w:szCs w:val="32"/>
              </w:rPr>
              <w:t>小计</w:t>
            </w:r>
          </w:p>
        </w:tc>
      </w:tr>
      <w:tr w:rsidR="00BC35AB">
        <w:trPr>
          <w:trHeight w:hRule="exact" w:val="657"/>
        </w:trPr>
        <w:tc>
          <w:tcPr>
            <w:tcW w:w="2406" w:type="dxa"/>
            <w:tcMar>
              <w:top w:w="15" w:type="dxa"/>
              <w:left w:w="15" w:type="dxa"/>
              <w:bottom w:w="0" w:type="dxa"/>
              <w:right w:w="15" w:type="dxa"/>
            </w:tcMar>
            <w:vAlign w:val="center"/>
          </w:tcPr>
          <w:p w:rsidR="00BC35AB" w:rsidRDefault="00E843AE" w:rsidP="00E843AE">
            <w:pPr>
              <w:spacing w:line="56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入学教育</w:t>
            </w:r>
          </w:p>
        </w:tc>
        <w:tc>
          <w:tcPr>
            <w:tcW w:w="873"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BC35AB" w:rsidRDefault="00BC35AB">
            <w:pPr>
              <w:spacing w:line="5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134"/>
              <w:jc w:val="center"/>
              <w:rPr>
                <w:rFonts w:ascii="仿宋_GB2312" w:eastAsia="仿宋_GB2312"/>
                <w:sz w:val="32"/>
                <w:szCs w:val="32"/>
              </w:rPr>
            </w:pPr>
          </w:p>
        </w:tc>
        <w:tc>
          <w:tcPr>
            <w:tcW w:w="867" w:type="dxa"/>
            <w:tcMar>
              <w:top w:w="15" w:type="dxa"/>
              <w:left w:w="15" w:type="dxa"/>
              <w:bottom w:w="0" w:type="dxa"/>
              <w:right w:w="15" w:type="dxa"/>
            </w:tcMar>
            <w:vAlign w:val="center"/>
          </w:tcPr>
          <w:p w:rsidR="00BC35AB" w:rsidRDefault="00E843AE">
            <w:pPr>
              <w:spacing w:line="560" w:lineRule="exact"/>
              <w:ind w:right="-134"/>
              <w:jc w:val="center"/>
              <w:rPr>
                <w:rFonts w:ascii="仿宋_GB2312" w:eastAsia="仿宋_GB2312"/>
                <w:sz w:val="32"/>
                <w:szCs w:val="32"/>
              </w:rPr>
            </w:pPr>
            <w:r>
              <w:rPr>
                <w:rFonts w:ascii="仿宋_GB2312" w:eastAsia="仿宋_GB2312" w:hint="eastAsia"/>
                <w:sz w:val="32"/>
                <w:szCs w:val="32"/>
              </w:rPr>
              <w:t>1</w:t>
            </w:r>
          </w:p>
        </w:tc>
      </w:tr>
      <w:tr w:rsidR="00BC35AB">
        <w:trPr>
          <w:trHeight w:hRule="exact" w:val="812"/>
        </w:trPr>
        <w:tc>
          <w:tcPr>
            <w:tcW w:w="2406" w:type="dxa"/>
            <w:tcMar>
              <w:top w:w="15" w:type="dxa"/>
              <w:left w:w="15" w:type="dxa"/>
              <w:bottom w:w="0" w:type="dxa"/>
              <w:right w:w="15" w:type="dxa"/>
            </w:tcMar>
            <w:vAlign w:val="center"/>
          </w:tcPr>
          <w:p w:rsidR="00BC35AB" w:rsidRDefault="00E843AE" w:rsidP="00E843AE">
            <w:pPr>
              <w:spacing w:line="56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课堂教学</w:t>
            </w:r>
          </w:p>
        </w:tc>
        <w:tc>
          <w:tcPr>
            <w:tcW w:w="873"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17</w:t>
            </w:r>
          </w:p>
        </w:tc>
        <w:tc>
          <w:tcPr>
            <w:tcW w:w="874"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18</w:t>
            </w:r>
          </w:p>
        </w:tc>
        <w:tc>
          <w:tcPr>
            <w:tcW w:w="874"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18</w:t>
            </w:r>
          </w:p>
        </w:tc>
        <w:tc>
          <w:tcPr>
            <w:tcW w:w="874"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18</w:t>
            </w: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67"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71</w:t>
            </w:r>
          </w:p>
        </w:tc>
      </w:tr>
      <w:tr w:rsidR="00BC35AB">
        <w:trPr>
          <w:trHeight w:hRule="exact" w:val="587"/>
        </w:trPr>
        <w:tc>
          <w:tcPr>
            <w:tcW w:w="2406" w:type="dxa"/>
            <w:tcMar>
              <w:top w:w="15" w:type="dxa"/>
              <w:left w:w="15" w:type="dxa"/>
              <w:bottom w:w="0" w:type="dxa"/>
              <w:right w:w="15" w:type="dxa"/>
            </w:tcMar>
            <w:vAlign w:val="center"/>
          </w:tcPr>
          <w:p w:rsidR="00BC35AB" w:rsidRDefault="00E843AE" w:rsidP="00E843AE">
            <w:pPr>
              <w:spacing w:line="56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复习考试</w:t>
            </w:r>
          </w:p>
        </w:tc>
        <w:tc>
          <w:tcPr>
            <w:tcW w:w="873"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67"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4</w:t>
            </w:r>
          </w:p>
        </w:tc>
      </w:tr>
      <w:tr w:rsidR="00BC35AB">
        <w:trPr>
          <w:trHeight w:hRule="exact" w:val="617"/>
        </w:trPr>
        <w:tc>
          <w:tcPr>
            <w:tcW w:w="2406" w:type="dxa"/>
            <w:tcMar>
              <w:top w:w="15" w:type="dxa"/>
              <w:left w:w="15" w:type="dxa"/>
              <w:bottom w:w="0" w:type="dxa"/>
              <w:right w:w="15" w:type="dxa"/>
            </w:tcMar>
            <w:vAlign w:val="center"/>
          </w:tcPr>
          <w:p w:rsidR="00BC35AB" w:rsidRDefault="00E843AE" w:rsidP="00E843AE">
            <w:pPr>
              <w:spacing w:line="56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跟岗实习</w:t>
            </w:r>
          </w:p>
        </w:tc>
        <w:tc>
          <w:tcPr>
            <w:tcW w:w="873"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20</w:t>
            </w: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67"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20</w:t>
            </w:r>
          </w:p>
        </w:tc>
      </w:tr>
      <w:tr w:rsidR="00BC35AB">
        <w:trPr>
          <w:trHeight w:hRule="exact" w:val="722"/>
        </w:trPr>
        <w:tc>
          <w:tcPr>
            <w:tcW w:w="2406" w:type="dxa"/>
            <w:tcMar>
              <w:top w:w="15" w:type="dxa"/>
              <w:left w:w="15" w:type="dxa"/>
              <w:bottom w:w="0" w:type="dxa"/>
              <w:right w:w="15" w:type="dxa"/>
            </w:tcMar>
            <w:vAlign w:val="center"/>
          </w:tcPr>
          <w:p w:rsidR="00BC35AB" w:rsidRDefault="00E843AE" w:rsidP="00E843AE">
            <w:pPr>
              <w:spacing w:line="56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顶岗生产实习</w:t>
            </w:r>
          </w:p>
        </w:tc>
        <w:tc>
          <w:tcPr>
            <w:tcW w:w="873"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20</w:t>
            </w:r>
          </w:p>
        </w:tc>
        <w:tc>
          <w:tcPr>
            <w:tcW w:w="867"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20</w:t>
            </w:r>
          </w:p>
        </w:tc>
      </w:tr>
      <w:tr w:rsidR="00BC35AB">
        <w:trPr>
          <w:trHeight w:hRule="exact" w:val="602"/>
        </w:trPr>
        <w:tc>
          <w:tcPr>
            <w:tcW w:w="2406" w:type="dxa"/>
            <w:tcMar>
              <w:top w:w="15" w:type="dxa"/>
              <w:left w:w="15" w:type="dxa"/>
              <w:bottom w:w="0" w:type="dxa"/>
              <w:right w:w="15" w:type="dxa"/>
            </w:tcMar>
            <w:vAlign w:val="center"/>
          </w:tcPr>
          <w:p w:rsidR="00BC35AB" w:rsidRDefault="00E843AE" w:rsidP="00E843AE">
            <w:pPr>
              <w:spacing w:line="56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其他/毕业教育</w:t>
            </w:r>
          </w:p>
        </w:tc>
        <w:tc>
          <w:tcPr>
            <w:tcW w:w="873"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67"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r>
      <w:tr w:rsidR="00BC35AB">
        <w:trPr>
          <w:trHeight w:hRule="exact" w:val="647"/>
        </w:trPr>
        <w:tc>
          <w:tcPr>
            <w:tcW w:w="2406" w:type="dxa"/>
            <w:tcMar>
              <w:top w:w="15" w:type="dxa"/>
              <w:left w:w="15" w:type="dxa"/>
              <w:bottom w:w="0" w:type="dxa"/>
              <w:right w:w="15" w:type="dxa"/>
            </w:tcMar>
            <w:vAlign w:val="center"/>
          </w:tcPr>
          <w:p w:rsidR="00BC35AB" w:rsidRDefault="00E843AE" w:rsidP="00E843AE">
            <w:pPr>
              <w:spacing w:line="56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机动</w:t>
            </w:r>
          </w:p>
        </w:tc>
        <w:tc>
          <w:tcPr>
            <w:tcW w:w="873"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c>
          <w:tcPr>
            <w:tcW w:w="867" w:type="dxa"/>
            <w:tcMar>
              <w:top w:w="15" w:type="dxa"/>
              <w:left w:w="15" w:type="dxa"/>
              <w:bottom w:w="0" w:type="dxa"/>
              <w:right w:w="15" w:type="dxa"/>
            </w:tcMar>
            <w:vAlign w:val="center"/>
          </w:tcPr>
          <w:p w:rsidR="00BC35AB" w:rsidRDefault="00BC35AB">
            <w:pPr>
              <w:spacing w:line="560" w:lineRule="exact"/>
              <w:ind w:rightChars="41" w:right="86"/>
              <w:jc w:val="center"/>
              <w:rPr>
                <w:rFonts w:ascii="仿宋_GB2312" w:eastAsia="仿宋_GB2312"/>
                <w:sz w:val="32"/>
                <w:szCs w:val="32"/>
              </w:rPr>
            </w:pPr>
          </w:p>
        </w:tc>
      </w:tr>
      <w:tr w:rsidR="00BC35AB">
        <w:trPr>
          <w:trHeight w:hRule="exact" w:val="822"/>
        </w:trPr>
        <w:tc>
          <w:tcPr>
            <w:tcW w:w="2406" w:type="dxa"/>
            <w:tcMar>
              <w:top w:w="15" w:type="dxa"/>
              <w:left w:w="15" w:type="dxa"/>
              <w:bottom w:w="0" w:type="dxa"/>
              <w:right w:w="15" w:type="dxa"/>
            </w:tcMar>
            <w:vAlign w:val="center"/>
          </w:tcPr>
          <w:p w:rsidR="00BC35AB" w:rsidRDefault="00E843AE" w:rsidP="00E843AE">
            <w:pPr>
              <w:spacing w:line="56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合计</w:t>
            </w:r>
          </w:p>
        </w:tc>
        <w:tc>
          <w:tcPr>
            <w:tcW w:w="873"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20</w:t>
            </w:r>
          </w:p>
        </w:tc>
        <w:tc>
          <w:tcPr>
            <w:tcW w:w="874"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20</w:t>
            </w:r>
          </w:p>
        </w:tc>
        <w:tc>
          <w:tcPr>
            <w:tcW w:w="874"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20</w:t>
            </w:r>
          </w:p>
        </w:tc>
        <w:tc>
          <w:tcPr>
            <w:tcW w:w="874"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20</w:t>
            </w:r>
          </w:p>
        </w:tc>
        <w:tc>
          <w:tcPr>
            <w:tcW w:w="874"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20</w:t>
            </w:r>
          </w:p>
        </w:tc>
        <w:tc>
          <w:tcPr>
            <w:tcW w:w="874"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20</w:t>
            </w:r>
          </w:p>
        </w:tc>
        <w:tc>
          <w:tcPr>
            <w:tcW w:w="867" w:type="dxa"/>
            <w:tcMar>
              <w:top w:w="15" w:type="dxa"/>
              <w:left w:w="15" w:type="dxa"/>
              <w:bottom w:w="0" w:type="dxa"/>
              <w:right w:w="15" w:type="dxa"/>
            </w:tcMar>
            <w:vAlign w:val="center"/>
          </w:tcPr>
          <w:p w:rsidR="00BC35AB" w:rsidRDefault="00E843AE">
            <w:pPr>
              <w:spacing w:line="560" w:lineRule="exact"/>
              <w:ind w:rightChars="41" w:right="86"/>
              <w:jc w:val="center"/>
              <w:rPr>
                <w:rFonts w:ascii="仿宋_GB2312" w:eastAsia="仿宋_GB2312"/>
                <w:sz w:val="32"/>
                <w:szCs w:val="32"/>
              </w:rPr>
            </w:pPr>
            <w:r>
              <w:rPr>
                <w:rFonts w:ascii="仿宋_GB2312" w:eastAsia="仿宋_GB2312" w:hint="eastAsia"/>
                <w:sz w:val="32"/>
                <w:szCs w:val="32"/>
              </w:rPr>
              <w:t>120</w:t>
            </w:r>
          </w:p>
        </w:tc>
      </w:tr>
    </w:tbl>
    <w:p w:rsidR="00BC35AB" w:rsidRDefault="00E843AE">
      <w:pPr>
        <w:numPr>
          <w:ilvl w:val="0"/>
          <w:numId w:val="1"/>
        </w:numPr>
        <w:spacing w:line="560" w:lineRule="exact"/>
        <w:ind w:firstLineChars="200" w:firstLine="643"/>
        <w:outlineLvl w:val="0"/>
        <w:rPr>
          <w:rFonts w:ascii="楷体_GB2312" w:eastAsia="楷体_GB2312" w:hAnsi="Times New Roman"/>
          <w:b/>
          <w:sz w:val="32"/>
          <w:szCs w:val="32"/>
          <w:lang w:val="zh-CN"/>
        </w:rPr>
      </w:pPr>
      <w:bookmarkStart w:id="22" w:name="_Toc26452_WPSOffice_Level2"/>
      <w:bookmarkStart w:id="23" w:name="_Toc12886"/>
      <w:bookmarkStart w:id="24" w:name="_Toc3748"/>
      <w:bookmarkStart w:id="25" w:name="_Toc22013_WPSOffice_Level2"/>
      <w:r>
        <w:rPr>
          <w:rFonts w:ascii="楷体_GB2312" w:eastAsia="楷体_GB2312" w:hAnsi="Times New Roman" w:hint="eastAsia"/>
          <w:b/>
          <w:sz w:val="32"/>
          <w:szCs w:val="32"/>
        </w:rPr>
        <w:t>教学安排建议</w:t>
      </w:r>
      <w:bookmarkEnd w:id="22"/>
      <w:bookmarkEnd w:id="23"/>
      <w:bookmarkEnd w:id="24"/>
      <w:bookmarkEnd w:id="25"/>
    </w:p>
    <w:tbl>
      <w:tblPr>
        <w:tblpPr w:leftFromText="180" w:rightFromText="180" w:vertAnchor="text" w:horzAnchor="page" w:tblpXSpec="center" w:tblpY="1252"/>
        <w:tblOverlap w:val="never"/>
        <w:tblW w:w="5114" w:type="pct"/>
        <w:jc w:val="center"/>
        <w:tblLayout w:type="fixed"/>
        <w:tblLook w:val="04A0"/>
      </w:tblPr>
      <w:tblGrid>
        <w:gridCol w:w="236"/>
        <w:gridCol w:w="471"/>
        <w:gridCol w:w="1374"/>
        <w:gridCol w:w="867"/>
        <w:gridCol w:w="927"/>
        <w:gridCol w:w="898"/>
        <w:gridCol w:w="1066"/>
        <w:gridCol w:w="553"/>
        <w:gridCol w:w="539"/>
        <w:gridCol w:w="539"/>
        <w:gridCol w:w="539"/>
        <w:gridCol w:w="583"/>
        <w:gridCol w:w="618"/>
      </w:tblGrid>
      <w:tr w:rsidR="00BC35AB" w:rsidTr="00E843AE">
        <w:trPr>
          <w:cantSplit/>
          <w:trHeight w:hRule="exact" w:val="567"/>
          <w:jc w:val="center"/>
        </w:trPr>
        <w:tc>
          <w:tcPr>
            <w:tcW w:w="5000" w:type="pct"/>
            <w:gridSpan w:val="13"/>
            <w:tcBorders>
              <w:top w:val="nil"/>
              <w:left w:val="nil"/>
              <w:bottom w:val="nil"/>
              <w:right w:val="nil"/>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智能设备运行与维护专业课程设置与教学时间安排表（660201）</w:t>
            </w:r>
          </w:p>
        </w:tc>
      </w:tr>
      <w:tr w:rsidR="00BC35AB" w:rsidTr="00E843AE">
        <w:trPr>
          <w:cantSplit/>
          <w:trHeight w:hRule="exact" w:val="712"/>
          <w:jc w:val="center"/>
        </w:trPr>
        <w:tc>
          <w:tcPr>
            <w:tcW w:w="37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课程分类</w:t>
            </w:r>
          </w:p>
        </w:tc>
        <w:tc>
          <w:tcPr>
            <w:tcW w:w="7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课程名称</w:t>
            </w:r>
          </w:p>
        </w:tc>
        <w:tc>
          <w:tcPr>
            <w:tcW w:w="4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课程性质</w:t>
            </w:r>
          </w:p>
        </w:tc>
        <w:tc>
          <w:tcPr>
            <w:tcW w:w="15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学时</w:t>
            </w:r>
          </w:p>
        </w:tc>
        <w:tc>
          <w:tcPr>
            <w:tcW w:w="1831"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各学期周数、学时分配</w:t>
            </w:r>
          </w:p>
        </w:tc>
      </w:tr>
      <w:tr w:rsidR="00BC35AB" w:rsidTr="00E843AE">
        <w:trPr>
          <w:cantSplit/>
          <w:trHeight w:hRule="exact" w:val="567"/>
          <w:jc w:val="center"/>
        </w:trPr>
        <w:tc>
          <w:tcPr>
            <w:tcW w:w="37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5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总学时</w:t>
            </w:r>
          </w:p>
        </w:tc>
        <w:tc>
          <w:tcPr>
            <w:tcW w:w="4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理论学时</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实践学时</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w:t>
            </w:r>
          </w:p>
        </w:tc>
      </w:tr>
      <w:tr w:rsidR="00BC35AB" w:rsidTr="00E843AE">
        <w:trPr>
          <w:cantSplit/>
          <w:trHeight w:hRule="exact" w:val="1212"/>
          <w:jc w:val="center"/>
        </w:trPr>
        <w:tc>
          <w:tcPr>
            <w:tcW w:w="37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5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4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20周</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20周</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20周</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20周</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20周</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20周</w:t>
            </w:r>
          </w:p>
        </w:tc>
      </w:tr>
      <w:tr w:rsidR="00BC35AB" w:rsidTr="00E843AE">
        <w:trPr>
          <w:cantSplit/>
          <w:trHeight w:hRule="exact" w:val="1482"/>
          <w:jc w:val="center"/>
        </w:trPr>
        <w:tc>
          <w:tcPr>
            <w:tcW w:w="377" w:type="pct"/>
            <w:gridSpan w:val="2"/>
            <w:vMerge w:val="restart"/>
            <w:tcBorders>
              <w:top w:val="single" w:sz="4" w:space="0" w:color="000000"/>
              <w:left w:val="single" w:sz="4" w:space="0" w:color="000000"/>
              <w:bottom w:val="nil"/>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思政课</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中国特色社会主义</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36</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36</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1032"/>
          <w:jc w:val="center"/>
        </w:trPr>
        <w:tc>
          <w:tcPr>
            <w:tcW w:w="377" w:type="pct"/>
            <w:gridSpan w:val="2"/>
            <w:vMerge/>
            <w:tcBorders>
              <w:top w:val="single" w:sz="4" w:space="0" w:color="000000"/>
              <w:left w:val="single" w:sz="4" w:space="0" w:color="000000"/>
              <w:bottom w:val="nil"/>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心理健康与职业生涯</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36</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36</w:t>
            </w:r>
          </w:p>
        </w:tc>
        <w:tc>
          <w:tcPr>
            <w:tcW w:w="578" w:type="pct"/>
            <w:tcBorders>
              <w:top w:val="nil"/>
              <w:left w:val="nil"/>
              <w:bottom w:val="nil"/>
              <w:right w:val="nil"/>
            </w:tcBorders>
            <w:shd w:val="clear" w:color="auto" w:fill="auto"/>
            <w:noWrap/>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1172"/>
          <w:jc w:val="center"/>
        </w:trPr>
        <w:tc>
          <w:tcPr>
            <w:tcW w:w="377" w:type="pct"/>
            <w:gridSpan w:val="2"/>
            <w:vMerge/>
            <w:tcBorders>
              <w:top w:val="single" w:sz="4" w:space="0" w:color="000000"/>
              <w:left w:val="single" w:sz="4" w:space="0" w:color="000000"/>
              <w:bottom w:val="nil"/>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职业道德与法治</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36</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36</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1062"/>
          <w:jc w:val="center"/>
        </w:trPr>
        <w:tc>
          <w:tcPr>
            <w:tcW w:w="377" w:type="pct"/>
            <w:gridSpan w:val="2"/>
            <w:vMerge/>
            <w:tcBorders>
              <w:top w:val="single" w:sz="4" w:space="0" w:color="000000"/>
              <w:left w:val="single" w:sz="4" w:space="0" w:color="000000"/>
              <w:bottom w:val="nil"/>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哲学与人生</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36</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36</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nil"/>
              <w:left w:val="nil"/>
              <w:bottom w:val="nil"/>
              <w:right w:val="nil"/>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567"/>
          <w:jc w:val="center"/>
        </w:trPr>
        <w:tc>
          <w:tcPr>
            <w:tcW w:w="377" w:type="pct"/>
            <w:gridSpan w:val="2"/>
            <w:vMerge w:val="restart"/>
            <w:tcBorders>
              <w:top w:val="single" w:sz="4" w:space="0" w:color="000000"/>
              <w:left w:val="single" w:sz="4" w:space="0" w:color="000000"/>
              <w:bottom w:val="single" w:sz="4" w:space="0" w:color="000000"/>
              <w:right w:val="nil"/>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公共基础课</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语文</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198</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192</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567"/>
          <w:jc w:val="center"/>
        </w:trPr>
        <w:tc>
          <w:tcPr>
            <w:tcW w:w="377" w:type="pct"/>
            <w:gridSpan w:val="2"/>
            <w:vMerge/>
            <w:tcBorders>
              <w:top w:val="single" w:sz="4" w:space="0" w:color="000000"/>
              <w:left w:val="single" w:sz="4" w:space="0" w:color="000000"/>
              <w:bottom w:val="single" w:sz="4" w:space="0" w:color="000000"/>
              <w:right w:val="nil"/>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数学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144</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567"/>
          <w:jc w:val="center"/>
        </w:trPr>
        <w:tc>
          <w:tcPr>
            <w:tcW w:w="377" w:type="pct"/>
            <w:gridSpan w:val="2"/>
            <w:vMerge/>
            <w:tcBorders>
              <w:top w:val="single" w:sz="4" w:space="0" w:color="000000"/>
              <w:left w:val="single" w:sz="4" w:space="0" w:color="000000"/>
              <w:bottom w:val="single" w:sz="4" w:space="0" w:color="000000"/>
              <w:right w:val="nil"/>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英语</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144</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24</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567"/>
          <w:jc w:val="center"/>
        </w:trPr>
        <w:tc>
          <w:tcPr>
            <w:tcW w:w="377" w:type="pct"/>
            <w:gridSpan w:val="2"/>
            <w:vMerge/>
            <w:tcBorders>
              <w:top w:val="single" w:sz="4" w:space="0" w:color="000000"/>
              <w:left w:val="single" w:sz="4" w:space="0" w:color="000000"/>
              <w:bottom w:val="single" w:sz="4" w:space="0" w:color="000000"/>
              <w:right w:val="nil"/>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物理</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选修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45</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36</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567"/>
          <w:jc w:val="center"/>
        </w:trPr>
        <w:tc>
          <w:tcPr>
            <w:tcW w:w="377" w:type="pct"/>
            <w:gridSpan w:val="2"/>
            <w:vMerge/>
            <w:tcBorders>
              <w:top w:val="single" w:sz="4" w:space="0" w:color="000000"/>
              <w:left w:val="single" w:sz="4" w:space="0" w:color="000000"/>
              <w:bottom w:val="single" w:sz="4" w:space="0" w:color="000000"/>
              <w:right w:val="nil"/>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化学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选修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36</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567"/>
          <w:jc w:val="center"/>
        </w:trPr>
        <w:tc>
          <w:tcPr>
            <w:tcW w:w="377" w:type="pct"/>
            <w:gridSpan w:val="2"/>
            <w:vMerge/>
            <w:tcBorders>
              <w:top w:val="single" w:sz="4" w:space="0" w:color="000000"/>
              <w:left w:val="single" w:sz="4" w:space="0" w:color="000000"/>
              <w:bottom w:val="single" w:sz="4" w:space="0" w:color="000000"/>
              <w:right w:val="nil"/>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历史</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72</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72</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992"/>
          <w:jc w:val="center"/>
        </w:trPr>
        <w:tc>
          <w:tcPr>
            <w:tcW w:w="377" w:type="pct"/>
            <w:gridSpan w:val="2"/>
            <w:vMerge/>
            <w:tcBorders>
              <w:top w:val="single" w:sz="4" w:space="0" w:color="000000"/>
              <w:left w:val="single" w:sz="4" w:space="0" w:color="000000"/>
              <w:bottom w:val="single" w:sz="4" w:space="0" w:color="000000"/>
              <w:right w:val="nil"/>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劳动教育</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18</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997"/>
          <w:jc w:val="center"/>
        </w:trPr>
        <w:tc>
          <w:tcPr>
            <w:tcW w:w="377" w:type="pct"/>
            <w:gridSpan w:val="2"/>
            <w:vMerge/>
            <w:tcBorders>
              <w:top w:val="single" w:sz="4" w:space="0" w:color="000000"/>
              <w:left w:val="single" w:sz="4" w:space="0" w:color="000000"/>
              <w:bottom w:val="single" w:sz="4" w:space="0" w:color="000000"/>
              <w:right w:val="nil"/>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公共艺术</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36</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28</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992"/>
          <w:jc w:val="center"/>
        </w:trPr>
        <w:tc>
          <w:tcPr>
            <w:tcW w:w="377" w:type="pct"/>
            <w:gridSpan w:val="2"/>
            <w:vMerge/>
            <w:tcBorders>
              <w:top w:val="single" w:sz="4" w:space="0" w:color="000000"/>
              <w:left w:val="single" w:sz="4" w:space="0" w:color="000000"/>
              <w:bottom w:val="single" w:sz="4" w:space="0" w:color="000000"/>
              <w:right w:val="nil"/>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中华优秀传统文化</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18</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18</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1022"/>
          <w:jc w:val="center"/>
        </w:trPr>
        <w:tc>
          <w:tcPr>
            <w:tcW w:w="377" w:type="pct"/>
            <w:gridSpan w:val="2"/>
            <w:vMerge/>
            <w:tcBorders>
              <w:top w:val="single" w:sz="4" w:space="0" w:color="000000"/>
              <w:left w:val="single" w:sz="4" w:space="0" w:color="000000"/>
              <w:bottom w:val="single" w:sz="4" w:space="0" w:color="000000"/>
              <w:right w:val="nil"/>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体育与健康</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144</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16</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128</w:t>
            </w:r>
          </w:p>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567"/>
          <w:jc w:val="center"/>
        </w:trPr>
        <w:tc>
          <w:tcPr>
            <w:tcW w:w="377" w:type="pct"/>
            <w:gridSpan w:val="2"/>
            <w:vMerge/>
            <w:tcBorders>
              <w:top w:val="single" w:sz="4" w:space="0" w:color="000000"/>
              <w:left w:val="single" w:sz="4" w:space="0" w:color="000000"/>
              <w:bottom w:val="single" w:sz="4" w:space="0" w:color="000000"/>
              <w:right w:val="nil"/>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信息技术</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108</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742"/>
          <w:jc w:val="center"/>
        </w:trPr>
        <w:tc>
          <w:tcPr>
            <w:tcW w:w="377" w:type="pct"/>
            <w:gridSpan w:val="2"/>
            <w:vMerge/>
            <w:tcBorders>
              <w:top w:val="single" w:sz="4" w:space="0" w:color="000000"/>
              <w:left w:val="single" w:sz="4" w:space="0" w:color="000000"/>
              <w:bottom w:val="single" w:sz="4" w:space="0" w:color="000000"/>
              <w:right w:val="nil"/>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121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小计</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1107</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696</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195</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742"/>
          <w:jc w:val="center"/>
        </w:trPr>
        <w:tc>
          <w:tcPr>
            <w:tcW w:w="1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专业基础课</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电工基础</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72</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1007"/>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电子基础</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72</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977"/>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机械制造工艺</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1097"/>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机械制图</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1052"/>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机械基础</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567"/>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CAD</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567"/>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121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小计</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752</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208</w:t>
            </w: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544</w:t>
            </w:r>
          </w:p>
        </w:tc>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w:t>
            </w: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1182"/>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专业</w:t>
            </w:r>
            <w:r>
              <w:rPr>
                <w:rFonts w:ascii="仿宋_GB2312" w:eastAsia="仿宋_GB2312" w:hAnsi="仿宋_GB2312" w:cs="仿宋_GB2312" w:hint="eastAsia"/>
                <w:color w:val="000000"/>
                <w:kern w:val="0"/>
                <w:sz w:val="32"/>
                <w:szCs w:val="32"/>
              </w:rPr>
              <w:lastRenderedPageBreak/>
              <w:t>核心课</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单片机技术及应用</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110</w:t>
            </w:r>
          </w:p>
        </w:tc>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1097"/>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PLC综合实训</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w:t>
            </w: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110</w:t>
            </w:r>
          </w:p>
        </w:tc>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712"/>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电视机原理</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72</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977"/>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低压电工</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72</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1002"/>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液压与气动</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108</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38</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992"/>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机电控制</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72</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567"/>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电焊</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152</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567"/>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钳工</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72</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567"/>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小计</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852</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276</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576</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23</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23</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1112"/>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综合实训课程</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顶岗生产实习</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500</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500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5C7E92">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sidR="00E843AE">
              <w:rPr>
                <w:rFonts w:ascii="仿宋_GB2312" w:eastAsia="仿宋_GB2312" w:hAnsi="仿宋_GB2312" w:cs="仿宋_GB2312" w:hint="eastAsia"/>
                <w:color w:val="000000"/>
                <w:kern w:val="0"/>
                <w:sz w:val="32"/>
                <w:szCs w:val="32"/>
              </w:rPr>
              <w:t>0周</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5C7E92">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sidR="00E843AE">
              <w:rPr>
                <w:rFonts w:ascii="仿宋_GB2312" w:eastAsia="仿宋_GB2312" w:hAnsi="仿宋_GB2312" w:cs="仿宋_GB2312" w:hint="eastAsia"/>
                <w:color w:val="000000"/>
                <w:kern w:val="0"/>
                <w:sz w:val="32"/>
                <w:szCs w:val="32"/>
              </w:rPr>
              <w:t>0周</w:t>
            </w:r>
          </w:p>
        </w:tc>
      </w:tr>
      <w:tr w:rsidR="00BC35AB" w:rsidTr="00E843AE">
        <w:trPr>
          <w:cantSplit/>
          <w:trHeight w:hRule="exact" w:val="1117"/>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left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跟岗生产实习</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必修</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500</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500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r w:rsidR="00BC35AB" w:rsidTr="00E843AE">
        <w:trPr>
          <w:cantSplit/>
          <w:trHeight w:hRule="exact" w:val="1072"/>
          <w:jc w:val="center"/>
        </w:trPr>
        <w:tc>
          <w:tcPr>
            <w:tcW w:w="1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小计</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1000</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1000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5C7E92">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sidR="00E843AE">
              <w:rPr>
                <w:rFonts w:ascii="仿宋_GB2312" w:eastAsia="仿宋_GB2312" w:hAnsi="仿宋_GB2312" w:cs="仿宋_GB2312" w:hint="eastAsia"/>
                <w:color w:val="000000"/>
                <w:kern w:val="0"/>
                <w:sz w:val="32"/>
                <w:szCs w:val="32"/>
              </w:rPr>
              <w:t>0周</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5C7E92">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sidR="00E843AE">
              <w:rPr>
                <w:rFonts w:ascii="仿宋_GB2312" w:eastAsia="仿宋_GB2312" w:hAnsi="仿宋_GB2312" w:cs="仿宋_GB2312" w:hint="eastAsia"/>
                <w:color w:val="000000"/>
                <w:kern w:val="0"/>
                <w:sz w:val="32"/>
                <w:szCs w:val="32"/>
              </w:rPr>
              <w:t>0周</w:t>
            </w:r>
          </w:p>
        </w:tc>
      </w:tr>
      <w:tr w:rsidR="00BC35AB" w:rsidTr="00E843AE">
        <w:trPr>
          <w:cantSplit/>
          <w:trHeight w:hRule="exact" w:val="1087"/>
          <w:jc w:val="center"/>
        </w:trPr>
        <w:tc>
          <w:tcPr>
            <w:tcW w:w="112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合计</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3711</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1180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2315</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E843AE">
            <w:pPr>
              <w:widowControl/>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34</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5AB" w:rsidRDefault="00BC35AB">
            <w:pPr>
              <w:widowControl/>
              <w:spacing w:line="560" w:lineRule="exact"/>
              <w:jc w:val="center"/>
              <w:textAlignment w:val="center"/>
              <w:rPr>
                <w:rFonts w:ascii="仿宋_GB2312" w:eastAsia="仿宋_GB2312" w:hAnsi="仿宋_GB2312" w:cs="仿宋_GB2312"/>
                <w:color w:val="000000"/>
                <w:kern w:val="0"/>
                <w:sz w:val="32"/>
                <w:szCs w:val="32"/>
              </w:rPr>
            </w:pPr>
          </w:p>
        </w:tc>
      </w:tr>
    </w:tbl>
    <w:p w:rsidR="00BC35AB" w:rsidRDefault="00BC35AB">
      <w:pPr>
        <w:spacing w:line="560" w:lineRule="exact"/>
        <w:rPr>
          <w:rFonts w:ascii="黑体" w:eastAsia="黑体" w:hAnsi="黑体" w:cs="黑体"/>
          <w:sz w:val="32"/>
          <w:szCs w:val="32"/>
        </w:rPr>
      </w:pPr>
    </w:p>
    <w:p w:rsidR="00BC35AB" w:rsidRDefault="00E843AE">
      <w:pPr>
        <w:spacing w:line="560" w:lineRule="exact"/>
        <w:ind w:firstLineChars="200" w:firstLine="640"/>
        <w:outlineLvl w:val="0"/>
        <w:rPr>
          <w:rFonts w:ascii="宋体" w:hAnsi="宋体" w:cs="宋体"/>
          <w:sz w:val="32"/>
          <w:szCs w:val="32"/>
        </w:rPr>
      </w:pPr>
      <w:bookmarkStart w:id="26" w:name="_Toc9747"/>
      <w:r>
        <w:rPr>
          <w:rFonts w:ascii="黑体" w:eastAsia="黑体" w:hAnsi="黑体" w:cs="黑体" w:hint="eastAsia"/>
          <w:sz w:val="32"/>
          <w:szCs w:val="32"/>
        </w:rPr>
        <w:t>八、实施保障</w:t>
      </w:r>
      <w:bookmarkEnd w:id="26"/>
    </w:p>
    <w:p w:rsidR="00BC35AB" w:rsidRPr="005C7E92" w:rsidRDefault="00E843AE" w:rsidP="005C7E92">
      <w:pPr>
        <w:spacing w:line="560" w:lineRule="exact"/>
        <w:ind w:firstLineChars="200" w:firstLine="643"/>
        <w:outlineLvl w:val="0"/>
        <w:rPr>
          <w:rFonts w:ascii="楷体_GB2312" w:eastAsia="楷体_GB2312" w:hAnsi="楷体_GB2312" w:cs="楷体_GB2312"/>
          <w:b/>
          <w:sz w:val="32"/>
          <w:szCs w:val="32"/>
        </w:rPr>
      </w:pPr>
      <w:bookmarkStart w:id="27" w:name="_Toc7248"/>
      <w:r w:rsidRPr="005C7E92">
        <w:rPr>
          <w:rFonts w:ascii="楷体_GB2312" w:eastAsia="楷体_GB2312" w:hAnsi="楷体_GB2312" w:cs="楷体_GB2312" w:hint="eastAsia"/>
          <w:b/>
          <w:sz w:val="32"/>
          <w:szCs w:val="32"/>
        </w:rPr>
        <w:lastRenderedPageBreak/>
        <w:t>（一）师资队伍</w:t>
      </w:r>
      <w:bookmarkEnd w:id="27"/>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教育部颁布的《中等职业学校教师专业标准》和《中等职业学校设置标准》的有关规定，进行教师队伍建设，合理配置教师资源。专业教师学历职称合理，配备具有专业技术职务的专任教师；建立“双师型”专业教师团队，其中“双师型”教师不低于30%；有业务水平较高的专业带头人。智能设备运行与维护专业教师要求一览表</w:t>
      </w:r>
    </w:p>
    <w:tbl>
      <w:tblPr>
        <w:tblStyle w:val="a9"/>
        <w:tblW w:w="9177" w:type="dxa"/>
        <w:jc w:val="center"/>
        <w:tblLayout w:type="fixed"/>
        <w:tblLook w:val="04A0"/>
      </w:tblPr>
      <w:tblGrid>
        <w:gridCol w:w="951"/>
        <w:gridCol w:w="966"/>
        <w:gridCol w:w="4434"/>
        <w:gridCol w:w="2826"/>
      </w:tblGrid>
      <w:tr w:rsidR="00BC35AB">
        <w:trPr>
          <w:trHeight w:val="611"/>
          <w:jc w:val="center"/>
        </w:trPr>
        <w:tc>
          <w:tcPr>
            <w:tcW w:w="951" w:type="dxa"/>
            <w:vAlign w:val="center"/>
          </w:tcPr>
          <w:p w:rsidR="00BC35AB" w:rsidRDefault="00E843A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966" w:type="dxa"/>
          </w:tcPr>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类别</w:t>
            </w:r>
          </w:p>
        </w:tc>
        <w:tc>
          <w:tcPr>
            <w:tcW w:w="4434" w:type="dxa"/>
          </w:tcPr>
          <w:p w:rsidR="00BC35AB" w:rsidRDefault="00E843AE">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任职条件</w:t>
            </w:r>
          </w:p>
        </w:tc>
        <w:tc>
          <w:tcPr>
            <w:tcW w:w="2826" w:type="dxa"/>
          </w:tcPr>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专业要求</w:t>
            </w:r>
          </w:p>
        </w:tc>
      </w:tr>
      <w:tr w:rsidR="00BC35AB">
        <w:trPr>
          <w:trHeight w:val="1423"/>
          <w:jc w:val="center"/>
        </w:trPr>
        <w:tc>
          <w:tcPr>
            <w:tcW w:w="951" w:type="dxa"/>
            <w:vAlign w:val="center"/>
          </w:tcPr>
          <w:p w:rsidR="00BC35AB" w:rsidRDefault="00E843A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966" w:type="dxa"/>
          </w:tcPr>
          <w:p w:rsidR="00BC35AB" w:rsidRDefault="00BC35AB">
            <w:pPr>
              <w:spacing w:line="560" w:lineRule="exact"/>
              <w:rPr>
                <w:rFonts w:ascii="仿宋_GB2312" w:eastAsia="仿宋_GB2312" w:hAnsi="仿宋_GB2312" w:cs="仿宋_GB2312"/>
                <w:sz w:val="32"/>
                <w:szCs w:val="32"/>
              </w:rPr>
            </w:pP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专业带头人</w:t>
            </w:r>
          </w:p>
          <w:p w:rsidR="00BC35AB" w:rsidRDefault="00BC35AB">
            <w:pPr>
              <w:spacing w:line="560" w:lineRule="exact"/>
              <w:ind w:firstLineChars="200" w:firstLine="640"/>
              <w:rPr>
                <w:rFonts w:ascii="仿宋_GB2312" w:eastAsia="仿宋_GB2312" w:hAnsi="仿宋_GB2312" w:cs="仿宋_GB2312"/>
                <w:sz w:val="32"/>
                <w:szCs w:val="32"/>
              </w:rPr>
            </w:pPr>
          </w:p>
          <w:p w:rsidR="00BC35AB" w:rsidRDefault="00BC35AB">
            <w:pPr>
              <w:spacing w:line="560" w:lineRule="exact"/>
              <w:ind w:firstLineChars="200" w:firstLine="640"/>
              <w:rPr>
                <w:rFonts w:ascii="仿宋_GB2312" w:eastAsia="仿宋_GB2312" w:hAnsi="仿宋_GB2312" w:cs="仿宋_GB2312"/>
                <w:sz w:val="32"/>
                <w:szCs w:val="32"/>
              </w:rPr>
            </w:pPr>
          </w:p>
        </w:tc>
        <w:tc>
          <w:tcPr>
            <w:tcW w:w="4434" w:type="dxa"/>
          </w:tcPr>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1.成为行业领军人和专业建设的龙头，能够协调行业企业发展与专业建设关系，促进校企合作顺利进行</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2.具备中职教育认知能力、专业发展方向把握能力、课程开发能力、教研教改能力、应用技术研发能力、组织协调能力</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3.能够指导骨干教师完成专业建设方面的工作</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4.把握行业最新发展趋势，制订专业发展规划</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5.牵引专业核心课程开发和建设</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6.具有中级以上职称</w:t>
            </w:r>
          </w:p>
        </w:tc>
        <w:tc>
          <w:tcPr>
            <w:tcW w:w="2826" w:type="dxa"/>
          </w:tcPr>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1.具备有专业建设新理念、掌握新技术、新工艺的能力</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2.在提高教学教研水平、培养骨干教师、课程开发、人才培养与专业建设等方面的具有带头能力</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3.能够指导专业的建设,促进人才培养质量的不断提高</w:t>
            </w:r>
          </w:p>
        </w:tc>
      </w:tr>
      <w:tr w:rsidR="00BC35AB">
        <w:trPr>
          <w:trHeight w:val="506"/>
          <w:jc w:val="center"/>
        </w:trPr>
        <w:tc>
          <w:tcPr>
            <w:tcW w:w="951" w:type="dxa"/>
            <w:vAlign w:val="center"/>
          </w:tcPr>
          <w:p w:rsidR="00BC35AB" w:rsidRDefault="00E843AE">
            <w:pPr>
              <w:tabs>
                <w:tab w:val="left" w:pos="643"/>
              </w:tabs>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p>
        </w:tc>
        <w:tc>
          <w:tcPr>
            <w:tcW w:w="966" w:type="dxa"/>
          </w:tcPr>
          <w:p w:rsidR="00BC35AB" w:rsidRDefault="00BC35AB">
            <w:pPr>
              <w:spacing w:line="560" w:lineRule="exact"/>
              <w:ind w:firstLineChars="200" w:firstLine="640"/>
              <w:rPr>
                <w:rFonts w:ascii="仿宋_GB2312" w:eastAsia="仿宋_GB2312" w:hAnsi="仿宋_GB2312" w:cs="仿宋_GB2312"/>
                <w:sz w:val="32"/>
                <w:szCs w:val="32"/>
              </w:rPr>
            </w:pP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专业教师</w:t>
            </w:r>
          </w:p>
          <w:p w:rsidR="00BC35AB" w:rsidRDefault="00BC35AB">
            <w:pPr>
              <w:spacing w:line="560" w:lineRule="exact"/>
              <w:ind w:firstLineChars="200" w:firstLine="640"/>
              <w:rPr>
                <w:rFonts w:ascii="仿宋_GB2312" w:eastAsia="仿宋_GB2312" w:hAnsi="仿宋_GB2312" w:cs="仿宋_GB2312"/>
                <w:sz w:val="32"/>
                <w:szCs w:val="32"/>
              </w:rPr>
            </w:pPr>
          </w:p>
          <w:p w:rsidR="00BC35AB" w:rsidRDefault="00BC35AB">
            <w:pPr>
              <w:spacing w:line="560" w:lineRule="exact"/>
              <w:ind w:firstLineChars="200" w:firstLine="640"/>
              <w:rPr>
                <w:rFonts w:ascii="仿宋_GB2312" w:eastAsia="仿宋_GB2312" w:hAnsi="仿宋_GB2312" w:cs="仿宋_GB2312"/>
                <w:sz w:val="32"/>
                <w:szCs w:val="32"/>
              </w:rPr>
            </w:pPr>
          </w:p>
        </w:tc>
        <w:tc>
          <w:tcPr>
            <w:tcW w:w="4434" w:type="dxa"/>
          </w:tcPr>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1.具备较强的教科研能力，获得讲师以上教师职称，达到“双师”素质</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2.具备加强专业建设和社会服务能力，促进校企合作</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3.具备加强企业挂职锻炼，提高工程实践经验和生产组织与管理能力</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4.具有核心课程开发与建设能力</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5.具有先进的中职教育理念、教学模式与教学方法改革能力</w:t>
            </w:r>
          </w:p>
        </w:tc>
        <w:tc>
          <w:tcPr>
            <w:tcW w:w="2826" w:type="dxa"/>
          </w:tcPr>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1.具有智能设备运行与维护专业理论和实操经验，能承担专业核心课程教学</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2.具有扎实的专业基础和实践能力</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3.具有较强的教改能力</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4.具有指导学生参加职业技能大赛的能力</w:t>
            </w:r>
          </w:p>
        </w:tc>
      </w:tr>
      <w:tr w:rsidR="00BC35AB">
        <w:trPr>
          <w:trHeight w:val="313"/>
          <w:jc w:val="center"/>
        </w:trPr>
        <w:tc>
          <w:tcPr>
            <w:tcW w:w="951" w:type="dxa"/>
            <w:vAlign w:val="center"/>
          </w:tcPr>
          <w:p w:rsidR="00BC35AB" w:rsidRDefault="00E843A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966" w:type="dxa"/>
          </w:tcPr>
          <w:p w:rsidR="00BC35AB" w:rsidRDefault="00BC35AB">
            <w:pPr>
              <w:spacing w:line="560" w:lineRule="exact"/>
              <w:rPr>
                <w:rFonts w:ascii="仿宋_GB2312" w:eastAsia="仿宋_GB2312" w:hAnsi="仿宋_GB2312" w:cs="仿宋_GB2312"/>
                <w:sz w:val="32"/>
                <w:szCs w:val="32"/>
              </w:rPr>
            </w:pP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“双师”型教师</w:t>
            </w:r>
          </w:p>
          <w:p w:rsidR="00BC35AB" w:rsidRDefault="00BC35AB">
            <w:pPr>
              <w:spacing w:line="560" w:lineRule="exact"/>
              <w:ind w:firstLineChars="200" w:firstLine="640"/>
              <w:rPr>
                <w:rFonts w:ascii="仿宋_GB2312" w:eastAsia="仿宋_GB2312" w:hAnsi="仿宋_GB2312" w:cs="仿宋_GB2312"/>
                <w:sz w:val="32"/>
                <w:szCs w:val="32"/>
              </w:rPr>
            </w:pPr>
          </w:p>
        </w:tc>
        <w:tc>
          <w:tcPr>
            <w:tcW w:w="4434" w:type="dxa"/>
          </w:tcPr>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1.考取中级以上职业技能证书</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2.参与专业建设和社会服务,促进校企合作</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3.参与企业挂职锻炼，提高智能设备运行与维护实践经验和生产组织与管理能力</w:t>
            </w:r>
          </w:p>
        </w:tc>
        <w:tc>
          <w:tcPr>
            <w:tcW w:w="2826" w:type="dxa"/>
          </w:tcPr>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1.具有智能设备运行与维护专业理论和实操经验，能承担专业核心课程教学</w:t>
            </w:r>
          </w:p>
          <w:p w:rsidR="00BC35AB" w:rsidRDefault="00E843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2.积极参与课程建设，共建教改或课</w:t>
            </w:r>
            <w:r>
              <w:rPr>
                <w:rFonts w:ascii="仿宋_GB2312" w:eastAsia="仿宋_GB2312" w:hAnsi="仿宋_GB2312" w:cs="仿宋_GB2312" w:hint="eastAsia"/>
                <w:sz w:val="32"/>
                <w:szCs w:val="32"/>
              </w:rPr>
              <w:lastRenderedPageBreak/>
              <w:t>程开发</w:t>
            </w:r>
          </w:p>
        </w:tc>
      </w:tr>
    </w:tbl>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专业师资配置:</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具有中职教师资格证书，学历合格,并具有智能设备运行与维护专业中级或中级以上的职业资格等级证书。具备良好的师德和终身学习能力，具有本专业领域系统、扎实的理论知识和较强的实践动手能力，适应产业行业发展需求，熟悉智能设备运行与维护相关企业情况。</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②具有一定中职教育理念，掌握行动导向的理实一体化教学方法及其它职业教育教学方法，能正确地分析、设计、实施和评价教学，具有团队协作精神和处理相关公共关系的能力。</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③积极开展教研和科研活动，与智能设备运行与维护企业联系密切，具有较强的专业研究和课程开发能力。</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④专业教师的数量，具有中高级以上职称的人数不低于50%，“双 师型”教师占专业课和实习指导课教师的70%以上，应有业务水平较高的专业带头人1人以上。</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⑤专业设置课程中的60%以上授课任务，由经过相关专业系统培训、具有中级及以上职称和一定实践经验的专职教师承担。</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⑥有一定数量、相对稳定的兼职专业教师。兼职专业教师应具有大专以上文化程度和中级以上职称，从事与本专业相关的实践工作5年以上。</w:t>
      </w:r>
    </w:p>
    <w:p w:rsidR="00BC35AB" w:rsidRDefault="00E843AE">
      <w:pPr>
        <w:spacing w:line="560" w:lineRule="exact"/>
        <w:ind w:firstLineChars="200" w:firstLine="640"/>
        <w:rPr>
          <w:rFonts w:ascii="宋体" w:hAnsi="宋体" w:cs="宋体"/>
          <w:sz w:val="28"/>
          <w:szCs w:val="28"/>
        </w:rPr>
      </w:pPr>
      <w:r>
        <w:rPr>
          <w:rFonts w:ascii="仿宋_GB2312" w:eastAsia="仿宋_GB2312" w:hAnsi="仿宋_GB2312" w:cs="仿宋_GB2312" w:hint="eastAsia"/>
          <w:sz w:val="32"/>
          <w:szCs w:val="32"/>
        </w:rPr>
        <w:t>⑦专业教师每年应到智能设备运行与维护企业进行年均一个月的专业实践。</w:t>
      </w:r>
    </w:p>
    <w:p w:rsidR="00BC35AB" w:rsidRPr="0041517F" w:rsidRDefault="00E843AE" w:rsidP="0041517F">
      <w:pPr>
        <w:spacing w:line="560" w:lineRule="exact"/>
        <w:ind w:firstLineChars="200" w:firstLine="643"/>
        <w:outlineLvl w:val="0"/>
        <w:rPr>
          <w:rFonts w:ascii="楷体_GB2312" w:eastAsia="楷体_GB2312" w:hAnsi="楷体_GB2312" w:cs="楷体_GB2312"/>
          <w:b/>
          <w:sz w:val="32"/>
          <w:szCs w:val="32"/>
        </w:rPr>
      </w:pPr>
      <w:bookmarkStart w:id="28" w:name="_Toc22578"/>
      <w:r w:rsidRPr="0041517F">
        <w:rPr>
          <w:rFonts w:ascii="楷体_GB2312" w:eastAsia="楷体_GB2312" w:hAnsi="楷体_GB2312" w:cs="楷体_GB2312" w:hint="eastAsia"/>
          <w:b/>
          <w:sz w:val="32"/>
          <w:szCs w:val="32"/>
        </w:rPr>
        <w:lastRenderedPageBreak/>
        <w:t>（二）教学设施</w:t>
      </w:r>
      <w:bookmarkEnd w:id="28"/>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1.校内实训条件</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目前学校设有配置液压与气压实训室、车床磨床实训室、电焊实训室、PLC技能与应用实训室、单片机技能实训室、电气安装与调试实训室、机械CAD实训室等主要实训场所，能满足专业教学需求。</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2.校外实训条件</w:t>
      </w:r>
    </w:p>
    <w:p w:rsidR="00BC35AB" w:rsidRDefault="00E843AE">
      <w:pPr>
        <w:spacing w:line="560" w:lineRule="exact"/>
        <w:ind w:firstLineChars="200" w:firstLine="640"/>
        <w:rPr>
          <w:rFonts w:ascii="宋体" w:hAnsi="宋体" w:cs="宋体"/>
          <w:sz w:val="28"/>
          <w:szCs w:val="28"/>
        </w:rPr>
      </w:pPr>
      <w:r>
        <w:rPr>
          <w:rFonts w:ascii="仿宋_GB2312" w:eastAsia="仿宋_GB2312" w:hAnsi="仿宋_GB2312" w:cs="仿宋_GB2312" w:hint="eastAsia"/>
          <w:sz w:val="32"/>
          <w:szCs w:val="32"/>
        </w:rPr>
        <w:t>先后与广西盛隆冶金有限公司、防城港市卓越电脑有限公司、防城港市海硕电子科技有限公司等企业合作，建立了相对稳定的校外实训基地，能满足学生实习（训）需求。</w:t>
      </w:r>
    </w:p>
    <w:p w:rsidR="00BC35AB" w:rsidRPr="0041517F" w:rsidRDefault="00E843AE" w:rsidP="0041517F">
      <w:pPr>
        <w:spacing w:line="560" w:lineRule="exact"/>
        <w:ind w:firstLineChars="200" w:firstLine="643"/>
        <w:outlineLvl w:val="0"/>
        <w:rPr>
          <w:rFonts w:ascii="楷体_GB2312" w:eastAsia="楷体_GB2312" w:hAnsi="楷体_GB2312" w:cs="楷体_GB2312"/>
          <w:b/>
          <w:sz w:val="32"/>
          <w:szCs w:val="32"/>
        </w:rPr>
      </w:pPr>
      <w:bookmarkStart w:id="29" w:name="_Toc3117"/>
      <w:r w:rsidRPr="0041517F">
        <w:rPr>
          <w:rFonts w:ascii="楷体_GB2312" w:eastAsia="楷体_GB2312" w:hAnsi="楷体_GB2312" w:cs="楷体_GB2312" w:hint="eastAsia"/>
          <w:b/>
          <w:sz w:val="32"/>
          <w:szCs w:val="32"/>
        </w:rPr>
        <w:t>（三）教学资源</w:t>
      </w:r>
      <w:bookmarkEnd w:id="29"/>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学校在信息化发展过程中，硬件建设已经实现所有班级安装上了投影、电子白板等多媒体教学设备。</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为了深化应用，提升应用效果和水平，提高教学的效率和教学质量提供有利条件，本专业逐步完善教育资源共享，通过学校的资源平台，将更多老师或校外的教育资源纳入学校的教育资源系统，解决资源分散问题，提高数字化资源的共享程度。  </w:t>
      </w:r>
    </w:p>
    <w:p w:rsidR="00BC35AB" w:rsidRPr="005C7E92" w:rsidRDefault="00E843AE" w:rsidP="005C7E92">
      <w:pPr>
        <w:spacing w:line="560" w:lineRule="exact"/>
        <w:ind w:firstLineChars="200" w:firstLine="643"/>
        <w:outlineLvl w:val="0"/>
        <w:rPr>
          <w:rFonts w:ascii="楷体_GB2312" w:eastAsia="楷体_GB2312" w:hAnsi="楷体_GB2312" w:cs="楷体_GB2312"/>
          <w:b/>
          <w:sz w:val="32"/>
          <w:szCs w:val="32"/>
        </w:rPr>
      </w:pPr>
      <w:bookmarkStart w:id="30" w:name="_Toc12039"/>
      <w:r w:rsidRPr="005C7E92">
        <w:rPr>
          <w:rFonts w:ascii="楷体_GB2312" w:eastAsia="楷体_GB2312" w:hAnsi="楷体_GB2312" w:cs="楷体_GB2312" w:hint="eastAsia"/>
          <w:b/>
          <w:sz w:val="32"/>
          <w:szCs w:val="32"/>
        </w:rPr>
        <w:t>（四）教学方法</w:t>
      </w:r>
      <w:bookmarkEnd w:id="30"/>
    </w:p>
    <w:p w:rsidR="00BC35AB" w:rsidRDefault="00E843AE">
      <w:pPr>
        <w:spacing w:line="560" w:lineRule="exact"/>
        <w:ind w:firstLineChars="200" w:firstLine="640"/>
        <w:rPr>
          <w:rFonts w:ascii="宋体" w:hAnsi="宋体" w:cs="宋体"/>
          <w:sz w:val="28"/>
          <w:szCs w:val="28"/>
        </w:rPr>
      </w:pPr>
      <w:r>
        <w:rPr>
          <w:rFonts w:ascii="仿宋_GB2312" w:eastAsia="仿宋_GB2312" w:hAnsi="仿宋_GB2312" w:cs="仿宋_GB2312" w:hint="eastAsia"/>
          <w:sz w:val="32"/>
          <w:szCs w:val="32"/>
        </w:rPr>
        <w:t>积极改革教学方法，采用“任务驱动法”、“四段教学法”、“理实一体化教学方法”等切实提高课堂教学质量。积极探索“岗位工作过程化”的项目教学模式，围绕岗位实际操作工作流程，以一个全真的职业环境，分组进行角色、岗位演练，让</w:t>
      </w:r>
      <w:r>
        <w:rPr>
          <w:rFonts w:ascii="仿宋_GB2312" w:eastAsia="仿宋_GB2312" w:hAnsi="仿宋_GB2312" w:cs="仿宋_GB2312" w:hint="eastAsia"/>
          <w:sz w:val="32"/>
          <w:szCs w:val="32"/>
        </w:rPr>
        <w:lastRenderedPageBreak/>
        <w:t>学生在做中学，学中做，体验探索学习的过程，感受成功喜悦，让学生通过完成项目任务获取新知识、掌握新技能，训练学生业务操作能力，培养学生适应岗位能力，达到学以致用目的。</w:t>
      </w:r>
      <w:r>
        <w:rPr>
          <w:rFonts w:ascii="宋体" w:hAnsi="宋体" w:cs="宋体" w:hint="eastAsia"/>
          <w:sz w:val="28"/>
          <w:szCs w:val="28"/>
        </w:rPr>
        <w:t>（五）学习评价</w:t>
      </w:r>
    </w:p>
    <w:p w:rsidR="00BC35AB" w:rsidRPr="0041517F" w:rsidRDefault="00E843AE" w:rsidP="0041517F">
      <w:pPr>
        <w:spacing w:line="560" w:lineRule="exact"/>
        <w:ind w:firstLineChars="200" w:firstLine="643"/>
        <w:outlineLvl w:val="0"/>
        <w:rPr>
          <w:rFonts w:ascii="楷体_GB2312" w:eastAsia="楷体_GB2312" w:hAnsi="楷体_GB2312" w:cs="楷体_GB2312"/>
          <w:b/>
          <w:sz w:val="32"/>
          <w:szCs w:val="32"/>
        </w:rPr>
      </w:pPr>
      <w:bookmarkStart w:id="31" w:name="_Toc26887"/>
      <w:r w:rsidRPr="0041517F">
        <w:rPr>
          <w:rFonts w:ascii="楷体_GB2312" w:eastAsia="楷体_GB2312" w:hAnsi="楷体_GB2312" w:cs="楷体_GB2312" w:hint="eastAsia"/>
          <w:b/>
          <w:sz w:val="32"/>
          <w:szCs w:val="32"/>
        </w:rPr>
        <w:t>（五）学习评价</w:t>
      </w:r>
      <w:bookmarkEnd w:id="31"/>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推进教学质量评价改革，突出能力考核评价方式，建立体现评价主体、评价方式、评价过程的多元化评价体系，积极吸纳企业参与学生的考核评价，通过多样式的考核方式，实现对学生专业技能和职业素养的综合评价，激发学生自主性学习，鼓励学生的个性发展以及培养其创新意识和创造能力。</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1.评价主体多元化</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由单一的教师评价转化为学生自评、组员互评、教师评价、企业评价等。</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2.评价方式多元化</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由单一的考试评价转化为笔试、实践技能考核、职业资格鉴定、技能竞赛等多种方式相结合。由注重终结性评价转变为过程评价和终结性评价相结合，注重实践性引导，过程评价以鼓励为主。</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（1）笔试：适用于理论性比较强的课程。考核成绩采用百分制，该门课程不合格，不能取得相应学分。</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（2）实践技能考核：适用于实践性比较强的课程。实践技能考核应</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根据教学目标要求，确定主要考核项目。</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（3）项目实施技能考核：综合实训主要是通过项目开展的，考核旨在评价学生综合专业技能掌握的情况及工作态度及团队合作能力，因而通常采取项目实施过程考核与实践技能考核相结合进行综合评价。</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（4）岗位绩效考核：在企业中开设的课程，如顶岗实习等，由企业与学校进行共同考核，企业考核主要以企业对学生的岗位工作执行情况进行绩效考核。</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（5）职业资格技能鉴定：本专业引入了职业资格鉴定来评价学生的职业能力，学生参加职业资格认证考核，获得的认证作为学生评价标准。</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（6）技能竞赛：积极参加广西区、防城港市及学校组织的各项专业技能竞赛，根据竞赛所取得的成绩作为学生评价标准。</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3.评价内容多元化</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应该由原先只注重知识评价的局面转变为知识、技能、态度并重。特别指出，态度评价应引导学生形成良好的职业精神。</w:t>
      </w:r>
    </w:p>
    <w:p w:rsidR="00BC35AB" w:rsidRPr="0041517F" w:rsidRDefault="00E843AE" w:rsidP="0041517F">
      <w:pPr>
        <w:spacing w:line="560" w:lineRule="exact"/>
        <w:ind w:firstLineChars="200" w:firstLine="643"/>
        <w:outlineLvl w:val="0"/>
        <w:rPr>
          <w:rFonts w:ascii="楷体_GB2312" w:eastAsia="楷体_GB2312" w:hAnsi="楷体_GB2312" w:cs="楷体_GB2312"/>
          <w:b/>
          <w:sz w:val="32"/>
          <w:szCs w:val="32"/>
        </w:rPr>
      </w:pPr>
      <w:bookmarkStart w:id="32" w:name="_Toc30346"/>
      <w:r w:rsidRPr="0041517F">
        <w:rPr>
          <w:rFonts w:ascii="楷体_GB2312" w:eastAsia="楷体_GB2312" w:hAnsi="楷体_GB2312" w:cs="楷体_GB2312" w:hint="eastAsia"/>
          <w:b/>
          <w:sz w:val="32"/>
          <w:szCs w:val="32"/>
        </w:rPr>
        <w:t>（六）质量管理</w:t>
      </w:r>
      <w:bookmarkEnd w:id="32"/>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5C7E9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建立教学质量保障体系，各主要教学环节有明确的质量要求。质量保障目标清晰，任务明确，机构健全，责任到人，能够有效支持毕业要求达成。</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C7E9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建立教学过程质量常态化监控机制，定期对各主要教学环节质量实施监控与评价，保障毕业要求达成。</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sidR="005C7E9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建立毕业生跟踪反馈机制以及学前教育机构、教育行政部门等利益相关方参与的社会评价机制，对培养目标的达成度进行定期评价。</w:t>
      </w:r>
    </w:p>
    <w:p w:rsidR="00BC35AB" w:rsidRDefault="00E843A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4</w:t>
      </w:r>
      <w:r w:rsidR="005C7E9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定期对校内外的评价结果进行综合分析，能够有效使用分析结果，推动学生培养质量持续改进和提高。</w:t>
      </w:r>
    </w:p>
    <w:p w:rsidR="00BC35AB" w:rsidRDefault="00E843AE">
      <w:pPr>
        <w:spacing w:line="560" w:lineRule="exact"/>
        <w:ind w:firstLineChars="200" w:firstLine="640"/>
        <w:outlineLvl w:val="0"/>
        <w:rPr>
          <w:rFonts w:ascii="黑体" w:eastAsia="黑体" w:hAnsi="黑体" w:cs="黑体"/>
          <w:bCs/>
          <w:sz w:val="32"/>
          <w:szCs w:val="32"/>
        </w:rPr>
      </w:pPr>
      <w:bookmarkStart w:id="33" w:name="_Toc29160"/>
      <w:r>
        <w:rPr>
          <w:rFonts w:ascii="黑体" w:eastAsia="黑体" w:hAnsi="黑体" w:cs="黑体" w:hint="eastAsia"/>
          <w:bCs/>
          <w:sz w:val="32"/>
          <w:szCs w:val="32"/>
        </w:rPr>
        <w:t>九、毕业要求</w:t>
      </w:r>
      <w:bookmarkEnd w:id="33"/>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5C7E9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思想品德评价合格。</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C7E9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本专业的学生在规定年限内，完成学校人才培养方案规定的所有必修课程的学习并考试（考核）合格，同时完成规定学分数的选修课学习，总学分数达到最低毕业学分数及以上；</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5C7E9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顶岗实习或工学交替实习鉴定合格。</w:t>
      </w:r>
    </w:p>
    <w:p w:rsidR="00BC35AB" w:rsidRDefault="00E843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5C7E9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在校期间取得相应的技能证书。</w:t>
      </w:r>
    </w:p>
    <w:p w:rsidR="00BC35AB" w:rsidRDefault="00E843AE">
      <w:pPr>
        <w:numPr>
          <w:ilvl w:val="0"/>
          <w:numId w:val="2"/>
        </w:numPr>
        <w:spacing w:line="560" w:lineRule="exact"/>
        <w:ind w:firstLineChars="100" w:firstLine="320"/>
        <w:outlineLvl w:val="0"/>
        <w:rPr>
          <w:rFonts w:ascii="黑体" w:eastAsia="黑体" w:hAnsi="黑体" w:cs="黑体"/>
          <w:bCs/>
          <w:sz w:val="32"/>
          <w:szCs w:val="32"/>
        </w:rPr>
      </w:pPr>
      <w:bookmarkStart w:id="34" w:name="_Toc20680"/>
      <w:r>
        <w:rPr>
          <w:rFonts w:ascii="黑体" w:eastAsia="黑体" w:hAnsi="黑体" w:cs="黑体" w:hint="eastAsia"/>
          <w:bCs/>
          <w:sz w:val="32"/>
          <w:szCs w:val="32"/>
        </w:rPr>
        <w:t>附录</w:t>
      </w:r>
      <w:bookmarkEnd w:id="34"/>
      <w:r w:rsidR="00871B21">
        <w:rPr>
          <w:rFonts w:ascii="黑体" w:eastAsia="黑体" w:hAnsi="黑体" w:cs="黑体" w:hint="eastAsia"/>
          <w:bCs/>
          <w:sz w:val="32"/>
          <w:szCs w:val="32"/>
        </w:rPr>
        <w:t>（略）</w:t>
      </w:r>
    </w:p>
    <w:p w:rsidR="00BC35AB" w:rsidRDefault="00BC35AB">
      <w:pPr>
        <w:spacing w:line="560" w:lineRule="exact"/>
        <w:ind w:firstLineChars="200" w:firstLine="640"/>
        <w:jc w:val="center"/>
        <w:outlineLvl w:val="0"/>
        <w:rPr>
          <w:rFonts w:ascii="黑体" w:eastAsia="黑体" w:hAnsi="黑体" w:cs="黑体"/>
          <w:bCs/>
          <w:sz w:val="32"/>
          <w:szCs w:val="32"/>
        </w:rPr>
      </w:pPr>
    </w:p>
    <w:sectPr w:rsidR="00BC35AB" w:rsidSect="00BC35AB">
      <w:footerReference w:type="default" r:id="rId9"/>
      <w:pgSz w:w="11850" w:h="16783"/>
      <w:pgMar w:top="2154" w:right="1474" w:bottom="2098" w:left="1587" w:header="0" w:footer="1043"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E37" w:rsidRDefault="00845E37" w:rsidP="00BC35AB">
      <w:r>
        <w:separator/>
      </w:r>
    </w:p>
  </w:endnote>
  <w:endnote w:type="continuationSeparator" w:id="0">
    <w:p w:rsidR="00845E37" w:rsidRDefault="00845E37" w:rsidP="00BC3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宋体"/>
    <w:charset w:val="86"/>
    <w:family w:val="roman"/>
    <w:pitch w:val="default"/>
    <w:sig w:usb0="00000000" w:usb1="00000000" w:usb2="00000016" w:usb3="00000000" w:csb0="00060007" w:csb1="00000000"/>
  </w:font>
  <w:font w:name="Arial Unicode MS">
    <w:altName w:val="Arial"/>
    <w:panose1 w:val="020B0604020202020204"/>
    <w:charset w:val="00"/>
    <w:family w:val="roman"/>
    <w:notTrueType/>
    <w:pitch w:val="variable"/>
    <w:sig w:usb0="00000003" w:usb1="00000000" w:usb2="00000000" w:usb3="00000000" w:csb0="00000001" w:csb1="00000000"/>
  </w:font>
  <w:font w:name="等线">
    <w:altName w:val="微软雅黑"/>
    <w:charset w:val="86"/>
    <w:family w:val="auto"/>
    <w:pitch w:val="default"/>
    <w:sig w:usb0="00000000" w:usb1="00000000" w:usb2="00000016" w:usb3="00000000" w:csb0="0004000F" w:csb1="00000000"/>
  </w:font>
  <w:font w:name="等线 Light">
    <w:altName w:val="微软雅黑"/>
    <w:charset w:val="86"/>
    <w:family w:val="auto"/>
    <w:pitch w:val="default"/>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AE" w:rsidRDefault="003A4A21">
    <w:pPr>
      <w:pStyle w:val="a6"/>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E843AE" w:rsidRDefault="003A4A21">
                <w:pPr>
                  <w:pStyle w:val="a6"/>
                </w:pPr>
                <w:fldSimple w:instr=" PAGE  \* MERGEFORMAT ">
                  <w:r w:rsidR="00871B21">
                    <w:rPr>
                      <w:noProof/>
                    </w:rPr>
                    <w:t>1</w:t>
                  </w:r>
                </w:fldSimple>
              </w:p>
            </w:txbxContent>
          </v:textbox>
          <w10:wrap anchorx="margin"/>
        </v:shape>
      </w:pict>
    </w:r>
  </w:p>
  <w:p w:rsidR="00E843AE" w:rsidRDefault="00E843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E37" w:rsidRDefault="00845E37" w:rsidP="00BC35AB">
      <w:r>
        <w:separator/>
      </w:r>
    </w:p>
  </w:footnote>
  <w:footnote w:type="continuationSeparator" w:id="0">
    <w:p w:rsidR="00845E37" w:rsidRDefault="00845E37" w:rsidP="00BC3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A42AD4"/>
    <w:multiLevelType w:val="singleLevel"/>
    <w:tmpl w:val="DBA42AD4"/>
    <w:lvl w:ilvl="0">
      <w:start w:val="1"/>
      <w:numFmt w:val="chineseCounting"/>
      <w:suff w:val="nothing"/>
      <w:lvlText w:val="（%1）"/>
      <w:lvlJc w:val="left"/>
      <w:rPr>
        <w:rFonts w:hint="eastAsia"/>
      </w:rPr>
    </w:lvl>
  </w:abstractNum>
  <w:abstractNum w:abstractNumId="1">
    <w:nsid w:val="FDA14E39"/>
    <w:multiLevelType w:val="singleLevel"/>
    <w:tmpl w:val="FDA14E39"/>
    <w:lvl w:ilvl="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6443A"/>
    <w:rsid w:val="003A4A21"/>
    <w:rsid w:val="0041517F"/>
    <w:rsid w:val="005C7E92"/>
    <w:rsid w:val="006727D7"/>
    <w:rsid w:val="00845E37"/>
    <w:rsid w:val="00871B21"/>
    <w:rsid w:val="00930E52"/>
    <w:rsid w:val="0096443A"/>
    <w:rsid w:val="00AB541C"/>
    <w:rsid w:val="00AF214F"/>
    <w:rsid w:val="00BC35AB"/>
    <w:rsid w:val="00C12394"/>
    <w:rsid w:val="00E843AE"/>
    <w:rsid w:val="01651CA7"/>
    <w:rsid w:val="01CE6F70"/>
    <w:rsid w:val="02B02D59"/>
    <w:rsid w:val="035F0483"/>
    <w:rsid w:val="03CE1168"/>
    <w:rsid w:val="0831084F"/>
    <w:rsid w:val="08960A6E"/>
    <w:rsid w:val="0D931435"/>
    <w:rsid w:val="0FC61C0F"/>
    <w:rsid w:val="11F67B67"/>
    <w:rsid w:val="12585727"/>
    <w:rsid w:val="14FB66F9"/>
    <w:rsid w:val="162216C8"/>
    <w:rsid w:val="16992D75"/>
    <w:rsid w:val="175547A9"/>
    <w:rsid w:val="1BF336F1"/>
    <w:rsid w:val="1CFB5AF3"/>
    <w:rsid w:val="1DD30F0A"/>
    <w:rsid w:val="222E2A0B"/>
    <w:rsid w:val="23394663"/>
    <w:rsid w:val="24FF3647"/>
    <w:rsid w:val="2633184C"/>
    <w:rsid w:val="279353C7"/>
    <w:rsid w:val="290F64CD"/>
    <w:rsid w:val="2981428D"/>
    <w:rsid w:val="2B695817"/>
    <w:rsid w:val="2D962F28"/>
    <w:rsid w:val="2E122132"/>
    <w:rsid w:val="2FC7412B"/>
    <w:rsid w:val="319E252B"/>
    <w:rsid w:val="33753436"/>
    <w:rsid w:val="384A4BD5"/>
    <w:rsid w:val="3A143B18"/>
    <w:rsid w:val="40AD347B"/>
    <w:rsid w:val="42FD7188"/>
    <w:rsid w:val="49313080"/>
    <w:rsid w:val="49FA7240"/>
    <w:rsid w:val="4AF9744F"/>
    <w:rsid w:val="4CE769A2"/>
    <w:rsid w:val="4D71251A"/>
    <w:rsid w:val="52892D24"/>
    <w:rsid w:val="52CB34AE"/>
    <w:rsid w:val="5A154974"/>
    <w:rsid w:val="5D3D67A8"/>
    <w:rsid w:val="610C7771"/>
    <w:rsid w:val="61644C50"/>
    <w:rsid w:val="63F3171D"/>
    <w:rsid w:val="67DD46A9"/>
    <w:rsid w:val="69BE66B0"/>
    <w:rsid w:val="6A56235C"/>
    <w:rsid w:val="6C655E75"/>
    <w:rsid w:val="6CBB5C3F"/>
    <w:rsid w:val="6D3B0F56"/>
    <w:rsid w:val="6E0A790C"/>
    <w:rsid w:val="6E5B27F6"/>
    <w:rsid w:val="711A0765"/>
    <w:rsid w:val="7232630A"/>
    <w:rsid w:val="7265130B"/>
    <w:rsid w:val="7265245B"/>
    <w:rsid w:val="73F70514"/>
    <w:rsid w:val="750704D6"/>
    <w:rsid w:val="76C656E6"/>
    <w:rsid w:val="76CC3F1B"/>
    <w:rsid w:val="77301CA4"/>
    <w:rsid w:val="773C0222"/>
    <w:rsid w:val="7824251F"/>
    <w:rsid w:val="787841C4"/>
    <w:rsid w:val="7D8D7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5AB"/>
    <w:pPr>
      <w:widowControl w:val="0"/>
      <w:jc w:val="both"/>
    </w:pPr>
    <w:rPr>
      <w:rFonts w:ascii="Calibri" w:hAnsi="Calibri"/>
      <w:kern w:val="2"/>
      <w:sz w:val="21"/>
      <w:szCs w:val="22"/>
    </w:rPr>
  </w:style>
  <w:style w:type="paragraph" w:styleId="1">
    <w:name w:val="heading 1"/>
    <w:basedOn w:val="a"/>
    <w:next w:val="a"/>
    <w:link w:val="1Char"/>
    <w:qFormat/>
    <w:rsid w:val="00BC35AB"/>
    <w:pPr>
      <w:keepNext/>
      <w:keepLines/>
      <w:spacing w:after="60" w:line="550" w:lineRule="exact"/>
      <w:jc w:val="center"/>
      <w:outlineLvl w:val="0"/>
    </w:pPr>
    <w:rPr>
      <w:rFonts w:eastAsia="方正小标宋简体"/>
      <w:bCs/>
      <w:kern w:val="44"/>
      <w:sz w:val="36"/>
      <w:szCs w:val="44"/>
    </w:rPr>
  </w:style>
  <w:style w:type="paragraph" w:styleId="2">
    <w:name w:val="heading 2"/>
    <w:basedOn w:val="a"/>
    <w:next w:val="a"/>
    <w:link w:val="2Char"/>
    <w:uiPriority w:val="9"/>
    <w:qFormat/>
    <w:rsid w:val="00BC35AB"/>
    <w:pPr>
      <w:keepNext/>
      <w:keepLines/>
      <w:spacing w:line="500" w:lineRule="exact"/>
      <w:ind w:firstLineChars="200" w:firstLine="200"/>
      <w:outlineLvl w:val="1"/>
    </w:pPr>
    <w:rPr>
      <w:rFonts w:ascii="Cambria" w:eastAsia="黑体" w:hAnsi="Cambria"/>
      <w:bCs/>
      <w:sz w:val="28"/>
      <w:szCs w:val="32"/>
    </w:rPr>
  </w:style>
  <w:style w:type="paragraph" w:styleId="3">
    <w:name w:val="heading 3"/>
    <w:basedOn w:val="a"/>
    <w:next w:val="a"/>
    <w:link w:val="3Char"/>
    <w:qFormat/>
    <w:rsid w:val="00BC35AB"/>
    <w:pPr>
      <w:keepNext/>
      <w:keepLines/>
      <w:spacing w:before="260" w:after="260" w:line="416" w:lineRule="auto"/>
      <w:outlineLvl w:val="2"/>
    </w:pPr>
    <w:rPr>
      <w:b/>
      <w:bCs/>
      <w:sz w:val="32"/>
      <w:szCs w:val="32"/>
    </w:rPr>
  </w:style>
  <w:style w:type="paragraph" w:styleId="4">
    <w:name w:val="heading 4"/>
    <w:basedOn w:val="a"/>
    <w:next w:val="a"/>
    <w:link w:val="4Char"/>
    <w:qFormat/>
    <w:rsid w:val="00BC35AB"/>
    <w:pPr>
      <w:keepNext/>
      <w:keepLines/>
      <w:spacing w:line="500" w:lineRule="exact"/>
      <w:ind w:firstLineChars="200" w:firstLine="200"/>
      <w:outlineLvl w:val="3"/>
    </w:pPr>
    <w:rPr>
      <w:rFonts w:ascii="宋体" w:hAnsi="Adobe 宋体 Std 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C35AB"/>
    <w:rPr>
      <w:rFonts w:ascii="Arial Unicode MS" w:eastAsia="Arial Unicode MS" w:hAnsi="Arial Unicode MS" w:cs="Arial Unicode MS"/>
      <w:sz w:val="22"/>
      <w:lang w:val="zh-CN" w:bidi="zh-CN"/>
    </w:rPr>
  </w:style>
  <w:style w:type="paragraph" w:styleId="30">
    <w:name w:val="toc 3"/>
    <w:basedOn w:val="a"/>
    <w:next w:val="a"/>
    <w:uiPriority w:val="39"/>
    <w:unhideWhenUsed/>
    <w:qFormat/>
    <w:rsid w:val="00BC35AB"/>
    <w:pPr>
      <w:widowControl/>
      <w:spacing w:after="100" w:line="259" w:lineRule="auto"/>
      <w:ind w:left="440"/>
      <w:jc w:val="left"/>
    </w:pPr>
    <w:rPr>
      <w:rFonts w:asciiTheme="minorHAnsi" w:eastAsiaTheme="minorEastAsia" w:hAnsiTheme="minorHAnsi"/>
      <w:kern w:val="0"/>
      <w:sz w:val="22"/>
    </w:rPr>
  </w:style>
  <w:style w:type="paragraph" w:styleId="a4">
    <w:name w:val="Date"/>
    <w:basedOn w:val="a"/>
    <w:next w:val="a"/>
    <w:link w:val="Char"/>
    <w:uiPriority w:val="99"/>
    <w:unhideWhenUsed/>
    <w:qFormat/>
    <w:rsid w:val="00BC35AB"/>
    <w:pPr>
      <w:ind w:leftChars="2500" w:left="100"/>
    </w:pPr>
  </w:style>
  <w:style w:type="paragraph" w:styleId="a5">
    <w:name w:val="Balloon Text"/>
    <w:basedOn w:val="a"/>
    <w:link w:val="Char0"/>
    <w:uiPriority w:val="99"/>
    <w:unhideWhenUsed/>
    <w:qFormat/>
    <w:rsid w:val="00BC35AB"/>
    <w:rPr>
      <w:sz w:val="18"/>
      <w:szCs w:val="18"/>
    </w:rPr>
  </w:style>
  <w:style w:type="paragraph" w:styleId="a6">
    <w:name w:val="footer"/>
    <w:basedOn w:val="a"/>
    <w:link w:val="Char1"/>
    <w:uiPriority w:val="99"/>
    <w:unhideWhenUsed/>
    <w:qFormat/>
    <w:rsid w:val="00BC35AB"/>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BC35A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C35AB"/>
    <w:pPr>
      <w:widowControl/>
      <w:spacing w:after="100" w:line="259" w:lineRule="auto"/>
      <w:jc w:val="left"/>
    </w:pPr>
    <w:rPr>
      <w:rFonts w:asciiTheme="minorHAnsi" w:eastAsiaTheme="minorEastAsia" w:hAnsiTheme="minorHAnsi"/>
      <w:kern w:val="0"/>
      <w:sz w:val="22"/>
    </w:rPr>
  </w:style>
  <w:style w:type="paragraph" w:styleId="20">
    <w:name w:val="toc 2"/>
    <w:basedOn w:val="a"/>
    <w:next w:val="a"/>
    <w:uiPriority w:val="39"/>
    <w:unhideWhenUsed/>
    <w:qFormat/>
    <w:rsid w:val="00BC35AB"/>
    <w:pPr>
      <w:widowControl/>
      <w:tabs>
        <w:tab w:val="right" w:leader="dot" w:pos="8920"/>
      </w:tabs>
      <w:spacing w:line="0" w:lineRule="atLeast"/>
      <w:ind w:left="221"/>
      <w:jc w:val="left"/>
    </w:pPr>
    <w:rPr>
      <w:rFonts w:asciiTheme="minorHAnsi" w:eastAsiaTheme="minorEastAsia" w:hAnsiTheme="minorHAnsi"/>
      <w:kern w:val="0"/>
      <w:sz w:val="22"/>
    </w:rPr>
  </w:style>
  <w:style w:type="paragraph" w:styleId="a8">
    <w:name w:val="Normal (Web)"/>
    <w:basedOn w:val="a"/>
    <w:uiPriority w:val="99"/>
    <w:qFormat/>
    <w:rsid w:val="00BC35AB"/>
    <w:pPr>
      <w:widowControl/>
      <w:spacing w:before="100" w:beforeAutospacing="1" w:after="100" w:afterAutospacing="1"/>
      <w:jc w:val="left"/>
    </w:pPr>
    <w:rPr>
      <w:rFonts w:ascii="宋体" w:hAnsi="宋体"/>
      <w:kern w:val="0"/>
      <w:sz w:val="24"/>
    </w:rPr>
  </w:style>
  <w:style w:type="table" w:styleId="a9">
    <w:name w:val="Table Grid"/>
    <w:basedOn w:val="a1"/>
    <w:uiPriority w:val="39"/>
    <w:qFormat/>
    <w:rsid w:val="00BC3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qFormat/>
    <w:rsid w:val="00BC35AB"/>
    <w:rPr>
      <w:color w:val="CC0000"/>
      <w:sz w:val="24"/>
      <w:szCs w:val="24"/>
    </w:rPr>
  </w:style>
  <w:style w:type="character" w:styleId="ab">
    <w:name w:val="Hyperlink"/>
    <w:basedOn w:val="a0"/>
    <w:uiPriority w:val="99"/>
    <w:unhideWhenUsed/>
    <w:qFormat/>
    <w:rsid w:val="00BC35AB"/>
    <w:rPr>
      <w:color w:val="0000FF"/>
      <w:u w:val="single"/>
    </w:rPr>
  </w:style>
  <w:style w:type="character" w:customStyle="1" w:styleId="1Char">
    <w:name w:val="标题 1 Char"/>
    <w:basedOn w:val="a0"/>
    <w:link w:val="1"/>
    <w:qFormat/>
    <w:rsid w:val="00BC35AB"/>
    <w:rPr>
      <w:rFonts w:ascii="Calibri" w:eastAsia="方正小标宋简体" w:hAnsi="Calibri" w:cs="Times New Roman"/>
      <w:bCs/>
      <w:kern w:val="44"/>
      <w:sz w:val="36"/>
      <w:szCs w:val="44"/>
    </w:rPr>
  </w:style>
  <w:style w:type="character" w:customStyle="1" w:styleId="2Char">
    <w:name w:val="标题 2 Char"/>
    <w:basedOn w:val="a0"/>
    <w:link w:val="2"/>
    <w:uiPriority w:val="9"/>
    <w:qFormat/>
    <w:rsid w:val="00BC35AB"/>
    <w:rPr>
      <w:rFonts w:ascii="Cambria" w:eastAsia="黑体" w:hAnsi="Cambria" w:cs="Times New Roman"/>
      <w:bCs/>
      <w:sz w:val="28"/>
      <w:szCs w:val="32"/>
    </w:rPr>
  </w:style>
  <w:style w:type="character" w:customStyle="1" w:styleId="3Char">
    <w:name w:val="标题 3 Char"/>
    <w:basedOn w:val="a0"/>
    <w:link w:val="3"/>
    <w:qFormat/>
    <w:rsid w:val="00BC35AB"/>
    <w:rPr>
      <w:rFonts w:ascii="Calibri" w:eastAsia="宋体" w:hAnsi="Calibri" w:cs="Times New Roman"/>
      <w:b/>
      <w:bCs/>
      <w:sz w:val="32"/>
      <w:szCs w:val="32"/>
    </w:rPr>
  </w:style>
  <w:style w:type="character" w:customStyle="1" w:styleId="4Char">
    <w:name w:val="标题 4 Char"/>
    <w:basedOn w:val="a0"/>
    <w:link w:val="4"/>
    <w:qFormat/>
    <w:rsid w:val="00BC35AB"/>
    <w:rPr>
      <w:rFonts w:ascii="宋体" w:eastAsia="宋体" w:hAnsi="Adobe 宋体 Std L" w:cs="Times New Roman"/>
      <w:b/>
      <w:bCs/>
      <w:sz w:val="28"/>
      <w:szCs w:val="28"/>
    </w:rPr>
  </w:style>
  <w:style w:type="character" w:customStyle="1" w:styleId="Char0">
    <w:name w:val="批注框文本 Char"/>
    <w:basedOn w:val="a0"/>
    <w:link w:val="a5"/>
    <w:uiPriority w:val="99"/>
    <w:semiHidden/>
    <w:qFormat/>
    <w:rsid w:val="00BC35AB"/>
    <w:rPr>
      <w:rFonts w:ascii="Calibri" w:eastAsia="宋体" w:hAnsi="Calibri" w:cs="Times New Roman"/>
      <w:sz w:val="18"/>
      <w:szCs w:val="18"/>
    </w:rPr>
  </w:style>
  <w:style w:type="character" w:customStyle="1" w:styleId="Char2">
    <w:name w:val="页眉 Char"/>
    <w:basedOn w:val="a0"/>
    <w:link w:val="a7"/>
    <w:uiPriority w:val="99"/>
    <w:qFormat/>
    <w:rsid w:val="00BC35AB"/>
    <w:rPr>
      <w:rFonts w:ascii="Calibri" w:eastAsia="宋体" w:hAnsi="Calibri" w:cs="Times New Roman"/>
      <w:sz w:val="18"/>
      <w:szCs w:val="18"/>
    </w:rPr>
  </w:style>
  <w:style w:type="character" w:customStyle="1" w:styleId="Char1">
    <w:name w:val="页脚 Char"/>
    <w:basedOn w:val="a0"/>
    <w:link w:val="a6"/>
    <w:uiPriority w:val="99"/>
    <w:qFormat/>
    <w:rsid w:val="00BC35AB"/>
    <w:rPr>
      <w:rFonts w:ascii="Calibri" w:eastAsia="宋体" w:hAnsi="Calibri" w:cs="Times New Roman"/>
      <w:sz w:val="18"/>
      <w:szCs w:val="18"/>
    </w:rPr>
  </w:style>
  <w:style w:type="paragraph" w:customStyle="1" w:styleId="TOC1">
    <w:name w:val="TOC 标题1"/>
    <w:basedOn w:val="1"/>
    <w:next w:val="a"/>
    <w:uiPriority w:val="39"/>
    <w:unhideWhenUsed/>
    <w:qFormat/>
    <w:rsid w:val="00BC35AB"/>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Char">
    <w:name w:val="日期 Char"/>
    <w:basedOn w:val="a0"/>
    <w:link w:val="a4"/>
    <w:uiPriority w:val="99"/>
    <w:semiHidden/>
    <w:qFormat/>
    <w:rsid w:val="00BC35AB"/>
    <w:rPr>
      <w:rFonts w:ascii="Calibri" w:eastAsia="宋体" w:hAnsi="Calibri" w:cs="Times New Roman"/>
    </w:rPr>
  </w:style>
  <w:style w:type="paragraph" w:customStyle="1" w:styleId="TableParagraph">
    <w:name w:val="Table Paragraph"/>
    <w:basedOn w:val="a"/>
    <w:uiPriority w:val="1"/>
    <w:qFormat/>
    <w:rsid w:val="00BC35AB"/>
    <w:rPr>
      <w:rFonts w:ascii="Arial Unicode MS" w:eastAsia="Arial Unicode MS" w:hAnsi="Arial Unicode MS" w:cs="Arial Unicode MS"/>
      <w:lang w:val="zh-CN" w:bidi="zh-CN"/>
    </w:rPr>
  </w:style>
  <w:style w:type="paragraph" w:customStyle="1" w:styleId="11">
    <w:name w:val="列出段落1"/>
    <w:basedOn w:val="a"/>
    <w:uiPriority w:val="1"/>
    <w:qFormat/>
    <w:rsid w:val="00BC35AB"/>
    <w:pPr>
      <w:spacing w:before="1"/>
      <w:ind w:left="834" w:hanging="275"/>
    </w:pPr>
    <w:rPr>
      <w:rFonts w:ascii="Arial Unicode MS" w:eastAsia="Arial Unicode MS" w:hAnsi="Arial Unicode MS" w:cs="Arial Unicode MS"/>
      <w:lang w:val="zh-CN" w:bidi="zh-CN"/>
    </w:rPr>
  </w:style>
  <w:style w:type="paragraph" w:customStyle="1" w:styleId="ac">
    <w:name w:val="标题一"/>
    <w:basedOn w:val="a"/>
    <w:uiPriority w:val="99"/>
    <w:qFormat/>
    <w:rsid w:val="00BC35AB"/>
    <w:pPr>
      <w:adjustRightInd w:val="0"/>
      <w:snapToGrid w:val="0"/>
      <w:spacing w:line="500" w:lineRule="exact"/>
      <w:ind w:firstLineChars="141" w:firstLine="396"/>
      <w:jc w:val="left"/>
    </w:pPr>
    <w:rPr>
      <w:rFonts w:ascii="仿宋_GB2312" w:eastAsia="仿宋_GB2312" w:hAnsi="黑体"/>
      <w:b/>
      <w:bCs/>
      <w:color w:val="000000"/>
      <w:kern w:val="0"/>
      <w:sz w:val="28"/>
      <w:szCs w:val="30"/>
    </w:rPr>
  </w:style>
  <w:style w:type="paragraph" w:styleId="ad">
    <w:name w:val="List Paragraph"/>
    <w:basedOn w:val="a"/>
    <w:uiPriority w:val="1"/>
    <w:qFormat/>
    <w:rsid w:val="00BC35AB"/>
    <w:pPr>
      <w:ind w:left="818" w:firstLine="639"/>
    </w:pPr>
  </w:style>
  <w:style w:type="paragraph" w:customStyle="1" w:styleId="ae">
    <w:name w:val="（一）"/>
    <w:basedOn w:val="a"/>
    <w:qFormat/>
    <w:rsid w:val="00BC35AB"/>
    <w:rPr>
      <w:b/>
    </w:rPr>
  </w:style>
  <w:style w:type="character" w:customStyle="1" w:styleId="font51">
    <w:name w:val="font51"/>
    <w:basedOn w:val="a0"/>
    <w:qFormat/>
    <w:rsid w:val="00BC35AB"/>
    <w:rPr>
      <w:rFonts w:ascii="宋体" w:eastAsia="宋体" w:hAnsi="宋体" w:cs="宋体" w:hint="eastAsia"/>
      <w:color w:val="000000"/>
      <w:sz w:val="18"/>
      <w:szCs w:val="18"/>
      <w:u w:val="none"/>
    </w:rPr>
  </w:style>
  <w:style w:type="paragraph" w:customStyle="1" w:styleId="WPSOffice1">
    <w:name w:val="WPSOffice手动目录 1"/>
    <w:qFormat/>
    <w:rsid w:val="00BC35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26</Pages>
  <Words>1646</Words>
  <Characters>9384</Characters>
  <Application>Microsoft Office Word</Application>
  <DocSecurity>0</DocSecurity>
  <Lines>78</Lines>
  <Paragraphs>22</Paragraphs>
  <ScaleCrop>false</ScaleCrop>
  <Company>微软中国</Company>
  <LinksUpToDate>false</LinksUpToDate>
  <CharactersWithSpaces>11008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2021-06-01T08:49:00Z</cp:lastPrinted>
  <dcterms:created xsi:type="dcterms:W3CDTF">2021-05-31T09:21:00Z</dcterms:created>
  <dcterms:modified xsi:type="dcterms:W3CDTF">2022-01-18T07:12:00Z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B6AA7F154B7F4A72A3071AF86D6C65E5</vt:lpwstr>
  </property>
</Properties>
</file>