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1527"/>
        <w:jc w:val="left"/>
        <w:rPr>
          <w:rFonts w:ascii="楷体_GB2312" w:hAnsi="宋体" w:eastAsia="楷体_GB2312" w:cs="宋体"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Cs/>
          <w:kern w:val="0"/>
          <w:sz w:val="44"/>
          <w:szCs w:val="44"/>
        </w:rPr>
        <w:t>教室</w:t>
      </w:r>
      <w:r>
        <w:rPr>
          <w:rFonts w:hint="eastAsia" w:ascii="楷体_GB2312" w:hAnsi="宋体" w:eastAsia="楷体_GB2312" w:cs="宋体"/>
          <w:kern w:val="0"/>
          <w:sz w:val="44"/>
          <w:szCs w:val="44"/>
        </w:rPr>
        <w:t>卫生检查评分表</w:t>
      </w:r>
    </w:p>
    <w:p>
      <w:pPr>
        <w:widowControl/>
        <w:snapToGrid w:val="0"/>
        <w:jc w:val="center"/>
        <w:rPr>
          <w:rFonts w:hint="eastAsia" w:ascii="黑体" w:hAnsi="宋体" w:eastAsia="黑体" w:cs="宋体"/>
          <w:kern w:val="0"/>
          <w:sz w:val="11"/>
          <w:szCs w:val="11"/>
        </w:rPr>
      </w:pPr>
    </w:p>
    <w:p>
      <w:pPr>
        <w:widowControl/>
        <w:snapToGrid w:val="0"/>
        <w:jc w:val="center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           </w:t>
      </w:r>
      <w:r>
        <w:rPr>
          <w:rFonts w:hint="eastAsia" w:ascii="黑体" w:hAnsi="宋体" w:eastAsia="黑体" w:cs="宋体"/>
          <w:kern w:val="0"/>
          <w:sz w:val="24"/>
        </w:rPr>
        <w:t xml:space="preserve">      </w:t>
      </w:r>
      <w:r>
        <w:rPr>
          <w:rFonts w:hint="eastAsia" w:ascii="黑体" w:hAnsi="宋体" w:eastAsia="黑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班级________ 检查人_________</w:t>
      </w:r>
    </w:p>
    <w:p>
      <w:pPr>
        <w:widowControl/>
        <w:snapToGrid w:val="0"/>
        <w:jc w:val="center"/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40"/>
        <w:gridCol w:w="4485"/>
        <w:gridCol w:w="66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目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 分 标 准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 分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扣分原因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墙面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墙面干净整洁，无用颜料乱涂乱画，或用利器刻画现象;无不协调的张贴物，海报，和宣传纸;无脚印、手印、球印等污迹，墙角无蜘蛛网;如要挂钟表，应摆正并及时擦拭。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地面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干净无痰迹、污迹、纸屑、瓜果皮等；无卫生死角（不堆放书籍，破损桌椅等）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桌  椅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桌椅横竖排列整齐；桌面、桌脚、椅面、椅脚整洁， 不在桌椅内外乱涂乱画乱刻；桌内无垃圾杂物，无人时椅子应推至桌肚内。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门窗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窗户、窗台：无灰尘，窗台上不放置任何东西，玻璃，纱窗无手指印迹，灰尘等；门：禁止使用颜料涂、写、刻、画、贴，不乱挂东西，无脚印；学校统一张贴的纸张，如试场安排、封条等，失效后应及时清除干净；窗槽内无灰尘杂物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讲台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保持桌面卫生干净整洁，只准摆放教学用具且摆放整齐，不准放与教学无关的东西，如报纸和书刊等；提倡摆放合适、适量的盆景；桌面、抽屉里和讲台下无纸屑、灰尘；抽屉内无杂物堆放；桌面无刻画，涂抹，教师用椅应当放置妥当。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黑板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板面干净，无印痕，擦痕，黏贴痕迹；槽内无粉笔头，粉笔末；黑板需用水清洗干净，板擦放置合理。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电器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风扇，灯具和多媒体上无灰尘堆积，无蜘蛛网，无挂饰；无人时，风扇灯具应处于关闭状态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清洁</w:t>
            </w:r>
            <w:r>
              <w:rPr>
                <w:rFonts w:hint="eastAsia" w:ascii="宋体" w:hAnsi="宋体" w:cs="宋体"/>
                <w:kern w:val="0"/>
                <w:szCs w:val="21"/>
              </w:rPr>
              <w:t>卫生工具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拖把、扫把、畚斗紧凑地摆放在教室后的卫生角柜子，抹布（每班至少配备五条毛巾作为抹布）叠放整齐，保持卫生角干净，垃圾桶放置教室角落。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44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6DEA"/>
    <w:rsid w:val="6C9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2022-04-02T03:45:00Z</dcterms:created>
  <dc:creator>冯凰</dc:creator>
  <cp:lastModifiedBy>冯凰</cp:lastModifiedBy>
  <dcterms:modified xsi:type="dcterms:W3CDTF">2022-04-02T03:51:36Z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8E72B189B04A490AB1448A77F91C2C10</vt:lpwstr>
  </property>
</Properties>
</file>