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防城港市理工职业学校</w:t>
      </w:r>
      <w:r>
        <w:rPr>
          <w:rFonts w:hint="eastAsia" w:ascii="方正小标宋简体" w:eastAsia="方正小标宋简体"/>
          <w:sz w:val="44"/>
          <w:szCs w:val="44"/>
          <w:lang w:val="en-US" w:eastAsia="zh-CN"/>
        </w:rPr>
        <w:t>多功能</w:t>
      </w:r>
      <w:r>
        <w:rPr>
          <w:rFonts w:hint="eastAsia" w:ascii="方正小标宋简体" w:eastAsia="方正小标宋简体"/>
          <w:sz w:val="44"/>
          <w:szCs w:val="44"/>
        </w:rPr>
        <w:t>报告厅音响系统设备采购需求方案</w:t>
      </w:r>
    </w:p>
    <w:p>
      <w:pPr>
        <w:pStyle w:val="11"/>
        <w:numPr>
          <w:ilvl w:val="0"/>
          <w:numId w:val="1"/>
        </w:numPr>
        <w:ind w:firstLineChars="0"/>
        <w:rPr>
          <w:rFonts w:ascii="黑体" w:hAnsi="黑体" w:eastAsia="黑体"/>
          <w:b/>
          <w:sz w:val="32"/>
          <w:szCs w:val="32"/>
        </w:rPr>
      </w:pPr>
      <w:r>
        <w:rPr>
          <w:rFonts w:hint="eastAsia" w:ascii="黑体" w:hAnsi="黑体" w:eastAsia="黑体"/>
          <w:b/>
          <w:sz w:val="32"/>
          <w:szCs w:val="32"/>
        </w:rPr>
        <w:t>音响系统设备参数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6" w:type="dxa"/>
          </w:tcPr>
          <w:tbl>
            <w:tblPr>
              <w:tblStyle w:val="5"/>
              <w:tblW w:w="14600" w:type="dxa"/>
              <w:tblInd w:w="0" w:type="dxa"/>
              <w:tblLayout w:type="autofit"/>
              <w:tblCellMar>
                <w:top w:w="0" w:type="dxa"/>
                <w:left w:w="108" w:type="dxa"/>
                <w:bottom w:w="0" w:type="dxa"/>
                <w:right w:w="108" w:type="dxa"/>
              </w:tblCellMar>
            </w:tblPr>
            <w:tblGrid>
              <w:gridCol w:w="655"/>
              <w:gridCol w:w="1600"/>
              <w:gridCol w:w="5260"/>
              <w:gridCol w:w="763"/>
              <w:gridCol w:w="787"/>
            </w:tblGrid>
            <w:tr>
              <w:tblPrEx>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shd w:val="clear" w:color="000000" w:fill="E26B0A"/>
                  <w:noWrap/>
                  <w:vAlign w:val="center"/>
                </w:tcPr>
                <w:p>
                  <w:pPr>
                    <w:jc w:val="center"/>
                    <w:rPr>
                      <w:rFonts w:cs="宋体" w:asciiTheme="minorEastAsia" w:hAnsiTheme="minorEastAsia"/>
                      <w:b/>
                      <w:bCs/>
                      <w:color w:val="FFFFFF"/>
                      <w:szCs w:val="21"/>
                    </w:rPr>
                  </w:pPr>
                  <w:r>
                    <w:rPr>
                      <w:rFonts w:hint="eastAsia" w:cs="宋体" w:asciiTheme="minorEastAsia" w:hAnsiTheme="minorEastAsia"/>
                      <w:b/>
                      <w:bCs/>
                      <w:color w:val="FFFFFF"/>
                      <w:szCs w:val="21"/>
                    </w:rPr>
                    <w:t>序号</w:t>
                  </w:r>
                </w:p>
              </w:tc>
              <w:tc>
                <w:tcPr>
                  <w:tcW w:w="2560" w:type="dxa"/>
                  <w:tcBorders>
                    <w:top w:val="single" w:color="auto" w:sz="4" w:space="0"/>
                    <w:left w:val="nil"/>
                    <w:bottom w:val="single" w:color="auto" w:sz="4" w:space="0"/>
                    <w:right w:val="single" w:color="auto" w:sz="4" w:space="0"/>
                  </w:tcBorders>
                  <w:shd w:val="clear" w:color="000000" w:fill="E26B0A"/>
                  <w:noWrap/>
                  <w:vAlign w:val="center"/>
                </w:tcPr>
                <w:p>
                  <w:pPr>
                    <w:jc w:val="center"/>
                    <w:rPr>
                      <w:rFonts w:cs="宋体" w:asciiTheme="minorEastAsia" w:hAnsiTheme="minorEastAsia"/>
                      <w:b/>
                      <w:bCs/>
                      <w:color w:val="FFFFFF"/>
                      <w:szCs w:val="21"/>
                    </w:rPr>
                  </w:pPr>
                  <w:r>
                    <w:rPr>
                      <w:rFonts w:hint="eastAsia" w:cs="宋体" w:asciiTheme="minorEastAsia" w:hAnsiTheme="minorEastAsia"/>
                      <w:b/>
                      <w:bCs/>
                      <w:color w:val="FFFFFF"/>
                      <w:szCs w:val="21"/>
                    </w:rPr>
                    <w:t>产品名称</w:t>
                  </w:r>
                </w:p>
              </w:tc>
              <w:tc>
                <w:tcPr>
                  <w:tcW w:w="8756" w:type="dxa"/>
                  <w:tcBorders>
                    <w:top w:val="single" w:color="auto" w:sz="4" w:space="0"/>
                    <w:left w:val="nil"/>
                    <w:bottom w:val="single" w:color="auto" w:sz="4" w:space="0"/>
                    <w:right w:val="single" w:color="auto" w:sz="4" w:space="0"/>
                  </w:tcBorders>
                  <w:shd w:val="clear" w:color="000000" w:fill="E26B0A"/>
                  <w:noWrap/>
                  <w:vAlign w:val="center"/>
                </w:tcPr>
                <w:p>
                  <w:pPr>
                    <w:jc w:val="center"/>
                    <w:rPr>
                      <w:rFonts w:cs="宋体" w:asciiTheme="minorEastAsia" w:hAnsiTheme="minorEastAsia"/>
                      <w:b/>
                      <w:bCs/>
                      <w:color w:val="FFFFFF"/>
                      <w:szCs w:val="21"/>
                    </w:rPr>
                  </w:pPr>
                  <w:r>
                    <w:rPr>
                      <w:rFonts w:hint="eastAsia" w:cs="宋体" w:asciiTheme="minorEastAsia" w:hAnsiTheme="minorEastAsia"/>
                      <w:b/>
                      <w:bCs/>
                      <w:color w:val="FFFFFF"/>
                      <w:szCs w:val="21"/>
                    </w:rPr>
                    <w:t>技术参数</w:t>
                  </w:r>
                </w:p>
              </w:tc>
              <w:tc>
                <w:tcPr>
                  <w:tcW w:w="1142" w:type="dxa"/>
                  <w:tcBorders>
                    <w:top w:val="single" w:color="auto" w:sz="4" w:space="0"/>
                    <w:left w:val="nil"/>
                    <w:bottom w:val="single" w:color="auto" w:sz="4" w:space="0"/>
                    <w:right w:val="single" w:color="auto" w:sz="4" w:space="0"/>
                  </w:tcBorders>
                  <w:shd w:val="clear" w:color="000000" w:fill="E26B0A"/>
                  <w:noWrap/>
                  <w:vAlign w:val="center"/>
                </w:tcPr>
                <w:p>
                  <w:pPr>
                    <w:jc w:val="center"/>
                    <w:rPr>
                      <w:rFonts w:cs="宋体" w:asciiTheme="minorEastAsia" w:hAnsiTheme="minorEastAsia"/>
                      <w:b/>
                      <w:bCs/>
                      <w:color w:val="FFFFFF"/>
                      <w:szCs w:val="21"/>
                    </w:rPr>
                  </w:pPr>
                  <w:r>
                    <w:rPr>
                      <w:rFonts w:hint="eastAsia" w:cs="宋体" w:asciiTheme="minorEastAsia" w:hAnsiTheme="minorEastAsia"/>
                      <w:b/>
                      <w:bCs/>
                      <w:color w:val="FFFFFF"/>
                      <w:szCs w:val="21"/>
                    </w:rPr>
                    <w:t>数量</w:t>
                  </w:r>
                </w:p>
              </w:tc>
              <w:tc>
                <w:tcPr>
                  <w:tcW w:w="1182" w:type="dxa"/>
                  <w:tcBorders>
                    <w:top w:val="single" w:color="auto" w:sz="4" w:space="0"/>
                    <w:left w:val="nil"/>
                    <w:bottom w:val="single" w:color="auto" w:sz="4" w:space="0"/>
                    <w:right w:val="single" w:color="auto" w:sz="4" w:space="0"/>
                  </w:tcBorders>
                  <w:shd w:val="clear" w:color="000000" w:fill="E26B0A"/>
                  <w:noWrap/>
                  <w:vAlign w:val="center"/>
                </w:tcPr>
                <w:p>
                  <w:pPr>
                    <w:jc w:val="center"/>
                    <w:rPr>
                      <w:rFonts w:cs="宋体" w:asciiTheme="minorEastAsia" w:hAnsiTheme="minorEastAsia"/>
                      <w:b/>
                      <w:bCs/>
                      <w:color w:val="FFFFFF"/>
                      <w:szCs w:val="21"/>
                    </w:rPr>
                  </w:pPr>
                  <w:r>
                    <w:rPr>
                      <w:rFonts w:hint="eastAsia" w:cs="宋体" w:asciiTheme="minorEastAsia" w:hAnsiTheme="minorEastAsia"/>
                      <w:b/>
                      <w:bCs/>
                      <w:color w:val="FFFFFF"/>
                      <w:szCs w:val="21"/>
                    </w:rPr>
                    <w:t>单位</w:t>
                  </w:r>
                </w:p>
              </w:tc>
            </w:tr>
            <w:tr>
              <w:tblPrEx>
                <w:tblCellMar>
                  <w:top w:w="0" w:type="dxa"/>
                  <w:left w:w="108" w:type="dxa"/>
                  <w:bottom w:w="0" w:type="dxa"/>
                  <w:right w:w="108" w:type="dxa"/>
                </w:tblCellMar>
              </w:tblPrEx>
              <w:trPr>
                <w:trHeight w:val="360" w:hRule="atLeast"/>
              </w:trPr>
              <w:tc>
                <w:tcPr>
                  <w:tcW w:w="14600" w:type="dxa"/>
                  <w:gridSpan w:val="5"/>
                  <w:tcBorders>
                    <w:top w:val="single" w:color="auto" w:sz="4" w:space="0"/>
                    <w:left w:val="single" w:color="auto" w:sz="4" w:space="0"/>
                    <w:bottom w:val="single" w:color="auto" w:sz="4" w:space="0"/>
                    <w:right w:val="single" w:color="000000" w:sz="4" w:space="0"/>
                  </w:tcBorders>
                  <w:shd w:val="clear" w:color="000000" w:fill="808080"/>
                  <w:noWrap/>
                  <w:vAlign w:val="center"/>
                </w:tcPr>
                <w:p>
                  <w:pPr>
                    <w:jc w:val="center"/>
                    <w:rPr>
                      <w:rFonts w:cs="宋体" w:asciiTheme="minorEastAsia" w:hAnsiTheme="minorEastAsia"/>
                      <w:b/>
                      <w:bCs/>
                      <w:color w:val="000000"/>
                      <w:szCs w:val="21"/>
                    </w:rPr>
                  </w:pPr>
                  <w:r>
                    <w:rPr>
                      <w:rFonts w:hint="eastAsia" w:cs="宋体" w:asciiTheme="minorEastAsia" w:hAnsiTheme="minorEastAsia"/>
                      <w:b/>
                      <w:bCs/>
                      <w:color w:val="000000"/>
                      <w:szCs w:val="21"/>
                    </w:rPr>
                    <w:t>一、扩声部分</w:t>
                  </w:r>
                </w:p>
              </w:tc>
            </w:tr>
            <w:tr>
              <w:tblPrEx>
                <w:tblCellMar>
                  <w:top w:w="0" w:type="dxa"/>
                  <w:left w:w="108" w:type="dxa"/>
                  <w:bottom w:w="0" w:type="dxa"/>
                  <w:right w:w="108" w:type="dxa"/>
                </w:tblCellMar>
              </w:tblPrEx>
              <w:trPr>
                <w:trHeight w:val="721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主扩线性音箱</w:t>
                  </w:r>
                </w:p>
              </w:tc>
              <w:tc>
                <w:tcPr>
                  <w:tcW w:w="87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b/>
                      <w:bCs/>
                      <w:color w:val="000000"/>
                      <w:szCs w:val="21"/>
                    </w:rPr>
                  </w:pPr>
                  <w:r>
                    <w:rPr>
                      <w:rFonts w:hint="eastAsia" w:cs="宋体" w:asciiTheme="minorEastAsia" w:hAnsiTheme="minorEastAsia"/>
                      <w:b/>
                      <w:bCs/>
                      <w:color w:val="000000"/>
                      <w:szCs w:val="21"/>
                    </w:rPr>
                    <w:t>★为保证投标人所投产品真实符合招标方需求</w:t>
                  </w:r>
                  <w:r>
                    <w:br w:type="textWrapping"/>
                  </w:r>
                  <w:r>
                    <w:rPr>
                      <w:rFonts w:hint="eastAsia" w:cs="宋体" w:asciiTheme="minorEastAsia" w:hAnsiTheme="minorEastAsia"/>
                      <w:b/>
                      <w:bCs/>
                      <w:color w:val="000000"/>
                      <w:szCs w:val="21"/>
                    </w:rPr>
                    <w:t>（1）投标人须开标现场提供国家权威检测机构出具的CNAS功能性检测报告复印件查验，检测报告应具有参数中带“▲”的功能描述；</w:t>
                  </w:r>
                  <w:r>
                    <w:br w:type="textWrapping"/>
                  </w:r>
                  <w:r>
                    <w:rPr>
                      <w:rFonts w:hint="eastAsia" w:cs="宋体" w:asciiTheme="minorEastAsia" w:hAnsiTheme="minorEastAsia"/>
                      <w:b/>
                      <w:bCs/>
                      <w:color w:val="000000"/>
                      <w:szCs w:val="21"/>
                    </w:rPr>
                    <w:t>（2）投标人须提供此检测机构获准中国合格评定国家认可委员会CNAS认证资格官网查询截图和CNAS实验室认可证书并加盖制造商公章；</w:t>
                  </w:r>
                  <w:r>
                    <w:br w:type="textWrapping"/>
                  </w:r>
                  <w:r>
                    <w:rPr>
                      <w:rFonts w:hint="eastAsia" w:cs="宋体" w:asciiTheme="minorEastAsia" w:hAnsiTheme="minorEastAsia"/>
                      <w:b/>
                      <w:bCs/>
                      <w:color w:val="000000"/>
                      <w:szCs w:val="21"/>
                    </w:rPr>
                    <w:t>（3）投标人须提供CNAS功能性检测报告编号在检测机构官网查询截图和链接并加盖制造商公章。</w:t>
                  </w:r>
                  <w:r>
                    <w:br w:type="textWrapping"/>
                  </w:r>
                  <w:r>
                    <w:rPr>
                      <w:rFonts w:hint="eastAsia" w:cs="宋体" w:asciiTheme="minorEastAsia" w:hAnsiTheme="minorEastAsia"/>
                      <w:b/>
                      <w:bCs/>
                      <w:color w:val="000000"/>
                      <w:szCs w:val="21"/>
                    </w:rPr>
                    <w:t>（4）投标人出具的CNAS功能性检测报告中须附有检测样品外观照片，否则出具的CNAS功能性检测报告视为无效。</w:t>
                  </w:r>
                  <w:r>
                    <w:br w:type="textWrapping"/>
                  </w:r>
                  <w:r>
                    <w:rPr>
                      <w:rFonts w:hint="eastAsia" w:cs="宋体" w:asciiTheme="minorEastAsia" w:hAnsiTheme="minorEastAsia"/>
                      <w:color w:val="000000"/>
                      <w:szCs w:val="21"/>
                    </w:rPr>
                    <w:t>1、箱体构成不低于木夹板；</w:t>
                  </w:r>
                  <w:r>
                    <w:br w:type="textWrapping"/>
                  </w:r>
                  <w:r>
                    <w:rPr>
                      <w:rFonts w:hint="eastAsia" w:cs="宋体" w:asciiTheme="minorEastAsia" w:hAnsiTheme="minorEastAsia"/>
                      <w:color w:val="000000"/>
                      <w:szCs w:val="21"/>
                    </w:rPr>
                    <w:t>2、频率响应下限不高于70Hz，上限不低于18KHz；</w:t>
                  </w:r>
                  <w:r>
                    <w:br w:type="textWrapping"/>
                  </w:r>
                  <w:r>
                    <w:rPr>
                      <w:rFonts w:hint="eastAsia" w:cs="宋体" w:asciiTheme="minorEastAsia" w:hAnsiTheme="minorEastAsia"/>
                      <w:color w:val="000000"/>
                      <w:szCs w:val="21"/>
                    </w:rPr>
                    <w:t>3、灵敏度不小于101dB ；</w:t>
                  </w:r>
                  <w:r>
                    <w:br w:type="textWrapping"/>
                  </w:r>
                  <w:r>
                    <w:rPr>
                      <w:rFonts w:hint="eastAsia" w:cs="宋体" w:asciiTheme="minorEastAsia" w:hAnsiTheme="minorEastAsia"/>
                      <w:color w:val="000000"/>
                      <w:szCs w:val="21"/>
                    </w:rPr>
                    <w:t>4、连续声压级不小于127dB ，峰值声压级不小于133dB；</w:t>
                  </w:r>
                  <w:r>
                    <w:br w:type="textWrapping"/>
                  </w:r>
                  <w:r>
                    <w:rPr>
                      <w:rFonts w:hint="eastAsia" w:cs="宋体" w:asciiTheme="minorEastAsia" w:hAnsiTheme="minorEastAsia"/>
                      <w:color w:val="000000"/>
                      <w:szCs w:val="21"/>
                    </w:rPr>
                    <w:t>5、额定功率不小于375W；峰值功率不小于1500W</w:t>
                  </w:r>
                  <w:r>
                    <w:br w:type="textWrapping"/>
                  </w:r>
                  <w:r>
                    <w:rPr>
                      <w:rFonts w:hint="eastAsia" w:cs="宋体" w:asciiTheme="minorEastAsia" w:hAnsiTheme="minorEastAsia"/>
                      <w:color w:val="000000"/>
                      <w:szCs w:val="21"/>
                    </w:rPr>
                    <w:t>6、低音单元不低于10寸钕磁单元；高音单元不低于2个1寸钕磁单元；</w:t>
                  </w:r>
                  <w:r>
                    <w:br w:type="textWrapping"/>
                  </w:r>
                  <w:r>
                    <w:rPr>
                      <w:rFonts w:hint="eastAsia" w:cs="宋体" w:asciiTheme="minorEastAsia" w:hAnsiTheme="minorEastAsia"/>
                      <w:color w:val="000000"/>
                      <w:szCs w:val="21"/>
                    </w:rPr>
                    <w:t>▲7、覆盖角度不低于90°，音箱采用负角度技术，保障近中远场均匀扩声。</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8</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99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线性音箱田字吊架</w:t>
                  </w:r>
                </w:p>
              </w:tc>
              <w:tc>
                <w:tcPr>
                  <w:tcW w:w="8756"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采用高强度金属材料，安装快捷、牢固。</w:t>
                  </w:r>
                  <w:r>
                    <w:br w:type="textWrapping"/>
                  </w:r>
                  <w:r>
                    <w:rPr>
                      <w:rFonts w:hint="eastAsia" w:cs="宋体" w:asciiTheme="minorEastAsia" w:hAnsiTheme="minorEastAsia"/>
                      <w:color w:val="000000"/>
                      <w:szCs w:val="21"/>
                    </w:rPr>
                    <w:t>适用范围：LA-110与LA-118S+吊装使用，1组音箱选配1付。</w:t>
                  </w:r>
                  <w:r>
                    <w:br w:type="textWrapping"/>
                  </w:r>
                  <w:r>
                    <w:rPr>
                      <w:rFonts w:hint="eastAsia" w:cs="宋体" w:asciiTheme="minorEastAsia" w:hAnsiTheme="minorEastAsia"/>
                      <w:color w:val="000000"/>
                      <w:szCs w:val="21"/>
                    </w:rPr>
                    <w:t>田字架尺寸：562（宽）×750（深）×60（高）×30（厚）mm</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副</w:t>
                  </w:r>
                </w:p>
              </w:tc>
            </w:tr>
            <w:tr>
              <w:tblPrEx>
                <w:tblCellMar>
                  <w:top w:w="0" w:type="dxa"/>
                  <w:left w:w="108" w:type="dxa"/>
                  <w:bottom w:w="0" w:type="dxa"/>
                  <w:right w:w="108" w:type="dxa"/>
                </w:tblCellMar>
              </w:tblPrEx>
              <w:trPr>
                <w:trHeight w:val="297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3</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台唇音箱</w:t>
                  </w:r>
                </w:p>
              </w:tc>
              <w:tc>
                <w:tcPr>
                  <w:tcW w:w="8756" w:type="dxa"/>
                  <w:tcBorders>
                    <w:top w:val="nil"/>
                    <w:left w:val="nil"/>
                    <w:bottom w:val="single" w:color="auto" w:sz="4" w:space="0"/>
                    <w:right w:val="single" w:color="auto" w:sz="4" w:space="0"/>
                  </w:tcBorders>
                  <w:shd w:val="clear" w:color="000000" w:fill="FFFFFF"/>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 xml:space="preserve">频率响应：42HZ-20KHZ(-6dB) </w:t>
                  </w:r>
                  <w:r>
                    <w:br w:type="textWrapping"/>
                  </w:r>
                  <w:r>
                    <w:rPr>
                      <w:rFonts w:hint="eastAsia" w:cs="宋体" w:asciiTheme="minorEastAsia" w:hAnsiTheme="minorEastAsia"/>
                      <w:color w:val="000000"/>
                      <w:szCs w:val="21"/>
                    </w:rPr>
                    <w:t xml:space="preserve">■灵敏度(1w@1m):98 dB   </w:t>
                  </w:r>
                  <w:r>
                    <w:br w:type="textWrapping"/>
                  </w:r>
                  <w:r>
                    <w:rPr>
                      <w:rFonts w:hint="eastAsia" w:cs="宋体" w:asciiTheme="minorEastAsia" w:hAnsiTheme="minorEastAsia"/>
                      <w:color w:val="000000"/>
                      <w:szCs w:val="21"/>
                    </w:rPr>
                    <w:t xml:space="preserve">■最大系统输出声压级：129 dB   </w:t>
                  </w:r>
                  <w:r>
                    <w:br w:type="textWrapping"/>
                  </w:r>
                  <w:r>
                    <w:rPr>
                      <w:rFonts w:hint="eastAsia" w:cs="宋体" w:asciiTheme="minorEastAsia" w:hAnsiTheme="minorEastAsia"/>
                      <w:color w:val="000000"/>
                      <w:szCs w:val="21"/>
                    </w:rPr>
                    <w:t xml:space="preserve">■投射角度：80°X50°（可旋转） </w:t>
                  </w:r>
                  <w:r>
                    <w:br w:type="textWrapping"/>
                  </w:r>
                  <w:r>
                    <w:rPr>
                      <w:rFonts w:hint="eastAsia" w:cs="宋体" w:asciiTheme="minorEastAsia" w:hAnsiTheme="minorEastAsia"/>
                      <w:color w:val="000000"/>
                      <w:szCs w:val="21"/>
                    </w:rPr>
                    <w:t xml:space="preserve">■阻抗：8欧姆  </w:t>
                  </w:r>
                  <w:r>
                    <w:br w:type="textWrapping"/>
                  </w:r>
                  <w:r>
                    <w:rPr>
                      <w:rFonts w:hint="eastAsia" w:cs="宋体" w:asciiTheme="minorEastAsia" w:hAnsiTheme="minorEastAsia"/>
                      <w:color w:val="000000"/>
                      <w:szCs w:val="21"/>
                    </w:rPr>
                    <w:t xml:space="preserve">■功率：500W持续/2000W峰值  </w:t>
                  </w:r>
                  <w:r>
                    <w:br w:type="textWrapping"/>
                  </w:r>
                  <w:r>
                    <w:rPr>
                      <w:rFonts w:hint="eastAsia" w:cs="宋体" w:asciiTheme="minorEastAsia" w:hAnsiTheme="minorEastAsia"/>
                      <w:color w:val="000000"/>
                      <w:szCs w:val="21"/>
                    </w:rPr>
                    <w:t>■材料：15mm夹板</w:t>
                  </w:r>
                  <w:r>
                    <w:br w:type="textWrapping"/>
                  </w:r>
                  <w:r>
                    <w:rPr>
                      <w:rFonts w:hint="eastAsia" w:cs="宋体" w:asciiTheme="minorEastAsia" w:hAnsiTheme="minorEastAsia"/>
                      <w:color w:val="000000"/>
                      <w:szCs w:val="21"/>
                    </w:rPr>
                    <w:t xml:space="preserve">■喷漆：环保水性耐磨漆  </w:t>
                  </w:r>
                  <w:r>
                    <w:br w:type="textWrapping"/>
                  </w:r>
                  <w:r>
                    <w:rPr>
                      <w:rFonts w:hint="eastAsia" w:cs="宋体" w:asciiTheme="minorEastAsia" w:hAnsiTheme="minorEastAsia"/>
                      <w:color w:val="000000"/>
                      <w:szCs w:val="21"/>
                    </w:rPr>
                    <w:t>■重量：24kg</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165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4</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辅助音箱</w:t>
                  </w:r>
                </w:p>
              </w:tc>
              <w:tc>
                <w:tcPr>
                  <w:tcW w:w="8756" w:type="dxa"/>
                  <w:tcBorders>
                    <w:top w:val="single" w:color="auto" w:sz="4" w:space="0"/>
                    <w:left w:val="single" w:color="auto" w:sz="4" w:space="0"/>
                    <w:bottom w:val="single" w:color="auto" w:sz="4" w:space="0"/>
                    <w:right w:val="single" w:color="auto" w:sz="4" w:space="0"/>
                  </w:tcBorders>
                  <w:shd w:val="clear" w:color="auto" w:fill="auto"/>
                </w:tcPr>
                <w:p>
                  <w:pPr>
                    <w:jc w:val="left"/>
                    <w:rPr>
                      <w:rFonts w:cs="宋体" w:asciiTheme="minorEastAsia" w:hAnsiTheme="minorEastAsia"/>
                      <w:color w:val="000000"/>
                      <w:szCs w:val="21"/>
                    </w:rPr>
                  </w:pPr>
                  <w:r>
                    <w:rPr>
                      <w:rFonts w:hint="eastAsia" w:cs="宋体" w:asciiTheme="minorEastAsia" w:hAnsiTheme="minorEastAsia"/>
                      <w:color w:val="000000"/>
                      <w:szCs w:val="21"/>
                    </w:rPr>
                    <w:t>1、频率响应下限不高于35Hz，上限不低于20KHz；</w:t>
                  </w:r>
                  <w:r>
                    <w:br w:type="textWrapping"/>
                  </w:r>
                  <w:r>
                    <w:rPr>
                      <w:rFonts w:hint="eastAsia" w:cs="宋体" w:asciiTheme="minorEastAsia" w:hAnsiTheme="minorEastAsia"/>
                      <w:color w:val="000000"/>
                      <w:szCs w:val="21"/>
                    </w:rPr>
                    <w:t xml:space="preserve">2、灵敏度不小于99dB </w:t>
                  </w:r>
                  <w:r>
                    <w:br w:type="textWrapping"/>
                  </w:r>
                  <w:r>
                    <w:rPr>
                      <w:rFonts w:hint="eastAsia" w:cs="宋体" w:asciiTheme="minorEastAsia" w:hAnsiTheme="minorEastAsia"/>
                      <w:color w:val="000000"/>
                      <w:szCs w:val="21"/>
                    </w:rPr>
                    <w:t>3、连续声压级不小于125dB，峰值声压级不小于131dB；</w:t>
                  </w:r>
                  <w:r>
                    <w:br w:type="textWrapping"/>
                  </w:r>
                  <w:r>
                    <w:rPr>
                      <w:rFonts w:hint="eastAsia" w:cs="宋体" w:asciiTheme="minorEastAsia" w:hAnsiTheme="minorEastAsia"/>
                      <w:color w:val="000000"/>
                      <w:szCs w:val="21"/>
                    </w:rPr>
                    <w:t>▲4、额定功率不小于350W；峰值功率不小于1400W；</w:t>
                  </w:r>
                  <w:r>
                    <w:br w:type="textWrapping"/>
                  </w:r>
                  <w:r>
                    <w:rPr>
                      <w:rFonts w:hint="eastAsia" w:cs="宋体" w:asciiTheme="minorEastAsia" w:hAnsiTheme="minorEastAsia"/>
                      <w:color w:val="000000"/>
                      <w:szCs w:val="21"/>
                    </w:rPr>
                    <w:t>▲5、低音单元不低于12寸，高音单元不低于1寸；</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4</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462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5</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返听音箱</w:t>
                  </w:r>
                </w:p>
              </w:tc>
              <w:tc>
                <w:tcPr>
                  <w:tcW w:w="8756" w:type="dxa"/>
                  <w:tcBorders>
                    <w:top w:val="nil"/>
                    <w:left w:val="single" w:color="auto" w:sz="4" w:space="0"/>
                    <w:bottom w:val="single" w:color="auto" w:sz="4" w:space="0"/>
                    <w:right w:val="single" w:color="auto" w:sz="4" w:space="0"/>
                  </w:tcBorders>
                  <w:shd w:val="clear" w:color="auto" w:fill="auto"/>
                </w:tcPr>
                <w:p>
                  <w:pPr>
                    <w:jc w:val="left"/>
                    <w:rPr>
                      <w:rFonts w:cs="宋体" w:asciiTheme="minorEastAsia" w:hAnsiTheme="minorEastAsia"/>
                      <w:b/>
                      <w:bCs/>
                      <w:color w:val="000000"/>
                      <w:szCs w:val="21"/>
                    </w:rPr>
                  </w:pPr>
                  <w:r>
                    <w:rPr>
                      <w:rFonts w:hint="eastAsia" w:cs="宋体" w:asciiTheme="minorEastAsia" w:hAnsiTheme="minorEastAsia"/>
                      <w:b/>
                      <w:bCs/>
                      <w:color w:val="000000"/>
                      <w:szCs w:val="21"/>
                    </w:rPr>
                    <w:t>★为保证投标人所投产品真实符合招标方需求</w:t>
                  </w:r>
                  <w:r>
                    <w:br w:type="textWrapping"/>
                  </w:r>
                  <w:r>
                    <w:rPr>
                      <w:rFonts w:hint="eastAsia" w:cs="宋体" w:asciiTheme="minorEastAsia" w:hAnsiTheme="minorEastAsia"/>
                      <w:b/>
                      <w:bCs/>
                      <w:color w:val="000000"/>
                      <w:szCs w:val="21"/>
                    </w:rPr>
                    <w:t>（1）响应文件中提供国家权威检测机构出具的CNAS功能性检测报告复印件查验，检测报告应具有参数中第7点的功能描述并提供所投产品实物图片，加盖制造商公章佐证；</w:t>
                  </w:r>
                  <w:r>
                    <w:br w:type="textWrapping"/>
                  </w:r>
                  <w:r>
                    <w:rPr>
                      <w:rFonts w:hint="eastAsia" w:cs="宋体" w:asciiTheme="minorEastAsia" w:hAnsiTheme="minorEastAsia"/>
                      <w:b/>
                      <w:bCs/>
                      <w:color w:val="000000"/>
                      <w:szCs w:val="21"/>
                    </w:rPr>
                    <w:t>（2）响应文件中CNAS功能性检测报告编号在检测机构官网查询截图和链接并加盖制造商公章。</w:t>
                  </w:r>
                  <w:r>
                    <w:br w:type="textWrapping"/>
                  </w:r>
                  <w:r>
                    <w:rPr>
                      <w:rFonts w:hint="eastAsia" w:cs="宋体" w:asciiTheme="minorEastAsia" w:hAnsiTheme="minorEastAsia"/>
                      <w:b/>
                      <w:bCs/>
                      <w:color w:val="000000"/>
                      <w:szCs w:val="21"/>
                    </w:rPr>
                    <w:t>（3）响应文件中的CNAS功能性检测报告须附有检测样品外观照片，否则出具的CNAS功能性检测报告视为无效。</w:t>
                  </w:r>
                  <w:r>
                    <w:br w:type="textWrapping"/>
                  </w:r>
                  <w:r>
                    <w:rPr>
                      <w:rFonts w:hint="eastAsia" w:cs="宋体" w:asciiTheme="minorEastAsia" w:hAnsiTheme="minorEastAsia"/>
                      <w:color w:val="000000"/>
                      <w:szCs w:val="21"/>
                    </w:rPr>
                    <w:t>1、箱体构成不低于木夹板；</w:t>
                  </w:r>
                  <w:r>
                    <w:br w:type="textWrapping"/>
                  </w:r>
                  <w:r>
                    <w:rPr>
                      <w:rFonts w:hint="eastAsia" w:cs="宋体" w:asciiTheme="minorEastAsia" w:hAnsiTheme="minorEastAsia"/>
                      <w:color w:val="000000"/>
                      <w:szCs w:val="21"/>
                    </w:rPr>
                    <w:t>2、频率响应下限不高于50Hz，上限不低于19KHz；</w:t>
                  </w:r>
                  <w:r>
                    <w:br w:type="textWrapping"/>
                  </w:r>
                  <w:r>
                    <w:rPr>
                      <w:rFonts w:hint="eastAsia" w:cs="宋体" w:asciiTheme="minorEastAsia" w:hAnsiTheme="minorEastAsia"/>
                      <w:color w:val="000000"/>
                      <w:szCs w:val="21"/>
                    </w:rPr>
                    <w:t xml:space="preserve">3、灵敏度不小于101dB； </w:t>
                  </w:r>
                  <w:r>
                    <w:br w:type="textWrapping"/>
                  </w:r>
                  <w:r>
                    <w:rPr>
                      <w:rFonts w:hint="eastAsia" w:cs="宋体" w:asciiTheme="minorEastAsia" w:hAnsiTheme="minorEastAsia"/>
                      <w:color w:val="000000"/>
                      <w:szCs w:val="21"/>
                    </w:rPr>
                    <w:t>4、连续声压级不小于127dB，峰值声压级不小于133dB；</w:t>
                  </w:r>
                  <w:r>
                    <w:br w:type="textWrapping"/>
                  </w:r>
                  <w:r>
                    <w:rPr>
                      <w:rFonts w:hint="eastAsia" w:cs="宋体" w:asciiTheme="minorEastAsia" w:hAnsiTheme="minorEastAsia"/>
                      <w:color w:val="000000"/>
                      <w:szCs w:val="21"/>
                    </w:rPr>
                    <w:t>5、额定功率不小于400W；峰值功率不小于1600W</w:t>
                  </w:r>
                  <w:r>
                    <w:br w:type="textWrapping"/>
                  </w:r>
                  <w:r>
                    <w:rPr>
                      <w:rFonts w:hint="eastAsia" w:cs="宋体" w:asciiTheme="minorEastAsia" w:hAnsiTheme="minorEastAsia"/>
                      <w:color w:val="000000"/>
                      <w:szCs w:val="21"/>
                    </w:rPr>
                    <w:t>6、低音单元不低于12寸，高音单元不低于1寸；</w:t>
                  </w:r>
                  <w:r>
                    <w:br w:type="textWrapping"/>
                  </w:r>
                  <w:r>
                    <w:rPr>
                      <w:rFonts w:hint="eastAsia" w:cs="宋体" w:asciiTheme="minorEastAsia" w:hAnsiTheme="minorEastAsia"/>
                      <w:color w:val="000000"/>
                      <w:szCs w:val="21"/>
                    </w:rPr>
                    <w:t>▲7、链接插座不低于音箱左右采用左右连通式技术，音箱左右两侧各不少于2个 NL4MP（在两只并联使用时，可左进右出连接，不影响舞台画面感）</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19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6</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超重低音箱</w:t>
                  </w:r>
                </w:p>
              </w:tc>
              <w:tc>
                <w:tcPr>
                  <w:tcW w:w="8756" w:type="dxa"/>
                  <w:tcBorders>
                    <w:top w:val="nil"/>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1、箱体构成不低于木夹板；</w:t>
                  </w:r>
                  <w:r>
                    <w:br w:type="textWrapping"/>
                  </w:r>
                  <w:r>
                    <w:rPr>
                      <w:rFonts w:hint="eastAsia" w:cs="宋体" w:asciiTheme="minorEastAsia" w:hAnsiTheme="minorEastAsia"/>
                      <w:color w:val="000000"/>
                      <w:szCs w:val="21"/>
                    </w:rPr>
                    <w:t>2、频率响应下限不高于35Hz，上限不低于400Hz；</w:t>
                  </w:r>
                  <w:r>
                    <w:br w:type="textWrapping"/>
                  </w:r>
                  <w:r>
                    <w:rPr>
                      <w:rFonts w:hint="eastAsia" w:cs="宋体" w:asciiTheme="minorEastAsia" w:hAnsiTheme="minorEastAsia"/>
                      <w:color w:val="000000"/>
                      <w:szCs w:val="21"/>
                    </w:rPr>
                    <w:t>3、灵敏度不小于100dB ；</w:t>
                  </w:r>
                  <w:r>
                    <w:br w:type="textWrapping"/>
                  </w:r>
                  <w:r>
                    <w:rPr>
                      <w:rFonts w:hint="eastAsia" w:cs="宋体" w:asciiTheme="minorEastAsia" w:hAnsiTheme="minorEastAsia"/>
                      <w:color w:val="000000"/>
                      <w:szCs w:val="21"/>
                    </w:rPr>
                    <w:t>4、连续声压级不小于130dB，峰值声压级不小于136dB；</w:t>
                  </w:r>
                  <w:r>
                    <w:br w:type="textWrapping"/>
                  </w:r>
                  <w:r>
                    <w:rPr>
                      <w:rFonts w:hint="eastAsia" w:cs="宋体" w:asciiTheme="minorEastAsia" w:hAnsiTheme="minorEastAsia"/>
                      <w:color w:val="000000"/>
                      <w:szCs w:val="21"/>
                    </w:rPr>
                    <w:t>▲5、额定功率不小于600W；峰值功率不小于2400W；</w:t>
                  </w:r>
                  <w:r>
                    <w:br w:type="textWrapping"/>
                  </w:r>
                  <w:r>
                    <w:rPr>
                      <w:rFonts w:hint="eastAsia" w:cs="宋体" w:asciiTheme="minorEastAsia" w:hAnsiTheme="minorEastAsia"/>
                      <w:color w:val="000000"/>
                      <w:szCs w:val="21"/>
                    </w:rPr>
                    <w:t>▲6、单元不低于18寸；</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132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7</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有源监听音箱</w:t>
                  </w:r>
                </w:p>
              </w:tc>
              <w:tc>
                <w:tcPr>
                  <w:tcW w:w="8756"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1、音箱类型不低于2路有源音箱</w:t>
                  </w:r>
                  <w:r>
                    <w:br w:type="textWrapping"/>
                  </w:r>
                  <w:r>
                    <w:rPr>
                      <w:rFonts w:hint="eastAsia" w:cs="宋体" w:asciiTheme="minorEastAsia" w:hAnsiTheme="minorEastAsia"/>
                      <w:color w:val="000000"/>
                      <w:szCs w:val="21"/>
                    </w:rPr>
                    <w:t>2、频率响应下限不高于40Hz，上限不低于20KHz；</w:t>
                  </w:r>
                  <w:r>
                    <w:br w:type="textWrapping"/>
                  </w:r>
                  <w:r>
                    <w:rPr>
                      <w:rFonts w:hint="eastAsia" w:cs="宋体" w:asciiTheme="minorEastAsia" w:hAnsiTheme="minorEastAsia"/>
                      <w:color w:val="000000"/>
                      <w:szCs w:val="21"/>
                    </w:rPr>
                    <w:t>3、低音不低于6.5寸，高音不低于1寸；</w:t>
                  </w:r>
                  <w:r>
                    <w:br w:type="textWrapping"/>
                  </w:r>
                  <w:r>
                    <w:rPr>
                      <w:rFonts w:hint="eastAsia" w:cs="宋体" w:asciiTheme="minorEastAsia" w:hAnsiTheme="minorEastAsia"/>
                      <w:color w:val="000000"/>
                      <w:szCs w:val="21"/>
                    </w:rPr>
                    <w:t>4、输出低音功率不小于80W；高音功率不小于25W；</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只</w:t>
                  </w:r>
                </w:p>
              </w:tc>
            </w:tr>
            <w:tr>
              <w:tblPrEx>
                <w:tblCellMar>
                  <w:top w:w="0" w:type="dxa"/>
                  <w:left w:w="108" w:type="dxa"/>
                  <w:bottom w:w="0" w:type="dxa"/>
                  <w:right w:w="108" w:type="dxa"/>
                </w:tblCellMar>
              </w:tblPrEx>
              <w:trPr>
                <w:trHeight w:val="360" w:hRule="atLeast"/>
              </w:trPr>
              <w:tc>
                <w:tcPr>
                  <w:tcW w:w="14600" w:type="dxa"/>
                  <w:gridSpan w:val="5"/>
                  <w:tcBorders>
                    <w:top w:val="single" w:color="auto" w:sz="4" w:space="0"/>
                    <w:left w:val="single" w:color="auto" w:sz="4" w:space="0"/>
                    <w:bottom w:val="single" w:color="auto" w:sz="4" w:space="0"/>
                    <w:right w:val="single" w:color="000000" w:sz="4" w:space="0"/>
                  </w:tcBorders>
                  <w:shd w:val="clear" w:color="000000" w:fill="808080"/>
                  <w:noWrap/>
                  <w:vAlign w:val="center"/>
                </w:tcPr>
                <w:p>
                  <w:pPr>
                    <w:jc w:val="center"/>
                    <w:rPr>
                      <w:rFonts w:cs="宋体" w:asciiTheme="minorEastAsia" w:hAnsiTheme="minorEastAsia"/>
                      <w:b/>
                      <w:bCs/>
                      <w:color w:val="000000"/>
                      <w:szCs w:val="21"/>
                    </w:rPr>
                  </w:pPr>
                  <w:r>
                    <w:rPr>
                      <w:rFonts w:hint="eastAsia" w:cs="宋体" w:asciiTheme="minorEastAsia" w:hAnsiTheme="minorEastAsia"/>
                      <w:b/>
                      <w:bCs/>
                      <w:color w:val="000000"/>
                      <w:szCs w:val="21"/>
                    </w:rPr>
                    <w:t>二、功率放大部分</w:t>
                  </w:r>
                </w:p>
              </w:tc>
            </w:tr>
            <w:tr>
              <w:tblPrEx>
                <w:tblCellMar>
                  <w:top w:w="0" w:type="dxa"/>
                  <w:left w:w="108" w:type="dxa"/>
                  <w:bottom w:w="0" w:type="dxa"/>
                  <w:right w:w="108" w:type="dxa"/>
                </w:tblCellMar>
              </w:tblPrEx>
              <w:trPr>
                <w:trHeight w:val="5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主扩线阵功放</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（1）响应文件中提供国家权威检测机构出具的CNAS功能性检测报告复印件查验，检测报告应具有参数中第4、6、9、10点的功能描述并提供所投产品的实物功能截图，加盖制造商公章佐证；</w:t>
                  </w:r>
                  <w:r>
                    <w:br w:type="textWrapping"/>
                  </w:r>
                  <w:r>
                    <w:rPr>
                      <w:rFonts w:hint="eastAsia" w:cs="宋体" w:asciiTheme="minorEastAsia" w:hAnsiTheme="minorEastAsia"/>
                      <w:szCs w:val="21"/>
                    </w:rPr>
                    <w:t>（2）响应文件中CNAS功能性检测报告编号在检测机构官网查询截图和链接并加盖制造商公章。</w:t>
                  </w:r>
                  <w:r>
                    <w:br w:type="textWrapping"/>
                  </w:r>
                  <w:r>
                    <w:rPr>
                      <w:rFonts w:hint="eastAsia" w:cs="宋体" w:asciiTheme="minorEastAsia" w:hAnsiTheme="minorEastAsia"/>
                      <w:szCs w:val="21"/>
                    </w:rPr>
                    <w:t>（3）响应文件中的CNAS功能性检测报告须附有检测样品外观照片，否则出具的CNAS功能性检测报告视为无效。</w:t>
                  </w:r>
                  <w:r>
                    <w:br w:type="textWrapping"/>
                  </w:r>
                  <w:r>
                    <w:rPr>
                      <w:rFonts w:hint="eastAsia" w:cs="宋体" w:asciiTheme="minorEastAsia" w:hAnsiTheme="minorEastAsia"/>
                      <w:szCs w:val="21"/>
                    </w:rPr>
                    <w:t>1、额定输出功率：8Ω立体声不小于1000W×2，4Ω立体声不小于1500W×2</w:t>
                  </w:r>
                  <w:r>
                    <w:br w:type="textWrapping"/>
                  </w:r>
                  <w:r>
                    <w:rPr>
                      <w:rFonts w:hint="eastAsia" w:cs="宋体" w:asciiTheme="minorEastAsia" w:hAnsiTheme="minorEastAsia"/>
                      <w:szCs w:val="21"/>
                    </w:rPr>
                    <w:t>2、信噪比:&gt;105dB</w:t>
                  </w:r>
                  <w:r>
                    <w:br w:type="textWrapping"/>
                  </w:r>
                  <w:r>
                    <w:rPr>
                      <w:rFonts w:hint="eastAsia" w:cs="宋体" w:asciiTheme="minorEastAsia" w:hAnsiTheme="minorEastAsia"/>
                      <w:szCs w:val="21"/>
                    </w:rPr>
                    <w:t>3、频率响应下限不高于20Hz，上限不低于20kHz；</w:t>
                  </w:r>
                  <w:r>
                    <w:br w:type="textWrapping"/>
                  </w:r>
                  <w:r>
                    <w:rPr>
                      <w:rFonts w:hint="eastAsia" w:cs="宋体" w:asciiTheme="minorEastAsia" w:hAnsiTheme="minorEastAsia"/>
                      <w:szCs w:val="21"/>
                    </w:rPr>
                    <w:t>▲4、内置不小于6路220V电源时序输出插座；</w:t>
                  </w:r>
                  <w:r>
                    <w:br w:type="textWrapping"/>
                  </w:r>
                  <w:r>
                    <w:rPr>
                      <w:rFonts w:hint="eastAsia" w:cs="宋体" w:asciiTheme="minorEastAsia" w:hAnsiTheme="minorEastAsia"/>
                      <w:szCs w:val="21"/>
                    </w:rPr>
                    <w:t>5、解决其他音频设备供电需求；</w:t>
                  </w:r>
                  <w:r>
                    <w:br w:type="textWrapping"/>
                  </w:r>
                  <w:r>
                    <w:rPr>
                      <w:rFonts w:hint="eastAsia" w:cs="宋体" w:asciiTheme="minorEastAsia" w:hAnsiTheme="minorEastAsia"/>
                      <w:szCs w:val="21"/>
                    </w:rPr>
                    <w:t>▲6、功放具有远程控制端口，支持有线和无线远程控制该功放和内置的不小于六路电源时序输出开关机；</w:t>
                  </w:r>
                  <w:r>
                    <w:br w:type="textWrapping"/>
                  </w:r>
                  <w:r>
                    <w:rPr>
                      <w:rFonts w:hint="eastAsia" w:cs="宋体" w:asciiTheme="minorEastAsia" w:hAnsiTheme="minorEastAsia"/>
                      <w:szCs w:val="21"/>
                    </w:rPr>
                    <w:t>7、保护功能不少于短路、限幅、直流、过热、过载、软启动；</w:t>
                  </w:r>
                  <w:r>
                    <w:br w:type="textWrapping"/>
                  </w:r>
                  <w:r>
                    <w:rPr>
                      <w:rFonts w:hint="eastAsia" w:cs="宋体" w:asciiTheme="minorEastAsia" w:hAnsiTheme="minorEastAsia"/>
                      <w:szCs w:val="21"/>
                    </w:rPr>
                    <w:t>8、LED指示不少于保护灯，限幅灯，信号指示灯，电源指示灯；</w:t>
                  </w:r>
                  <w:r>
                    <w:br w:type="textWrapping"/>
                  </w:r>
                  <w:r>
                    <w:rPr>
                      <w:rFonts w:hint="eastAsia" w:cs="宋体" w:asciiTheme="minorEastAsia" w:hAnsiTheme="minorEastAsia"/>
                      <w:szCs w:val="21"/>
                    </w:rPr>
                    <w:t>▲9、LCD显示不少于工作温度、日期、时间、工作电压；</w:t>
                  </w:r>
                  <w:r>
                    <w:br w:type="textWrapping"/>
                  </w:r>
                  <w:r>
                    <w:rPr>
                      <w:rFonts w:hint="eastAsia" w:cs="宋体" w:asciiTheme="minorEastAsia" w:hAnsiTheme="minorEastAsia"/>
                      <w:szCs w:val="21"/>
                    </w:rPr>
                    <w:t>▲10、不少于2个日期时间参数设置按钮；</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台唇功放</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参数</w:t>
                  </w:r>
                  <w:r>
                    <w:br w:type="textWrapping"/>
                  </w:r>
                  <w:r>
                    <w:rPr>
                      <w:rFonts w:hint="eastAsia" w:cs="宋体" w:asciiTheme="minorEastAsia" w:hAnsiTheme="minorEastAsia"/>
                      <w:szCs w:val="21"/>
                    </w:rPr>
                    <w:t>◆功率：800W×２/8</w:t>
                  </w:r>
                  <w:r>
                    <w:rPr>
                      <w:rFonts w:hint="eastAsia" w:ascii="微软雅黑" w:hAnsi="微软雅黑" w:eastAsia="微软雅黑" w:cs="微软雅黑"/>
                      <w:szCs w:val="21"/>
                    </w:rPr>
                    <w:t>Ω</w:t>
                  </w:r>
                  <w:r>
                    <w:rPr>
                      <w:rFonts w:hint="eastAsia" w:cs="宋体" w:asciiTheme="minorEastAsia" w:hAnsiTheme="minorEastAsia"/>
                      <w:szCs w:val="21"/>
                    </w:rPr>
                    <w:t xml:space="preserve">  1200W×２/4</w:t>
                  </w:r>
                  <w:r>
                    <w:rPr>
                      <w:rFonts w:hint="eastAsia" w:ascii="微软雅黑" w:hAnsi="微软雅黑" w:eastAsia="微软雅黑" w:cs="微软雅黑"/>
                      <w:szCs w:val="21"/>
                    </w:rPr>
                    <w:t>Ω</w:t>
                  </w:r>
                  <w:r>
                    <w:rPr>
                      <w:rFonts w:hint="eastAsia" w:cs="宋体" w:asciiTheme="minorEastAsia" w:hAnsiTheme="minorEastAsia"/>
                      <w:szCs w:val="21"/>
                    </w:rPr>
                    <w:t xml:space="preserve">  2400W/8</w:t>
                  </w:r>
                  <w:r>
                    <w:rPr>
                      <w:rFonts w:hint="eastAsia" w:ascii="微软雅黑" w:hAnsi="微软雅黑" w:eastAsia="微软雅黑" w:cs="微软雅黑"/>
                      <w:szCs w:val="21"/>
                    </w:rPr>
                    <w:t>Ω</w:t>
                  </w:r>
                  <w:r>
                    <w:rPr>
                      <w:rFonts w:hint="eastAsia" w:cs="宋体" w:asciiTheme="minorEastAsia" w:hAnsiTheme="minorEastAsia"/>
                      <w:szCs w:val="21"/>
                    </w:rPr>
                    <w:t xml:space="preserve">桥接 </w:t>
                  </w:r>
                  <w:r>
                    <w:br w:type="textWrapping"/>
                  </w:r>
                  <w:r>
                    <w:rPr>
                      <w:rFonts w:hint="eastAsia" w:cs="宋体" w:asciiTheme="minorEastAsia" w:hAnsiTheme="minorEastAsia"/>
                      <w:szCs w:val="21"/>
                    </w:rPr>
                    <w:t>◆频率响应：20Hz-20KHz,(+0/-1dB)</w:t>
                  </w:r>
                  <w:r>
                    <w:br w:type="textWrapping"/>
                  </w:r>
                  <w:r>
                    <w:rPr>
                      <w:rFonts w:hint="eastAsia" w:cs="宋体" w:asciiTheme="minorEastAsia" w:hAnsiTheme="minorEastAsia"/>
                      <w:szCs w:val="21"/>
                    </w:rPr>
                    <w:t>◆总谐波失真：≤0.08%</w:t>
                  </w:r>
                  <w:r>
                    <w:br w:type="textWrapping"/>
                  </w:r>
                  <w:r>
                    <w:rPr>
                      <w:rFonts w:hint="eastAsia" w:cs="宋体" w:asciiTheme="minorEastAsia" w:hAnsiTheme="minorEastAsia"/>
                      <w:szCs w:val="21"/>
                    </w:rPr>
                    <w:t>◆信噪比：≥96dB</w:t>
                  </w:r>
                  <w:r>
                    <w:br w:type="textWrapping"/>
                  </w:r>
                  <w:r>
                    <w:rPr>
                      <w:rFonts w:hint="eastAsia" w:cs="宋体" w:asciiTheme="minorEastAsia" w:hAnsiTheme="minorEastAsia"/>
                      <w:szCs w:val="21"/>
                    </w:rPr>
                    <w:t>◆输入灵敏度：0.775V/1.0V/32dB</w:t>
                  </w:r>
                  <w:r>
                    <w:br w:type="textWrapping"/>
                  </w:r>
                  <w:r>
                    <w:rPr>
                      <w:rFonts w:hint="eastAsia" w:cs="宋体" w:asciiTheme="minorEastAsia" w:hAnsiTheme="minorEastAsia"/>
                      <w:szCs w:val="21"/>
                    </w:rPr>
                    <w:t>◆输入阻抗（平衡/不平衡）：20K</w:t>
                  </w:r>
                  <w:r>
                    <w:rPr>
                      <w:rFonts w:hint="eastAsia" w:ascii="微软雅黑" w:hAnsi="微软雅黑" w:eastAsia="微软雅黑" w:cs="微软雅黑"/>
                      <w:szCs w:val="21"/>
                    </w:rPr>
                    <w:t>Ω</w:t>
                  </w:r>
                  <w:r>
                    <w:rPr>
                      <w:rFonts w:hint="eastAsia" w:cs="宋体" w:asciiTheme="minorEastAsia" w:hAnsiTheme="minorEastAsia"/>
                      <w:szCs w:val="21"/>
                    </w:rPr>
                    <w:t>/10K</w:t>
                  </w:r>
                  <w:r>
                    <w:rPr>
                      <w:rFonts w:hint="eastAsia" w:ascii="微软雅黑" w:hAnsi="微软雅黑" w:eastAsia="微软雅黑" w:cs="微软雅黑"/>
                      <w:szCs w:val="21"/>
                    </w:rPr>
                    <w:t>Ω</w:t>
                  </w:r>
                  <w:r>
                    <w:br w:type="textWrapping"/>
                  </w:r>
                  <w:r>
                    <w:rPr>
                      <w:rFonts w:hint="eastAsia" w:cs="宋体" w:asciiTheme="minorEastAsia" w:hAnsiTheme="minorEastAsia"/>
                      <w:szCs w:val="21"/>
                    </w:rPr>
                    <w:t>◆电压增益（8</w:t>
                  </w:r>
                  <w:r>
                    <w:rPr>
                      <w:rFonts w:hint="eastAsia" w:ascii="微软雅黑" w:hAnsi="微软雅黑" w:eastAsia="微软雅黑" w:cs="微软雅黑"/>
                      <w:szCs w:val="21"/>
                    </w:rPr>
                    <w:t>Ω</w:t>
                  </w:r>
                  <w:r>
                    <w:rPr>
                      <w:rFonts w:hint="eastAsia" w:cs="宋体" w:asciiTheme="minorEastAsia" w:hAnsiTheme="minorEastAsia"/>
                      <w:szCs w:val="21"/>
                    </w:rPr>
                    <w:t>时）：40.3dB</w:t>
                  </w:r>
                  <w:r>
                    <w:br w:type="textWrapping"/>
                  </w:r>
                  <w:r>
                    <w:rPr>
                      <w:rFonts w:hint="eastAsia" w:cs="宋体" w:asciiTheme="minorEastAsia" w:hAnsiTheme="minorEastAsia"/>
                      <w:szCs w:val="21"/>
                    </w:rPr>
                    <w:t>◆输出类别 Class 2H</w:t>
                  </w:r>
                  <w:r>
                    <w:br w:type="textWrapping"/>
                  </w:r>
                  <w:r>
                    <w:rPr>
                      <w:rFonts w:hint="eastAsia" w:cs="宋体" w:asciiTheme="minorEastAsia" w:hAnsiTheme="minorEastAsia"/>
                      <w:szCs w:val="21"/>
                    </w:rPr>
                    <w:t>◆冷却：从前到后抽风</w:t>
                  </w:r>
                  <w:r>
                    <w:br w:type="textWrapping"/>
                  </w:r>
                  <w:r>
                    <w:rPr>
                      <w:rFonts w:hint="eastAsia" w:cs="宋体" w:asciiTheme="minorEastAsia" w:hAnsiTheme="minorEastAsia"/>
                      <w:szCs w:val="21"/>
                    </w:rPr>
                    <w:t>◆输入部分：平衡输入XLR公母插座</w:t>
                  </w:r>
                  <w:r>
                    <w:br w:type="textWrapping"/>
                  </w:r>
                  <w:r>
                    <w:rPr>
                      <w:rFonts w:hint="eastAsia" w:cs="宋体" w:asciiTheme="minorEastAsia" w:hAnsiTheme="minorEastAsia"/>
                      <w:szCs w:val="21"/>
                    </w:rPr>
                    <w:t>◆输出部分：SPEAKON音箱螺旋座</w:t>
                  </w:r>
                  <w:r>
                    <w:br w:type="textWrapping"/>
                  </w:r>
                  <w:r>
                    <w:rPr>
                      <w:rFonts w:hint="eastAsia" w:cs="宋体" w:asciiTheme="minorEastAsia" w:hAnsiTheme="minorEastAsia"/>
                      <w:szCs w:val="21"/>
                    </w:rPr>
                    <w:t>◆前面板指示：电源指示灯，信号指示灯，削峰压限指示灯，保护指示灯</w:t>
                  </w:r>
                  <w:r>
                    <w:br w:type="textWrapping"/>
                  </w:r>
                  <w:r>
                    <w:rPr>
                      <w:rFonts w:hint="eastAsia" w:cs="宋体" w:asciiTheme="minorEastAsia" w:hAnsiTheme="minorEastAsia"/>
                      <w:szCs w:val="21"/>
                    </w:rPr>
                    <w:t>◆前面板：电源开关，音箱控制旋钮</w:t>
                  </w:r>
                  <w:r>
                    <w:br w:type="textWrapping"/>
                  </w:r>
                  <w:r>
                    <w:rPr>
                      <w:rFonts w:hint="eastAsia" w:cs="宋体" w:asciiTheme="minorEastAsia" w:hAnsiTheme="minorEastAsia"/>
                      <w:szCs w:val="21"/>
                    </w:rPr>
                    <w:t>◆后面板：立体声/并接/桥接选择开关、灵敏度选择开关，独立断路器</w:t>
                  </w:r>
                  <w:r>
                    <w:br w:type="textWrapping"/>
                  </w:r>
                  <w:r>
                    <w:rPr>
                      <w:rFonts w:hint="eastAsia" w:cs="宋体" w:asciiTheme="minorEastAsia" w:hAnsiTheme="minorEastAsia"/>
                      <w:szCs w:val="21"/>
                    </w:rPr>
                    <w:t>◆产品外形尺寸（毫米）：483*364*89</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5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3</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辅助功放</w:t>
                  </w:r>
                </w:p>
              </w:tc>
              <w:tc>
                <w:tcPr>
                  <w:tcW w:w="8756"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s="微软雅黑"/>
                      <w:szCs w:val="21"/>
                    </w:rPr>
                  </w:pPr>
                  <w:r>
                    <w:rPr>
                      <w:rFonts w:hint="eastAsia" w:cs="宋体" w:asciiTheme="minorEastAsia" w:hAnsiTheme="minorEastAsia"/>
                      <w:szCs w:val="21"/>
                    </w:rPr>
                    <w:t>参数</w:t>
                  </w:r>
                  <w:r>
                    <w:br w:type="textWrapping"/>
                  </w:r>
                  <w:r>
                    <w:rPr>
                      <w:rFonts w:hint="eastAsia" w:cs="宋体" w:asciiTheme="minorEastAsia" w:hAnsiTheme="minorEastAsia"/>
                      <w:szCs w:val="21"/>
                    </w:rPr>
                    <w:t>◆功率：800W×２/8</w:t>
                  </w:r>
                  <w:r>
                    <w:rPr>
                      <w:rFonts w:hint="eastAsia" w:ascii="微软雅黑" w:hAnsi="微软雅黑" w:eastAsia="微软雅黑" w:cs="微软雅黑"/>
                      <w:szCs w:val="21"/>
                    </w:rPr>
                    <w:t>Ω</w:t>
                  </w:r>
                  <w:r>
                    <w:rPr>
                      <w:rFonts w:hint="eastAsia" w:cs="宋体" w:asciiTheme="minorEastAsia" w:hAnsiTheme="minorEastAsia"/>
                      <w:szCs w:val="21"/>
                    </w:rPr>
                    <w:t xml:space="preserve">  1200W×２/4</w:t>
                  </w:r>
                  <w:r>
                    <w:rPr>
                      <w:rFonts w:hint="eastAsia" w:ascii="微软雅黑" w:hAnsi="微软雅黑" w:eastAsia="微软雅黑" w:cs="微软雅黑"/>
                      <w:szCs w:val="21"/>
                    </w:rPr>
                    <w:t>Ω</w:t>
                  </w:r>
                  <w:r>
                    <w:rPr>
                      <w:rFonts w:hint="eastAsia" w:cs="宋体" w:asciiTheme="minorEastAsia" w:hAnsiTheme="minorEastAsia"/>
                      <w:szCs w:val="21"/>
                    </w:rPr>
                    <w:t xml:space="preserve">  2400W/8</w:t>
                  </w:r>
                  <w:r>
                    <w:rPr>
                      <w:rFonts w:hint="eastAsia" w:ascii="微软雅黑" w:hAnsi="微软雅黑" w:eastAsia="微软雅黑" w:cs="微软雅黑"/>
                      <w:szCs w:val="21"/>
                    </w:rPr>
                    <w:t>Ω</w:t>
                  </w:r>
                  <w:r>
                    <w:rPr>
                      <w:rFonts w:hint="eastAsia" w:cs="宋体" w:asciiTheme="minorEastAsia" w:hAnsiTheme="minorEastAsia"/>
                      <w:szCs w:val="21"/>
                    </w:rPr>
                    <w:t xml:space="preserve">桥接 </w:t>
                  </w:r>
                  <w:r>
                    <w:br w:type="textWrapping"/>
                  </w:r>
                  <w:r>
                    <w:rPr>
                      <w:rFonts w:hint="eastAsia" w:cs="宋体" w:asciiTheme="minorEastAsia" w:hAnsiTheme="minorEastAsia"/>
                      <w:szCs w:val="21"/>
                    </w:rPr>
                    <w:t>◆频率响应：20Hz-20KHz,(+0/-1dB)</w:t>
                  </w:r>
                  <w:r>
                    <w:br w:type="textWrapping"/>
                  </w:r>
                  <w:r>
                    <w:rPr>
                      <w:rFonts w:hint="eastAsia" w:cs="宋体" w:asciiTheme="minorEastAsia" w:hAnsiTheme="minorEastAsia"/>
                      <w:szCs w:val="21"/>
                    </w:rPr>
                    <w:t>◆总谐波失真：≤0.08%</w:t>
                  </w:r>
                  <w:r>
                    <w:br w:type="textWrapping"/>
                  </w:r>
                  <w:r>
                    <w:rPr>
                      <w:rFonts w:hint="eastAsia" w:cs="宋体" w:asciiTheme="minorEastAsia" w:hAnsiTheme="minorEastAsia"/>
                      <w:szCs w:val="21"/>
                    </w:rPr>
                    <w:t>◆信噪比：≥96dB</w:t>
                  </w:r>
                  <w:r>
                    <w:br w:type="textWrapping"/>
                  </w:r>
                  <w:r>
                    <w:rPr>
                      <w:rFonts w:hint="eastAsia" w:cs="宋体" w:asciiTheme="minorEastAsia" w:hAnsiTheme="minorEastAsia"/>
                      <w:szCs w:val="21"/>
                    </w:rPr>
                    <w:t>◆输入灵敏度：0.775V/1.0V/32dB</w:t>
                  </w:r>
                  <w:r>
                    <w:br w:type="textWrapping"/>
                  </w:r>
                  <w:r>
                    <w:rPr>
                      <w:rFonts w:hint="eastAsia" w:cs="宋体" w:asciiTheme="minorEastAsia" w:hAnsiTheme="minorEastAsia"/>
                      <w:szCs w:val="21"/>
                    </w:rPr>
                    <w:t>◆输入阻抗（平衡/不平衡）：20K</w:t>
                  </w:r>
                  <w:r>
                    <w:rPr>
                      <w:rFonts w:hint="eastAsia" w:ascii="微软雅黑" w:hAnsi="微软雅黑" w:eastAsia="微软雅黑" w:cs="微软雅黑"/>
                      <w:szCs w:val="21"/>
                    </w:rPr>
                    <w:t>Ω</w:t>
                  </w:r>
                  <w:r>
                    <w:rPr>
                      <w:rFonts w:hint="eastAsia" w:cs="宋体" w:asciiTheme="minorEastAsia" w:hAnsiTheme="minorEastAsia"/>
                      <w:szCs w:val="21"/>
                    </w:rPr>
                    <w:t>/10K</w:t>
                  </w:r>
                  <w:r>
                    <w:rPr>
                      <w:rFonts w:hint="eastAsia" w:ascii="微软雅黑" w:hAnsi="微软雅黑" w:eastAsia="微软雅黑" w:cs="微软雅黑"/>
                      <w:szCs w:val="21"/>
                    </w:rPr>
                    <w:t>Ω</w:t>
                  </w:r>
                </w:p>
                <w:p>
                  <w:pPr>
                    <w:jc w:val="left"/>
                    <w:rPr>
                      <w:rFonts w:cs="宋体" w:asciiTheme="minorEastAsia" w:hAnsiTheme="minorEastAsia"/>
                      <w:szCs w:val="21"/>
                    </w:rPr>
                  </w:pPr>
                  <w:r>
                    <w:rPr>
                      <w:rFonts w:hint="eastAsia" w:cs="宋体" w:asciiTheme="minorEastAsia" w:hAnsiTheme="minorEastAsia"/>
                      <w:szCs w:val="21"/>
                    </w:rPr>
                    <w:t>◆电压增益（8</w:t>
                  </w:r>
                  <w:r>
                    <w:rPr>
                      <w:rFonts w:hint="eastAsia" w:ascii="微软雅黑" w:hAnsi="微软雅黑" w:eastAsia="微软雅黑" w:cs="微软雅黑"/>
                      <w:szCs w:val="21"/>
                    </w:rPr>
                    <w:t>Ω</w:t>
                  </w:r>
                  <w:r>
                    <w:rPr>
                      <w:rFonts w:hint="eastAsia" w:cs="宋体" w:asciiTheme="minorEastAsia" w:hAnsiTheme="minorEastAsia"/>
                      <w:szCs w:val="21"/>
                    </w:rPr>
                    <w:t>时）：40.3dB</w:t>
                  </w:r>
                  <w:r>
                    <w:br w:type="textWrapping"/>
                  </w:r>
                  <w:r>
                    <w:rPr>
                      <w:rFonts w:hint="eastAsia" w:cs="宋体" w:asciiTheme="minorEastAsia" w:hAnsiTheme="minorEastAsia"/>
                      <w:szCs w:val="21"/>
                    </w:rPr>
                    <w:t>◆输出类别 Class 2H</w:t>
                  </w:r>
                  <w:r>
                    <w:br w:type="textWrapping"/>
                  </w:r>
                  <w:r>
                    <w:rPr>
                      <w:rFonts w:hint="eastAsia" w:cs="宋体" w:asciiTheme="minorEastAsia" w:hAnsiTheme="minorEastAsia"/>
                      <w:szCs w:val="21"/>
                    </w:rPr>
                    <w:t>◆冷却：从前到后抽风</w:t>
                  </w:r>
                  <w:r>
                    <w:br w:type="textWrapping"/>
                  </w:r>
                  <w:r>
                    <w:rPr>
                      <w:rFonts w:hint="eastAsia" w:cs="宋体" w:asciiTheme="minorEastAsia" w:hAnsiTheme="minorEastAsia"/>
                      <w:szCs w:val="21"/>
                    </w:rPr>
                    <w:t>◆输入部分：平衡输入XLR公母插座</w:t>
                  </w:r>
                  <w:r>
                    <w:br w:type="textWrapping"/>
                  </w:r>
                  <w:r>
                    <w:rPr>
                      <w:rFonts w:hint="eastAsia" w:cs="宋体" w:asciiTheme="minorEastAsia" w:hAnsiTheme="minorEastAsia"/>
                      <w:szCs w:val="21"/>
                    </w:rPr>
                    <w:t>◆输出部分：SPEAKON音箱螺旋座</w:t>
                  </w:r>
                  <w:r>
                    <w:br w:type="textWrapping"/>
                  </w:r>
                  <w:r>
                    <w:rPr>
                      <w:rFonts w:hint="eastAsia" w:cs="宋体" w:asciiTheme="minorEastAsia" w:hAnsiTheme="minorEastAsia"/>
                      <w:szCs w:val="21"/>
                    </w:rPr>
                    <w:t>◆前面板指示：电源指示灯，信号指示灯，削峰压限指示灯，保护指示灯</w:t>
                  </w:r>
                  <w:r>
                    <w:br w:type="textWrapping"/>
                  </w:r>
                  <w:r>
                    <w:rPr>
                      <w:rFonts w:hint="eastAsia" w:cs="宋体" w:asciiTheme="minorEastAsia" w:hAnsiTheme="minorEastAsia"/>
                      <w:szCs w:val="21"/>
                    </w:rPr>
                    <w:t>◆前面板：电源开关，音箱控制旋钮</w:t>
                  </w:r>
                  <w:r>
                    <w:br w:type="textWrapping"/>
                  </w:r>
                  <w:r>
                    <w:rPr>
                      <w:rFonts w:hint="eastAsia" w:cs="宋体" w:asciiTheme="minorEastAsia" w:hAnsiTheme="minorEastAsia"/>
                      <w:szCs w:val="21"/>
                    </w:rPr>
                    <w:t>◆后面板：立体声/并接/桥接选择开关、灵敏度选择开关，独立断路器</w:t>
                  </w:r>
                  <w:r>
                    <w:br w:type="textWrapping"/>
                  </w:r>
                  <w:r>
                    <w:rPr>
                      <w:rFonts w:hint="eastAsia" w:cs="宋体" w:asciiTheme="minorEastAsia" w:hAnsiTheme="minorEastAsia"/>
                      <w:szCs w:val="21"/>
                    </w:rPr>
                    <w:t>◆产品外形尺寸（毫米）：483*364*89</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5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4</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返听功放</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参数</w:t>
                  </w:r>
                  <w:r>
                    <w:br w:type="textWrapping"/>
                  </w:r>
                  <w:r>
                    <w:rPr>
                      <w:rFonts w:hint="eastAsia" w:cs="宋体" w:asciiTheme="minorEastAsia" w:hAnsiTheme="minorEastAsia"/>
                      <w:szCs w:val="21"/>
                    </w:rPr>
                    <w:t>◆功率：800W×２/8</w:t>
                  </w:r>
                  <w:r>
                    <w:rPr>
                      <w:rFonts w:hint="eastAsia" w:ascii="微软雅黑" w:hAnsi="微软雅黑" w:eastAsia="微软雅黑" w:cs="微软雅黑"/>
                      <w:szCs w:val="21"/>
                    </w:rPr>
                    <w:t>Ω</w:t>
                  </w:r>
                  <w:r>
                    <w:rPr>
                      <w:rFonts w:hint="eastAsia" w:cs="宋体" w:asciiTheme="minorEastAsia" w:hAnsiTheme="minorEastAsia"/>
                      <w:szCs w:val="21"/>
                    </w:rPr>
                    <w:t xml:space="preserve">  1200W×２/4</w:t>
                  </w:r>
                  <w:r>
                    <w:rPr>
                      <w:rFonts w:hint="eastAsia" w:ascii="微软雅黑" w:hAnsi="微软雅黑" w:eastAsia="微软雅黑" w:cs="微软雅黑"/>
                      <w:szCs w:val="21"/>
                    </w:rPr>
                    <w:t>Ω</w:t>
                  </w:r>
                  <w:r>
                    <w:rPr>
                      <w:rFonts w:hint="eastAsia" w:cs="宋体" w:asciiTheme="minorEastAsia" w:hAnsiTheme="minorEastAsia"/>
                      <w:szCs w:val="21"/>
                    </w:rPr>
                    <w:t xml:space="preserve">  2400W/8</w:t>
                  </w:r>
                  <w:r>
                    <w:rPr>
                      <w:rFonts w:hint="eastAsia" w:ascii="微软雅黑" w:hAnsi="微软雅黑" w:eastAsia="微软雅黑" w:cs="微软雅黑"/>
                      <w:szCs w:val="21"/>
                    </w:rPr>
                    <w:t>Ω</w:t>
                  </w:r>
                  <w:r>
                    <w:rPr>
                      <w:rFonts w:hint="eastAsia" w:cs="宋体" w:asciiTheme="minorEastAsia" w:hAnsiTheme="minorEastAsia"/>
                      <w:szCs w:val="21"/>
                    </w:rPr>
                    <w:t xml:space="preserve">桥接 </w:t>
                  </w:r>
                  <w:r>
                    <w:br w:type="textWrapping"/>
                  </w:r>
                  <w:r>
                    <w:rPr>
                      <w:rFonts w:hint="eastAsia" w:cs="宋体" w:asciiTheme="minorEastAsia" w:hAnsiTheme="minorEastAsia"/>
                      <w:szCs w:val="21"/>
                    </w:rPr>
                    <w:t>◆频率响应：20Hz-20KHz,(+0/-1dB)</w:t>
                  </w:r>
                  <w:r>
                    <w:br w:type="textWrapping"/>
                  </w:r>
                  <w:r>
                    <w:rPr>
                      <w:rFonts w:hint="eastAsia" w:cs="宋体" w:asciiTheme="minorEastAsia" w:hAnsiTheme="minorEastAsia"/>
                      <w:szCs w:val="21"/>
                    </w:rPr>
                    <w:t>◆总谐波失真：≤0.08%</w:t>
                  </w:r>
                  <w:r>
                    <w:br w:type="textWrapping"/>
                  </w:r>
                  <w:r>
                    <w:rPr>
                      <w:rFonts w:hint="eastAsia" w:cs="宋体" w:asciiTheme="minorEastAsia" w:hAnsiTheme="minorEastAsia"/>
                      <w:szCs w:val="21"/>
                    </w:rPr>
                    <w:t>◆信噪比：≥96dB</w:t>
                  </w:r>
                  <w:r>
                    <w:br w:type="textWrapping"/>
                  </w:r>
                  <w:r>
                    <w:rPr>
                      <w:rFonts w:hint="eastAsia" w:cs="宋体" w:asciiTheme="minorEastAsia" w:hAnsiTheme="minorEastAsia"/>
                      <w:szCs w:val="21"/>
                    </w:rPr>
                    <w:t>◆输入灵敏度：0.775V/1.0V/32dB</w:t>
                  </w:r>
                  <w:r>
                    <w:br w:type="textWrapping"/>
                  </w:r>
                  <w:r>
                    <w:rPr>
                      <w:rFonts w:hint="eastAsia" w:cs="宋体" w:asciiTheme="minorEastAsia" w:hAnsiTheme="minorEastAsia"/>
                      <w:szCs w:val="21"/>
                    </w:rPr>
                    <w:t>◆输入阻抗（平衡/不平衡）：20K</w:t>
                  </w:r>
                  <w:r>
                    <w:rPr>
                      <w:rFonts w:hint="eastAsia" w:ascii="微软雅黑" w:hAnsi="微软雅黑" w:eastAsia="微软雅黑" w:cs="微软雅黑"/>
                      <w:szCs w:val="21"/>
                    </w:rPr>
                    <w:t>Ω</w:t>
                  </w:r>
                  <w:r>
                    <w:rPr>
                      <w:rFonts w:hint="eastAsia" w:cs="宋体" w:asciiTheme="minorEastAsia" w:hAnsiTheme="minorEastAsia"/>
                      <w:szCs w:val="21"/>
                    </w:rPr>
                    <w:t>/10K</w:t>
                  </w:r>
                  <w:r>
                    <w:rPr>
                      <w:rFonts w:hint="eastAsia" w:ascii="微软雅黑" w:hAnsi="微软雅黑" w:eastAsia="微软雅黑" w:cs="微软雅黑"/>
                      <w:szCs w:val="21"/>
                    </w:rPr>
                    <w:t>Ω</w:t>
                  </w:r>
                  <w:r>
                    <w:br w:type="textWrapping"/>
                  </w:r>
                  <w:r>
                    <w:rPr>
                      <w:rFonts w:hint="eastAsia" w:cs="宋体" w:asciiTheme="minorEastAsia" w:hAnsiTheme="minorEastAsia"/>
                      <w:szCs w:val="21"/>
                    </w:rPr>
                    <w:t>◆电压增益（8</w:t>
                  </w:r>
                  <w:r>
                    <w:rPr>
                      <w:rFonts w:hint="eastAsia" w:ascii="微软雅黑" w:hAnsi="微软雅黑" w:eastAsia="微软雅黑" w:cs="微软雅黑"/>
                      <w:szCs w:val="21"/>
                    </w:rPr>
                    <w:t>Ω</w:t>
                  </w:r>
                  <w:r>
                    <w:rPr>
                      <w:rFonts w:hint="eastAsia" w:cs="宋体" w:asciiTheme="minorEastAsia" w:hAnsiTheme="minorEastAsia"/>
                      <w:szCs w:val="21"/>
                    </w:rPr>
                    <w:t>时）：40.3dB</w:t>
                  </w:r>
                  <w:r>
                    <w:br w:type="textWrapping"/>
                  </w:r>
                  <w:r>
                    <w:rPr>
                      <w:rFonts w:hint="eastAsia" w:cs="宋体" w:asciiTheme="minorEastAsia" w:hAnsiTheme="minorEastAsia"/>
                      <w:szCs w:val="21"/>
                    </w:rPr>
                    <w:t>◆输出类别 Class 2H</w:t>
                  </w:r>
                  <w:r>
                    <w:br w:type="textWrapping"/>
                  </w:r>
                  <w:r>
                    <w:rPr>
                      <w:rFonts w:hint="eastAsia" w:cs="宋体" w:asciiTheme="minorEastAsia" w:hAnsiTheme="minorEastAsia"/>
                      <w:szCs w:val="21"/>
                    </w:rPr>
                    <w:t>◆冷却：从前到后抽风</w:t>
                  </w:r>
                  <w:r>
                    <w:br w:type="textWrapping"/>
                  </w:r>
                  <w:r>
                    <w:rPr>
                      <w:rFonts w:hint="eastAsia" w:cs="宋体" w:asciiTheme="minorEastAsia" w:hAnsiTheme="minorEastAsia"/>
                      <w:szCs w:val="21"/>
                    </w:rPr>
                    <w:t>◆输入部分：平衡输入XLR公母插座</w:t>
                  </w:r>
                  <w:r>
                    <w:br w:type="textWrapping"/>
                  </w:r>
                  <w:r>
                    <w:rPr>
                      <w:rFonts w:hint="eastAsia" w:cs="宋体" w:asciiTheme="minorEastAsia" w:hAnsiTheme="minorEastAsia"/>
                      <w:szCs w:val="21"/>
                    </w:rPr>
                    <w:t>◆输出部分：SPEAKON音箱螺旋座</w:t>
                  </w:r>
                  <w:r>
                    <w:br w:type="textWrapping"/>
                  </w:r>
                  <w:r>
                    <w:rPr>
                      <w:rFonts w:hint="eastAsia" w:cs="宋体" w:asciiTheme="minorEastAsia" w:hAnsiTheme="minorEastAsia"/>
                      <w:szCs w:val="21"/>
                    </w:rPr>
                    <w:t>◆前面板指示：电源指示灯，信号指示灯，削峰压限指示灯，保护指示灯</w:t>
                  </w:r>
                  <w:r>
                    <w:br w:type="textWrapping"/>
                  </w:r>
                  <w:r>
                    <w:rPr>
                      <w:rFonts w:hint="eastAsia" w:cs="宋体" w:asciiTheme="minorEastAsia" w:hAnsiTheme="minorEastAsia"/>
                      <w:szCs w:val="21"/>
                    </w:rPr>
                    <w:t>◆前面板：电源开关，音箱控制旋钮</w:t>
                  </w:r>
                  <w:r>
                    <w:br w:type="textWrapping"/>
                  </w:r>
                  <w:r>
                    <w:rPr>
                      <w:rFonts w:hint="eastAsia" w:cs="宋体" w:asciiTheme="minorEastAsia" w:hAnsiTheme="minorEastAsia"/>
                      <w:szCs w:val="21"/>
                    </w:rPr>
                    <w:t>◆后面板：立体声/并接/桥接选择开关、灵敏度选择开关，独立断路器</w:t>
                  </w:r>
                  <w:r>
                    <w:br w:type="textWrapping"/>
                  </w:r>
                  <w:r>
                    <w:rPr>
                      <w:rFonts w:hint="eastAsia" w:cs="宋体" w:asciiTheme="minorEastAsia" w:hAnsiTheme="minorEastAsia"/>
                      <w:szCs w:val="21"/>
                    </w:rPr>
                    <w:t>◆产品外形尺寸（毫米）：483*364*89</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531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5</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超低功放</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参数</w:t>
                  </w:r>
                  <w:r>
                    <w:br w:type="textWrapping"/>
                  </w:r>
                  <w:r>
                    <w:rPr>
                      <w:rFonts w:hint="eastAsia" w:cs="宋体" w:asciiTheme="minorEastAsia" w:hAnsiTheme="minorEastAsia"/>
                      <w:szCs w:val="21"/>
                    </w:rPr>
                    <w:t>◆功率：1000W×２/8</w:t>
                  </w:r>
                  <w:r>
                    <w:rPr>
                      <w:rFonts w:hint="eastAsia" w:ascii="微软雅黑" w:hAnsi="微软雅黑" w:eastAsia="微软雅黑" w:cs="微软雅黑"/>
                      <w:szCs w:val="21"/>
                    </w:rPr>
                    <w:t>Ω</w:t>
                  </w:r>
                  <w:r>
                    <w:rPr>
                      <w:rFonts w:hint="eastAsia" w:cs="宋体" w:asciiTheme="minorEastAsia" w:hAnsiTheme="minorEastAsia"/>
                      <w:szCs w:val="21"/>
                    </w:rPr>
                    <w:t xml:space="preserve">  1400W×２/4</w:t>
                  </w:r>
                  <w:r>
                    <w:rPr>
                      <w:rFonts w:hint="eastAsia" w:ascii="微软雅黑" w:hAnsi="微软雅黑" w:eastAsia="微软雅黑" w:cs="微软雅黑"/>
                      <w:szCs w:val="21"/>
                    </w:rPr>
                    <w:t>Ω</w:t>
                  </w:r>
                  <w:r>
                    <w:rPr>
                      <w:rFonts w:hint="eastAsia" w:cs="宋体" w:asciiTheme="minorEastAsia" w:hAnsiTheme="minorEastAsia"/>
                      <w:szCs w:val="21"/>
                    </w:rPr>
                    <w:t xml:space="preserve">  2800W/8</w:t>
                  </w:r>
                  <w:r>
                    <w:rPr>
                      <w:rFonts w:hint="eastAsia" w:ascii="微软雅黑" w:hAnsi="微软雅黑" w:eastAsia="微软雅黑" w:cs="微软雅黑"/>
                      <w:szCs w:val="21"/>
                    </w:rPr>
                    <w:t>Ω</w:t>
                  </w:r>
                  <w:r>
                    <w:rPr>
                      <w:rFonts w:hint="eastAsia" w:cs="宋体" w:asciiTheme="minorEastAsia" w:hAnsiTheme="minorEastAsia"/>
                      <w:szCs w:val="21"/>
                    </w:rPr>
                    <w:t xml:space="preserve">桥接 </w:t>
                  </w:r>
                  <w:r>
                    <w:br w:type="textWrapping"/>
                  </w:r>
                  <w:r>
                    <w:rPr>
                      <w:rFonts w:hint="eastAsia" w:cs="宋体" w:asciiTheme="minorEastAsia" w:hAnsiTheme="minorEastAsia"/>
                      <w:szCs w:val="21"/>
                    </w:rPr>
                    <w:t>◆频率响应：20Hz-20KHz,(+0/-1dB)</w:t>
                  </w:r>
                  <w:r>
                    <w:br w:type="textWrapping"/>
                  </w:r>
                  <w:r>
                    <w:rPr>
                      <w:rFonts w:hint="eastAsia" w:cs="宋体" w:asciiTheme="minorEastAsia" w:hAnsiTheme="minorEastAsia"/>
                      <w:szCs w:val="21"/>
                    </w:rPr>
                    <w:t>◆总谐波失真：≤0.06%</w:t>
                  </w:r>
                  <w:r>
                    <w:br w:type="textWrapping"/>
                  </w:r>
                  <w:r>
                    <w:rPr>
                      <w:rFonts w:hint="eastAsia" w:cs="宋体" w:asciiTheme="minorEastAsia" w:hAnsiTheme="minorEastAsia"/>
                      <w:szCs w:val="21"/>
                    </w:rPr>
                    <w:t>◆信噪比：≥96dB</w:t>
                  </w:r>
                  <w:r>
                    <w:br w:type="textWrapping"/>
                  </w:r>
                  <w:r>
                    <w:rPr>
                      <w:rFonts w:hint="eastAsia" w:cs="宋体" w:asciiTheme="minorEastAsia" w:hAnsiTheme="minorEastAsia"/>
                      <w:szCs w:val="21"/>
                    </w:rPr>
                    <w:t>◆输入灵敏度：0.775V/1.0V/32dB</w:t>
                  </w:r>
                  <w:r>
                    <w:br w:type="textWrapping"/>
                  </w:r>
                  <w:r>
                    <w:rPr>
                      <w:rFonts w:hint="eastAsia" w:cs="宋体" w:asciiTheme="minorEastAsia" w:hAnsiTheme="minorEastAsia"/>
                      <w:szCs w:val="21"/>
                    </w:rPr>
                    <w:t>◆输入阻抗（平衡/不平衡）：20K</w:t>
                  </w:r>
                  <w:r>
                    <w:rPr>
                      <w:rFonts w:hint="eastAsia" w:ascii="微软雅黑" w:hAnsi="微软雅黑" w:eastAsia="微软雅黑" w:cs="微软雅黑"/>
                      <w:szCs w:val="21"/>
                    </w:rPr>
                    <w:t>Ω</w:t>
                  </w:r>
                  <w:r>
                    <w:rPr>
                      <w:rFonts w:hint="eastAsia" w:cs="宋体" w:asciiTheme="minorEastAsia" w:hAnsiTheme="minorEastAsia"/>
                      <w:szCs w:val="21"/>
                    </w:rPr>
                    <w:t>/10K</w:t>
                  </w:r>
                  <w:r>
                    <w:rPr>
                      <w:rFonts w:hint="eastAsia" w:ascii="微软雅黑" w:hAnsi="微软雅黑" w:eastAsia="微软雅黑" w:cs="微软雅黑"/>
                      <w:szCs w:val="21"/>
                    </w:rPr>
                    <w:t>Ω</w:t>
                  </w:r>
                  <w:r>
                    <w:br w:type="textWrapping"/>
                  </w:r>
                  <w:r>
                    <w:rPr>
                      <w:rFonts w:hint="eastAsia" w:cs="宋体" w:asciiTheme="minorEastAsia" w:hAnsiTheme="minorEastAsia"/>
                      <w:szCs w:val="21"/>
                    </w:rPr>
                    <w:t>◆电压增益（8</w:t>
                  </w:r>
                  <w:r>
                    <w:rPr>
                      <w:rFonts w:hint="eastAsia" w:ascii="微软雅黑" w:hAnsi="微软雅黑" w:eastAsia="微软雅黑" w:cs="微软雅黑"/>
                      <w:szCs w:val="21"/>
                    </w:rPr>
                    <w:t>Ω</w:t>
                  </w:r>
                  <w:r>
                    <w:rPr>
                      <w:rFonts w:hint="eastAsia" w:cs="宋体" w:asciiTheme="minorEastAsia" w:hAnsiTheme="minorEastAsia"/>
                      <w:szCs w:val="21"/>
                    </w:rPr>
                    <w:t>时）：41.2dB</w:t>
                  </w:r>
                  <w:r>
                    <w:br w:type="textWrapping"/>
                  </w:r>
                  <w:r>
                    <w:rPr>
                      <w:rFonts w:hint="eastAsia" w:cs="宋体" w:asciiTheme="minorEastAsia" w:hAnsiTheme="minorEastAsia"/>
                      <w:szCs w:val="21"/>
                    </w:rPr>
                    <w:t>◆输出类别 Class I</w:t>
                  </w:r>
                  <w:r>
                    <w:rPr>
                      <w:rFonts w:hint="eastAsia" w:cs="宋体" w:asciiTheme="minorEastAsia" w:hAnsiTheme="minorEastAsia"/>
                      <w:szCs w:val="21"/>
                      <w:vertAlign w:val="superscript"/>
                    </w:rPr>
                    <w:t>TM</w:t>
                  </w:r>
                  <w:r>
                    <w:br w:type="textWrapping"/>
                  </w:r>
                  <w:r>
                    <w:rPr>
                      <w:rFonts w:hint="eastAsia" w:cs="宋体" w:asciiTheme="minorEastAsia" w:hAnsiTheme="minorEastAsia"/>
                      <w:szCs w:val="21"/>
                    </w:rPr>
                    <w:t>◆冷却：从前到后抽风</w:t>
                  </w:r>
                  <w:r>
                    <w:br w:type="textWrapping"/>
                  </w:r>
                  <w:r>
                    <w:rPr>
                      <w:rFonts w:hint="eastAsia" w:cs="宋体" w:asciiTheme="minorEastAsia" w:hAnsiTheme="minorEastAsia"/>
                      <w:szCs w:val="21"/>
                    </w:rPr>
                    <w:t>◆输入部分：平衡输入XLR公母插座</w:t>
                  </w:r>
                  <w:r>
                    <w:br w:type="textWrapping"/>
                  </w:r>
                  <w:r>
                    <w:rPr>
                      <w:rFonts w:hint="eastAsia" w:cs="宋体" w:asciiTheme="minorEastAsia" w:hAnsiTheme="minorEastAsia"/>
                      <w:szCs w:val="21"/>
                    </w:rPr>
                    <w:t>◆输出部分：SPEAKON音箱螺旋座</w:t>
                  </w:r>
                  <w:r>
                    <w:br w:type="textWrapping"/>
                  </w:r>
                  <w:r>
                    <w:rPr>
                      <w:rFonts w:hint="eastAsia" w:cs="宋体" w:asciiTheme="minorEastAsia" w:hAnsiTheme="minorEastAsia"/>
                      <w:szCs w:val="21"/>
                    </w:rPr>
                    <w:t>◆前面板指示：电源指示灯，信号指示灯，削峰压限指示灯，保护指示灯</w:t>
                  </w:r>
                  <w:r>
                    <w:br w:type="textWrapping"/>
                  </w:r>
                  <w:r>
                    <w:rPr>
                      <w:rFonts w:hint="eastAsia" w:cs="宋体" w:asciiTheme="minorEastAsia" w:hAnsiTheme="minorEastAsia"/>
                      <w:szCs w:val="21"/>
                    </w:rPr>
                    <w:t>◆前面板：电源开关，音箱控制旋钮</w:t>
                  </w:r>
                  <w:r>
                    <w:br w:type="textWrapping"/>
                  </w:r>
                  <w:r>
                    <w:rPr>
                      <w:rFonts w:hint="eastAsia" w:cs="宋体" w:asciiTheme="minorEastAsia" w:hAnsiTheme="minorEastAsia"/>
                      <w:szCs w:val="21"/>
                    </w:rPr>
                    <w:t>◆后面板：立体声/并接/桥接选择开关、灵敏度选择开关，独立断路器</w:t>
                  </w:r>
                  <w:r>
                    <w:br w:type="textWrapping"/>
                  </w:r>
                  <w:r>
                    <w:rPr>
                      <w:rFonts w:hint="eastAsia" w:cs="宋体" w:asciiTheme="minorEastAsia" w:hAnsiTheme="minorEastAsia"/>
                      <w:szCs w:val="21"/>
                    </w:rPr>
                    <w:t>◆产品外形尺寸（毫米）：483*415*89</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360" w:hRule="atLeast"/>
              </w:trPr>
              <w:tc>
                <w:tcPr>
                  <w:tcW w:w="14600" w:type="dxa"/>
                  <w:gridSpan w:val="5"/>
                  <w:tcBorders>
                    <w:top w:val="single" w:color="auto" w:sz="4" w:space="0"/>
                    <w:left w:val="single" w:color="auto" w:sz="4" w:space="0"/>
                    <w:bottom w:val="single" w:color="auto" w:sz="4" w:space="0"/>
                    <w:right w:val="single" w:color="000000" w:sz="4" w:space="0"/>
                  </w:tcBorders>
                  <w:shd w:val="clear" w:color="000000" w:fill="808080"/>
                  <w:noWrap/>
                  <w:vAlign w:val="center"/>
                </w:tcPr>
                <w:p>
                  <w:pPr>
                    <w:jc w:val="center"/>
                    <w:rPr>
                      <w:rFonts w:cs="宋体" w:asciiTheme="minorEastAsia" w:hAnsiTheme="minorEastAsia"/>
                      <w:b/>
                      <w:bCs/>
                      <w:color w:val="000000"/>
                      <w:szCs w:val="21"/>
                    </w:rPr>
                  </w:pPr>
                  <w:r>
                    <w:rPr>
                      <w:rFonts w:hint="eastAsia" w:cs="宋体" w:asciiTheme="minorEastAsia" w:hAnsiTheme="minorEastAsia"/>
                      <w:b/>
                      <w:bCs/>
                      <w:color w:val="000000"/>
                      <w:szCs w:val="21"/>
                    </w:rPr>
                    <w:t>三、音频处理部分</w:t>
                  </w:r>
                </w:p>
              </w:tc>
            </w:tr>
            <w:tr>
              <w:tblPrEx>
                <w:tblCellMar>
                  <w:top w:w="0" w:type="dxa"/>
                  <w:left w:w="108" w:type="dxa"/>
                  <w:bottom w:w="0" w:type="dxa"/>
                  <w:right w:w="108" w:type="dxa"/>
                </w:tblCellMar>
              </w:tblPrEx>
              <w:trPr>
                <w:trHeight w:val="9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32路数字调音台</w:t>
                  </w:r>
                </w:p>
              </w:tc>
              <w:tc>
                <w:tcPr>
                  <w:tcW w:w="8756"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cs="宋体" w:asciiTheme="minorEastAsia" w:hAnsiTheme="minorEastAsia"/>
                      <w:color w:val="000000"/>
                      <w:szCs w:val="21"/>
                    </w:rPr>
                  </w:pPr>
                  <w:r>
                    <w:rPr>
                      <w:rFonts w:hint="eastAsia" w:cs="宋体" w:asciiTheme="minorEastAsia" w:hAnsiTheme="minorEastAsia"/>
                      <w:color w:val="000000"/>
                      <w:szCs w:val="21"/>
                    </w:rPr>
                    <w:t>★为保证投标人所投产品真实符合招标方需求</w:t>
                  </w:r>
                  <w:r>
                    <w:br w:type="textWrapping"/>
                  </w:r>
                  <w:r>
                    <w:rPr>
                      <w:rFonts w:hint="eastAsia" w:cs="宋体" w:asciiTheme="minorEastAsia" w:hAnsiTheme="minorEastAsia"/>
                      <w:color w:val="000000"/>
                      <w:szCs w:val="21"/>
                    </w:rPr>
                    <w:t>（1）投标人须开标现场提供国家权威检测机构出具的CNAS功能性检测报告复印件查验，检测报告应具有参数中带“▲”的功能描述；</w:t>
                  </w:r>
                  <w:r>
                    <w:br w:type="textWrapping"/>
                  </w:r>
                  <w:r>
                    <w:rPr>
                      <w:rFonts w:hint="eastAsia" w:cs="宋体" w:asciiTheme="minorEastAsia" w:hAnsiTheme="minorEastAsia"/>
                      <w:color w:val="000000"/>
                      <w:szCs w:val="21"/>
                    </w:rPr>
                    <w:t>（2）投标人须提供此检测机构获准中国合格评定国家认可委员会CNAS认证资格官网查询截图和CNAS实验室认可证书并加盖制造商公章；</w:t>
                  </w:r>
                  <w:r>
                    <w:br w:type="textWrapping"/>
                  </w:r>
                  <w:r>
                    <w:rPr>
                      <w:rFonts w:hint="eastAsia" w:cs="宋体" w:asciiTheme="minorEastAsia" w:hAnsiTheme="minorEastAsia"/>
                      <w:color w:val="000000"/>
                      <w:szCs w:val="21"/>
                    </w:rPr>
                    <w:t>（3）投标人须提供CNAS功能性检测报告编号在检测机构官网查询截图和链接并加盖制造商公章。</w:t>
                  </w:r>
                  <w:r>
                    <w:br w:type="textWrapping"/>
                  </w:r>
                  <w:r>
                    <w:rPr>
                      <w:rFonts w:hint="eastAsia" w:cs="宋体" w:asciiTheme="minorEastAsia" w:hAnsiTheme="minorEastAsia"/>
                      <w:color w:val="000000"/>
                      <w:szCs w:val="21"/>
                    </w:rPr>
                    <w:t>不少于48通道DSP处理能力，24Bit/48KHz采样率,整机不少于11块DSP处理芯片；</w:t>
                  </w:r>
                  <w:r>
                    <w:br w:type="textWrapping"/>
                  </w:r>
                  <w:r>
                    <w:rPr>
                      <w:rFonts w:hint="eastAsia" w:cs="宋体" w:asciiTheme="minorEastAsia" w:hAnsiTheme="minorEastAsia"/>
                      <w:color w:val="000000"/>
                      <w:szCs w:val="21"/>
                    </w:rPr>
                    <w:t>▲不少于4张8路输入卡组成不少于32通道XLR卡侬输入、不少于1路USB数字音频输入，不少于2张8路输出卡组成不少于16路XLR卡侬座输出，不少于2路USB数字录播端口；</w:t>
                  </w:r>
                  <w:r>
                    <w:br w:type="textWrapping"/>
                  </w:r>
                  <w:r>
                    <w:rPr>
                      <w:rFonts w:hint="eastAsia" w:cs="宋体" w:asciiTheme="minorEastAsia" w:hAnsiTheme="minorEastAsia"/>
                      <w:color w:val="000000"/>
                      <w:szCs w:val="21"/>
                    </w:rPr>
                    <w:t>▲USB端口支持鼠标接入对屏幕参数快速控制；</w:t>
                  </w:r>
                  <w:r>
                    <w:br w:type="textWrapping"/>
                  </w:r>
                  <w:r>
                    <w:rPr>
                      <w:rFonts w:hint="eastAsia" w:cs="宋体" w:asciiTheme="minorEastAsia" w:hAnsiTheme="minorEastAsia"/>
                      <w:color w:val="000000"/>
                      <w:szCs w:val="21"/>
                    </w:rPr>
                    <w:t>▲自带不低于10.1寸高清彩色触摸屏，用以显示、编辑控制数字台DSP数据；</w:t>
                  </w:r>
                  <w:r>
                    <w:br w:type="textWrapping"/>
                  </w:r>
                  <w:r>
                    <w:rPr>
                      <w:rFonts w:hint="eastAsia" w:cs="宋体" w:asciiTheme="minorEastAsia" w:hAnsiTheme="minorEastAsia"/>
                      <w:color w:val="000000"/>
                      <w:szCs w:val="21"/>
                    </w:rPr>
                    <w:t>▲自带不少于2个数字效果引擎，每个数字引擎带有不少于7种本地效果处理类型，每种效果类型均带有干湿比、混响时间、左右通道回声延时、左右通道回声重复可修饰调整；</w:t>
                  </w:r>
                  <w:r>
                    <w:br w:type="textWrapping"/>
                  </w:r>
                  <w:r>
                    <w:rPr>
                      <w:rFonts w:hint="eastAsia" w:cs="宋体" w:asciiTheme="minorEastAsia" w:hAnsiTheme="minorEastAsia"/>
                      <w:color w:val="000000"/>
                      <w:szCs w:val="21"/>
                    </w:rPr>
                    <w:t>▲不少于2张输出卡，不少于16路输出通道包括MAIN L/R主输出、不少于10个编组BUS1-10、不少于1组RCA立体声录音输出、不少于1组监听输出；</w:t>
                  </w:r>
                  <w:r>
                    <w:br w:type="textWrapping"/>
                  </w:r>
                  <w:r>
                    <w:rPr>
                      <w:rFonts w:hint="eastAsia" w:cs="宋体" w:asciiTheme="minorEastAsia" w:hAnsiTheme="minorEastAsia"/>
                      <w:color w:val="000000"/>
                      <w:szCs w:val="21"/>
                    </w:rPr>
                    <w:t>▲不少于14 路混音母线,其中不少于10路静音编组1-10BUS+不少于MAIN L/R+不少于2组内部静音效果器编组；</w:t>
                  </w:r>
                  <w:r>
                    <w:br w:type="textWrapping"/>
                  </w:r>
                  <w:r>
                    <w:rPr>
                      <w:rFonts w:hint="eastAsia" w:cs="宋体" w:asciiTheme="minorEastAsia" w:hAnsiTheme="minorEastAsia"/>
                      <w:color w:val="000000"/>
                      <w:szCs w:val="21"/>
                    </w:rPr>
                    <w:t>▲机器自带信号发生器，可分配至所有物理输出母线；</w:t>
                  </w:r>
                  <w:r>
                    <w:br w:type="textWrapping"/>
                  </w:r>
                  <w:r>
                    <w:rPr>
                      <w:rFonts w:hint="eastAsia" w:cs="宋体" w:asciiTheme="minorEastAsia" w:hAnsiTheme="minorEastAsia"/>
                      <w:color w:val="000000"/>
                      <w:szCs w:val="21"/>
                    </w:rPr>
                    <w:t>▲机器自带不少于4个静音编组、不少于8个推子编组；</w:t>
                  </w:r>
                  <w:r>
                    <w:br w:type="textWrapping"/>
                  </w:r>
                  <w:r>
                    <w:rPr>
                      <w:rFonts w:hint="eastAsia" w:cs="宋体" w:asciiTheme="minorEastAsia" w:hAnsiTheme="minorEastAsia"/>
                      <w:color w:val="000000"/>
                      <w:szCs w:val="21"/>
                    </w:rPr>
                    <w:t>▲不少于8个静音DCA 编组控制,可实现分组推杆控制；</w:t>
                  </w:r>
                  <w:r>
                    <w:br w:type="textWrapping"/>
                  </w:r>
                  <w:r>
                    <w:rPr>
                      <w:rFonts w:hint="eastAsia" w:cs="宋体" w:asciiTheme="minorEastAsia" w:hAnsiTheme="minorEastAsia"/>
                      <w:color w:val="000000"/>
                      <w:szCs w:val="21"/>
                    </w:rPr>
                    <w:t>▲不少于8个多功能自定义快捷按键，用户可根据现场操作需要自行定义按键功能（可包括静音、调用场景、用户推子层等）；</w:t>
                  </w:r>
                  <w:r>
                    <w:br w:type="textWrapping"/>
                  </w:r>
                  <w:r>
                    <w:rPr>
                      <w:rFonts w:hint="eastAsia" w:cs="宋体" w:asciiTheme="minorEastAsia" w:hAnsiTheme="minorEastAsia"/>
                      <w:color w:val="000000"/>
                      <w:szCs w:val="21"/>
                    </w:rPr>
                    <w:t>▲机器自带不少于2个TRS 耳机输出，带专有控制旋钮；</w:t>
                  </w:r>
                  <w:r>
                    <w:br w:type="textWrapping"/>
                  </w:r>
                  <w:r>
                    <w:rPr>
                      <w:rFonts w:hint="eastAsia" w:cs="宋体" w:asciiTheme="minorEastAsia" w:hAnsiTheme="minorEastAsia"/>
                      <w:color w:val="000000"/>
                      <w:szCs w:val="21"/>
                    </w:rPr>
                    <w:t>▲机器自带不少于17个1英寸彩色通道信号显示屏，可显示通道数以及编辑后的通道名称、48V幻象供电、噪声门、EQ、压缩是否启用，通道分配、效果期用、音量数值等信息，通过触摸屏可编辑通道名称（支持中文显示）；</w:t>
                  </w:r>
                  <w:r>
                    <w:br w:type="textWrapping"/>
                  </w:r>
                  <w:r>
                    <w:rPr>
                      <w:rFonts w:hint="eastAsia" w:cs="宋体" w:asciiTheme="minorEastAsia" w:hAnsiTheme="minorEastAsia"/>
                      <w:color w:val="000000"/>
                      <w:szCs w:val="21"/>
                    </w:rPr>
                    <w:t>机器自带不少于17个100mm高品质静音电动推杆，通道控制分4层控制页面；</w:t>
                  </w:r>
                  <w:r>
                    <w:br w:type="textWrapping"/>
                  </w:r>
                  <w:r>
                    <w:rPr>
                      <w:rFonts w:hint="eastAsia" w:cs="宋体" w:asciiTheme="minorEastAsia" w:hAnsiTheme="minorEastAsia"/>
                      <w:color w:val="000000"/>
                      <w:szCs w:val="21"/>
                    </w:rPr>
                    <w:t>不少于14个带工作物理总控调节旋钮，包括GAIN增益调节、HPF/LPF高、低通调节，-6--48dB斜率调节、FREQ/Band频率调节，Q值调节、噪声门调节、压限调节、输出延时调节、EFX效果发送、母线音量发送、PAN声像、EDIT多功能参数调节、1个耳机监听音量调节；</w:t>
                  </w:r>
                  <w:r>
                    <w:br w:type="textWrapping"/>
                  </w:r>
                  <w:r>
                    <w:rPr>
                      <w:rFonts w:hint="eastAsia" w:cs="宋体" w:asciiTheme="minorEastAsia" w:hAnsiTheme="minorEastAsia"/>
                      <w:color w:val="000000"/>
                      <w:szCs w:val="21"/>
                    </w:rPr>
                    <w:t>每路输入通道带有增益调节、48V幻象供电、反相、反馈抑制、噪声门、4段参量均衡（低架、高架均衡）、高通、低通、压缩器、全混音母线派送（每路具有-100-12dB可调）配合总控调节旋钮可实现快速调节；</w:t>
                  </w:r>
                  <w:r>
                    <w:br w:type="textWrapping"/>
                  </w:r>
                  <w:r>
                    <w:rPr>
                      <w:rFonts w:hint="eastAsia" w:cs="宋体" w:asciiTheme="minorEastAsia" w:hAnsiTheme="minorEastAsia"/>
                      <w:color w:val="000000"/>
                      <w:szCs w:val="21"/>
                    </w:rPr>
                    <w:t>每一路具有独立控制的DC48V幻象供电；</w:t>
                  </w:r>
                  <w:r>
                    <w:br w:type="textWrapping"/>
                  </w:r>
                  <w:r>
                    <w:rPr>
                      <w:rFonts w:hint="eastAsia" w:cs="宋体" w:asciiTheme="minorEastAsia" w:hAnsiTheme="minorEastAsia"/>
                      <w:color w:val="000000"/>
                      <w:szCs w:val="21"/>
                    </w:rPr>
                    <w:t>▲扩展卡槽功能：不劣于数字信号输入\输出，通过调音台扩展卡槽可插入不劣于网络音频传输卡，实现与Dante舞台接口箱通讯，同时与网络音频矩阵处理器通过网线连</w:t>
                  </w:r>
                  <w:bookmarkStart w:id="0" w:name="_GoBack"/>
                  <w:bookmarkEnd w:id="0"/>
                  <w:r>
                    <w:rPr>
                      <w:rFonts w:hint="eastAsia" w:cs="宋体" w:asciiTheme="minorEastAsia" w:hAnsiTheme="minorEastAsia"/>
                      <w:color w:val="000000"/>
                      <w:szCs w:val="21"/>
                    </w:rPr>
                    <w:t>接形成大型音频信号传输全数字扩声系统；</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33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数字音频矩阵处理器</w:t>
                  </w:r>
                </w:p>
              </w:tc>
              <w:tc>
                <w:tcPr>
                  <w:tcW w:w="8756" w:type="dxa"/>
                  <w:tcBorders>
                    <w:top w:val="nil"/>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▲为保证投标人所投产品真实符合招标方需求</w:t>
                  </w:r>
                  <w:r>
                    <w:br w:type="textWrapping"/>
                  </w:r>
                  <w:r>
                    <w:rPr>
                      <w:rFonts w:hint="eastAsia" w:cs="宋体" w:asciiTheme="minorEastAsia" w:hAnsiTheme="minorEastAsia"/>
                      <w:szCs w:val="21"/>
                    </w:rPr>
                    <w:t>（1）响应文件中提供国家权威检测机构出具的CNAS功能性检测报告复印件查验，检测报告应具有参数中第2、3、4、10、11、14点的功能描述并提供所投产品的实物功能截图，加盖制造商公章佐证；</w:t>
                  </w:r>
                  <w:r>
                    <w:br w:type="textWrapping"/>
                  </w:r>
                  <w:r>
                    <w:rPr>
                      <w:rFonts w:hint="eastAsia" w:cs="宋体" w:asciiTheme="minorEastAsia" w:hAnsiTheme="minorEastAsia"/>
                      <w:szCs w:val="21"/>
                    </w:rPr>
                    <w:t>（2）响应文件中CNAS功能性检测报告编号在检测机构官网查询截图和链接并加盖制造商公章。</w:t>
                  </w:r>
                  <w:r>
                    <w:br w:type="textWrapping"/>
                  </w:r>
                  <w:r>
                    <w:rPr>
                      <w:rFonts w:hint="eastAsia" w:cs="宋体" w:asciiTheme="minorEastAsia" w:hAnsiTheme="minorEastAsia"/>
                      <w:szCs w:val="21"/>
                    </w:rPr>
                    <w:t>（3）响应文件中的CNAS功能性检测报告须附有检测样品外观照片，否则出具的CNAS功能性检测报告视为无效。</w:t>
                  </w:r>
                  <w:r>
                    <w:br w:type="textWrapping"/>
                  </w:r>
                  <w:r>
                    <w:rPr>
                      <w:rFonts w:hint="eastAsia" w:cs="宋体" w:asciiTheme="minorEastAsia" w:hAnsiTheme="minorEastAsia"/>
                      <w:szCs w:val="21"/>
                    </w:rPr>
                    <w:t xml:space="preserve">1. 不小于8路平衡式话筒/线路输入，不少于8路平衡式输出；  </w:t>
                  </w:r>
                  <w:r>
                    <w:br w:type="textWrapping"/>
                  </w:r>
                  <w:r>
                    <w:rPr>
                      <w:rFonts w:hint="eastAsia" w:cs="宋体" w:asciiTheme="minorEastAsia" w:hAnsiTheme="minorEastAsia"/>
                      <w:szCs w:val="21"/>
                    </w:rPr>
                    <w:t>▲2.不少于3个RJ45网络端口，用于PC通过软件控制设备，和AES/EBU数字信号输入输出，同时支持RS-485通讯；</w:t>
                  </w:r>
                  <w:r>
                    <w:br w:type="textWrapping"/>
                  </w:r>
                  <w:r>
                    <w:rPr>
                      <w:rFonts w:hint="eastAsia" w:cs="宋体" w:asciiTheme="minorEastAsia" w:hAnsiTheme="minorEastAsia"/>
                      <w:szCs w:val="21"/>
                    </w:rPr>
                    <w:t>▲3.自带USB录播接口，通过该USB端口插入U盘可实现录播功能，设备支持WAV无损音乐格式播放与录制，在设备软件界面可设置USB播放、录制的具体功能，且播放、录制音量控制在软件界面采用仿真调音台推杆控制技术，并可设置播放最大增益值：-72dB-12dB可调，直观实用。</w:t>
                  </w:r>
                  <w:r>
                    <w:br w:type="textWrapping"/>
                  </w:r>
                  <w:r>
                    <w:rPr>
                      <w:rFonts w:hint="eastAsia" w:cs="宋体" w:asciiTheme="minorEastAsia" w:hAnsiTheme="minorEastAsia"/>
                      <w:szCs w:val="21"/>
                    </w:rPr>
                    <w:t>▲4. 自带一个远程控制端口，与功率放大器及电源时序器通讯并控制其开关机；</w:t>
                  </w:r>
                  <w:r>
                    <w:br w:type="textWrapping"/>
                  </w:r>
                  <w:r>
                    <w:rPr>
                      <w:rFonts w:hint="eastAsia" w:cs="宋体" w:asciiTheme="minorEastAsia" w:hAnsiTheme="minorEastAsia"/>
                      <w:szCs w:val="21"/>
                    </w:rPr>
                    <w:t>5. RS-485支持中控控制，支持自动摄像跟踪功能，轻松实现视频会议,可发送或接受控制，如视频矩阵、摄像机等设备；</w:t>
                  </w:r>
                  <w:r>
                    <w:br w:type="textWrapping"/>
                  </w:r>
                  <w:r>
                    <w:rPr>
                      <w:rFonts w:hint="eastAsia" w:cs="宋体" w:asciiTheme="minorEastAsia" w:hAnsiTheme="minorEastAsia"/>
                      <w:szCs w:val="21"/>
                    </w:rPr>
                    <w:t>6.全面的矩阵混音功能，24bit/96KHz取样频率，高性能A/D D/A转换器和32-bit浮点 DSP处理器；</w:t>
                  </w:r>
                  <w:r>
                    <w:br w:type="textWrapping"/>
                  </w:r>
                  <w:r>
                    <w:rPr>
                      <w:rFonts w:hint="eastAsia" w:cs="宋体" w:asciiTheme="minorEastAsia" w:hAnsiTheme="minorEastAsia"/>
                      <w:szCs w:val="21"/>
                    </w:rPr>
                    <w:t>7. 高精度的输入灵敏度调节，共计不少于17档，步长3dB，最大输入增益51dB；</w:t>
                  </w:r>
                  <w:r>
                    <w:br w:type="textWrapping"/>
                  </w:r>
                  <w:r>
                    <w:rPr>
                      <w:rFonts w:hint="eastAsia" w:cs="宋体" w:asciiTheme="minorEastAsia" w:hAnsiTheme="minorEastAsia"/>
                      <w:szCs w:val="21"/>
                    </w:rPr>
                    <w:t>8. 内置反馈抑制装置，可选配回声消除装置、环境噪声抑制装置；</w:t>
                  </w:r>
                  <w:r>
                    <w:br w:type="textWrapping"/>
                  </w:r>
                  <w:r>
                    <w:rPr>
                      <w:rFonts w:hint="eastAsia" w:cs="宋体" w:asciiTheme="minorEastAsia" w:hAnsiTheme="minorEastAsia"/>
                      <w:szCs w:val="21"/>
                    </w:rPr>
                    <w:t>9. 软件界面支持：中文、英文、繁体（其他语言可定制），配套软件具有几十种音频处理器模块不少于31段均衡器，5段参量均衡器，压缩器，限幅器，扩展器，分频器，混音器，调音推杆，延时器，哑音控制器，自动混音器，反馈、矩阵、信号指示表和信号发生器等；</w:t>
                  </w:r>
                  <w:r>
                    <w:br w:type="textWrapping"/>
                  </w:r>
                  <w:r>
                    <w:rPr>
                      <w:rFonts w:hint="eastAsia" w:cs="宋体" w:asciiTheme="minorEastAsia" w:hAnsiTheme="minorEastAsia"/>
                      <w:szCs w:val="21"/>
                    </w:rPr>
                    <w:t>▲10.每路输入通道在软件界面可选择除Analog(模拟信号)之外还有不少于Dante、CobraNet、AES/EBU、MADI、Ethersound、Optical、Coaxial、N-net、Sine、Pink、White等多种数字信号和测试信号输入供用户根据系统搭建调试需要选择；</w:t>
                  </w:r>
                  <w:r>
                    <w:br w:type="textWrapping"/>
                  </w:r>
                  <w:r>
                    <w:rPr>
                      <w:rFonts w:hint="eastAsia" w:cs="宋体" w:asciiTheme="minorEastAsia" w:hAnsiTheme="minorEastAsia"/>
                      <w:szCs w:val="21"/>
                    </w:rPr>
                    <w:t>▲11.每路输出通道在软件界面可选择除Analog(模拟信号)之外还有不少于Dante、CobraNet、AES/EBU、MADI、EtherSound、Optical、Coaxial等数字信号供用户根据系统搭建调试需要选择；</w:t>
                  </w:r>
                  <w:r>
                    <w:br w:type="textWrapping"/>
                  </w:r>
                  <w:r>
                    <w:rPr>
                      <w:rFonts w:hint="eastAsia" w:cs="宋体" w:asciiTheme="minorEastAsia" w:hAnsiTheme="minorEastAsia"/>
                      <w:szCs w:val="21"/>
                    </w:rPr>
                    <w:t>12.音频矩阵处理器可实现以太网远程跨网段控制，可远程实时对设备进行调试和维护，解决产品应用调试和售后维护响应时间久的问题。</w:t>
                  </w:r>
                  <w:r>
                    <w:br w:type="textWrapping"/>
                  </w:r>
                  <w:r>
                    <w:rPr>
                      <w:rFonts w:hint="eastAsia" w:cs="宋体" w:asciiTheme="minorEastAsia" w:hAnsiTheme="minorEastAsia"/>
                      <w:szCs w:val="21"/>
                    </w:rPr>
                    <w:t>13.方便快捷的网页控制：内置网页控制端口，在Windows、Android、iOS等平台上皆可快速操作；</w:t>
                  </w:r>
                  <w:r>
                    <w:br w:type="textWrapping"/>
                  </w:r>
                  <w:r>
                    <w:rPr>
                      <w:rFonts w:hint="eastAsia" w:cs="宋体" w:asciiTheme="minorEastAsia" w:hAnsiTheme="minorEastAsia"/>
                      <w:szCs w:val="21"/>
                    </w:rPr>
                    <w:t>▲14.设备控制：可通过IPAD、智能手机、PC无线控制音频处理器的模式切换及内部处理单元的开关；</w:t>
                  </w:r>
                  <w:r>
                    <w:br w:type="textWrapping"/>
                  </w:r>
                  <w:r>
                    <w:rPr>
                      <w:rFonts w:hint="eastAsia" w:cs="宋体" w:asciiTheme="minorEastAsia" w:hAnsiTheme="minorEastAsia"/>
                      <w:szCs w:val="21"/>
                    </w:rPr>
                    <w:t>15.软件下载：处理器内置PC调试软件，可直接登录IP地址下载操作软件。</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套</w:t>
                  </w:r>
                </w:p>
              </w:tc>
            </w:tr>
            <w:tr>
              <w:tblPrEx>
                <w:tblCellMar>
                  <w:top w:w="0" w:type="dxa"/>
                  <w:left w:w="108" w:type="dxa"/>
                  <w:bottom w:w="0" w:type="dxa"/>
                  <w:right w:w="108" w:type="dxa"/>
                </w:tblCellMar>
              </w:tblPrEx>
              <w:trPr>
                <w:trHeight w:val="297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3</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反馈抑制器</w:t>
                  </w:r>
                </w:p>
              </w:tc>
              <w:tc>
                <w:tcPr>
                  <w:tcW w:w="8756" w:type="dxa"/>
                  <w:tcBorders>
                    <w:top w:val="nil"/>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1、每个通道均带有一个多功能按键，可一键完成反馈抑制；</w:t>
                  </w:r>
                  <w:r>
                    <w:br w:type="textWrapping"/>
                  </w:r>
                  <w:r>
                    <w:rPr>
                      <w:rFonts w:hint="eastAsia" w:cs="宋体" w:asciiTheme="minorEastAsia" w:hAnsiTheme="minorEastAsia"/>
                      <w:color w:val="000000"/>
                      <w:szCs w:val="21"/>
                    </w:rPr>
                    <w:t>▲2、具有全自动搜索啸叫频点功能；</w:t>
                  </w:r>
                  <w:r>
                    <w:br w:type="textWrapping"/>
                  </w:r>
                  <w:r>
                    <w:rPr>
                      <w:rFonts w:hint="eastAsia" w:cs="宋体" w:asciiTheme="minorEastAsia" w:hAnsiTheme="minorEastAsia"/>
                      <w:color w:val="000000"/>
                      <w:szCs w:val="21"/>
                    </w:rPr>
                    <w:t>▲3、各通道都配有不少于24个可编程的滤波器；</w:t>
                  </w:r>
                  <w:r>
                    <w:br w:type="textWrapping"/>
                  </w:r>
                  <w:r>
                    <w:rPr>
                      <w:rFonts w:hint="eastAsia" w:cs="宋体" w:asciiTheme="minorEastAsia" w:hAnsiTheme="minorEastAsia"/>
                      <w:color w:val="000000"/>
                      <w:szCs w:val="21"/>
                    </w:rPr>
                    <w:t>4、两个独立的通道处理；</w:t>
                  </w:r>
                  <w:r>
                    <w:br w:type="textWrapping"/>
                  </w:r>
                  <w:r>
                    <w:rPr>
                      <w:rFonts w:hint="eastAsia" w:cs="宋体" w:asciiTheme="minorEastAsia" w:hAnsiTheme="minorEastAsia"/>
                      <w:color w:val="000000"/>
                      <w:szCs w:val="21"/>
                    </w:rPr>
                    <w:t>▲5、具有预设模式和动态模式两种工作模式；</w:t>
                  </w:r>
                  <w:r>
                    <w:br w:type="textWrapping"/>
                  </w:r>
                  <w:r>
                    <w:rPr>
                      <w:rFonts w:hint="eastAsia" w:cs="宋体" w:asciiTheme="minorEastAsia" w:hAnsiTheme="minorEastAsia"/>
                      <w:color w:val="000000"/>
                      <w:szCs w:val="21"/>
                    </w:rPr>
                    <w:t>▲6、具有语音和音乐两种滤波模式选择；</w:t>
                  </w:r>
                  <w:r>
                    <w:br w:type="textWrapping"/>
                  </w:r>
                  <w:r>
                    <w:rPr>
                      <w:rFonts w:hint="eastAsia" w:cs="宋体" w:asciiTheme="minorEastAsia" w:hAnsiTheme="minorEastAsia"/>
                      <w:color w:val="000000"/>
                      <w:szCs w:val="21"/>
                    </w:rPr>
                    <w:t>▲7、每个通道具有24个LED显示滤波器状态；</w:t>
                  </w:r>
                  <w:r>
                    <w:br w:type="textWrapping"/>
                  </w:r>
                  <w:r>
                    <w:rPr>
                      <w:rFonts w:hint="eastAsia" w:cs="宋体" w:asciiTheme="minorEastAsia" w:hAnsiTheme="minorEastAsia"/>
                      <w:color w:val="000000"/>
                      <w:szCs w:val="21"/>
                    </w:rPr>
                    <w:t>8、模拟输入接口不小于2*平衡式，不小于 2*非平衡式</w:t>
                  </w:r>
                  <w:r>
                    <w:br w:type="textWrapping"/>
                  </w:r>
                  <w:r>
                    <w:rPr>
                      <w:rFonts w:hint="eastAsia" w:cs="宋体" w:asciiTheme="minorEastAsia" w:hAnsiTheme="minorEastAsia"/>
                      <w:color w:val="000000"/>
                      <w:szCs w:val="21"/>
                    </w:rPr>
                    <w:t>9、模拟输出接口不小于2*平衡式，不小于2*非平衡式</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165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4</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音频隔离器</w:t>
                  </w:r>
                </w:p>
              </w:tc>
              <w:tc>
                <w:tcPr>
                  <w:tcW w:w="8756" w:type="dxa"/>
                  <w:tcBorders>
                    <w:top w:val="nil"/>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1、输入端口不小于2×RCA\不小于2×TS\不小于2×XLR</w:t>
                  </w:r>
                  <w:r>
                    <w:br w:type="textWrapping"/>
                  </w:r>
                  <w:r>
                    <w:rPr>
                      <w:rFonts w:hint="eastAsia" w:cs="宋体" w:asciiTheme="minorEastAsia" w:hAnsiTheme="minorEastAsia"/>
                      <w:color w:val="000000"/>
                      <w:szCs w:val="21"/>
                    </w:rPr>
                    <w:t>2、输出端口不小于2×RCA\不小于2×TS\不小于2×XLR</w:t>
                  </w:r>
                  <w:r>
                    <w:br w:type="textWrapping"/>
                  </w:r>
                  <w:r>
                    <w:rPr>
                      <w:rFonts w:hint="eastAsia" w:cs="宋体" w:asciiTheme="minorEastAsia" w:hAnsiTheme="minorEastAsia"/>
                      <w:color w:val="000000"/>
                      <w:szCs w:val="21"/>
                    </w:rPr>
                    <w:t>3、输入阻抗：600Ω（交流阻抗）</w:t>
                  </w:r>
                  <w:r>
                    <w:br w:type="textWrapping"/>
                  </w:r>
                  <w:r>
                    <w:rPr>
                      <w:rFonts w:hint="eastAsia" w:cs="宋体" w:asciiTheme="minorEastAsia" w:hAnsiTheme="minorEastAsia"/>
                      <w:color w:val="000000"/>
                      <w:szCs w:val="21"/>
                    </w:rPr>
                    <w:t>4、输出阻抗：600Ω（交流阻抗）</w:t>
                  </w:r>
                  <w:r>
                    <w:br w:type="textWrapping"/>
                  </w:r>
                  <w:r>
                    <w:rPr>
                      <w:rFonts w:hint="eastAsia" w:cs="宋体" w:asciiTheme="minorEastAsia" w:hAnsiTheme="minorEastAsia"/>
                      <w:color w:val="000000"/>
                      <w:szCs w:val="21"/>
                    </w:rPr>
                    <w:t>5、频率响应下限不低于20Hz，上限不高于20KHz；</w:t>
                  </w:r>
                </w:p>
              </w:tc>
              <w:tc>
                <w:tcPr>
                  <w:tcW w:w="114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1</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819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5</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智能网络电源时序器</w:t>
                  </w:r>
                </w:p>
              </w:tc>
              <w:tc>
                <w:tcPr>
                  <w:tcW w:w="8756"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功能特点</w:t>
                  </w:r>
                  <w:r>
                    <w:br w:type="textWrapping"/>
                  </w:r>
                  <w:r>
                    <w:rPr>
                      <w:rFonts w:hint="eastAsia" w:cs="宋体" w:asciiTheme="minorEastAsia" w:hAnsiTheme="minorEastAsia"/>
                      <w:color w:val="000000"/>
                      <w:szCs w:val="21"/>
                    </w:rPr>
                    <w:t>100M 高速网卡，10/100M 自适应以太网接口；</w:t>
                  </w:r>
                  <w:r>
                    <w:br w:type="textWrapping"/>
                  </w:r>
                  <w:r>
                    <w:rPr>
                      <w:rFonts w:hint="eastAsia" w:cs="宋体" w:asciiTheme="minorEastAsia" w:hAnsiTheme="minorEastAsia"/>
                      <w:color w:val="000000"/>
                      <w:szCs w:val="21"/>
                    </w:rPr>
                    <w:t>支持AUTO MDI/MDIX，可使用交叉网线或平行网线连接；</w:t>
                  </w:r>
                  <w:r>
                    <w:br w:type="textWrapping"/>
                  </w:r>
                  <w:r>
                    <w:rPr>
                      <w:rFonts w:hint="eastAsia" w:cs="宋体" w:asciiTheme="minorEastAsia" w:hAnsiTheme="minorEastAsia"/>
                      <w:color w:val="000000"/>
                      <w:szCs w:val="21"/>
                    </w:rPr>
                    <w:t>UART 波特率从1200bps 到4.6Mbps 可设置；</w:t>
                  </w:r>
                  <w:r>
                    <w:br w:type="textWrapping"/>
                  </w:r>
                  <w:r>
                    <w:rPr>
                      <w:rFonts w:hint="eastAsia" w:cs="宋体" w:asciiTheme="minorEastAsia" w:hAnsiTheme="minorEastAsia"/>
                      <w:color w:val="000000"/>
                      <w:szCs w:val="21"/>
                    </w:rPr>
                    <w:t xml:space="preserve">工作方式TCP Client, UDP,TCP server，UDP server、MODBUS TCP,MODBUS-RTU,MODBUS-ASCII ；                                        </w:t>
                  </w:r>
                  <w:r>
                    <w:br w:type="textWrapping"/>
                  </w:r>
                  <w:r>
                    <w:rPr>
                      <w:rFonts w:hint="eastAsia" w:cs="宋体" w:asciiTheme="minorEastAsia" w:hAnsiTheme="minorEastAsia"/>
                      <w:color w:val="000000"/>
                      <w:szCs w:val="21"/>
                    </w:rPr>
                    <w:t>支持虚拟串口工作模式；</w:t>
                  </w:r>
                  <w:r>
                    <w:br w:type="textWrapping"/>
                  </w:r>
                  <w:r>
                    <w:rPr>
                      <w:rFonts w:hint="eastAsia" w:cs="宋体" w:asciiTheme="minorEastAsia" w:hAnsiTheme="minorEastAsia"/>
                      <w:color w:val="000000"/>
                      <w:szCs w:val="21"/>
                    </w:rPr>
                    <w:t>可以跨越网关，跨越交换机，路由器；</w:t>
                  </w:r>
                  <w:r>
                    <w:br w:type="textWrapping"/>
                  </w:r>
                  <w:r>
                    <w:rPr>
                      <w:rFonts w:hint="eastAsia" w:cs="宋体" w:asciiTheme="minorEastAsia" w:hAnsiTheme="minorEastAsia"/>
                      <w:color w:val="000000"/>
                      <w:szCs w:val="21"/>
                    </w:rPr>
                    <w:t>可工作于局域网，也可以工作于互联网(外网)；</w:t>
                  </w:r>
                  <w:r>
                    <w:br w:type="textWrapping"/>
                  </w:r>
                  <w:r>
                    <w:rPr>
                      <w:rFonts w:hint="eastAsia" w:cs="宋体" w:asciiTheme="minorEastAsia" w:hAnsiTheme="minorEastAsia"/>
                      <w:color w:val="000000"/>
                      <w:szCs w:val="21"/>
                    </w:rPr>
                    <w:t>工作端口，目标IP 地址和端口均可轻松设定；</w:t>
                  </w:r>
                  <w:r>
                    <w:br w:type="textWrapping"/>
                  </w:r>
                  <w:r>
                    <w:rPr>
                      <w:rFonts w:hint="eastAsia" w:cs="宋体" w:asciiTheme="minorEastAsia" w:hAnsiTheme="minorEastAsia"/>
                      <w:color w:val="000000"/>
                      <w:szCs w:val="21"/>
                    </w:rPr>
                    <w:t>网络断开后自动断开连接，保证整个网络可靠的建立TCP 连接；</w:t>
                  </w:r>
                  <w:r>
                    <w:br w:type="textWrapping"/>
                  </w:r>
                  <w:r>
                    <w:rPr>
                      <w:rFonts w:hint="eastAsia" w:cs="宋体" w:asciiTheme="minorEastAsia" w:hAnsiTheme="minorEastAsia"/>
                      <w:color w:val="000000"/>
                      <w:szCs w:val="21"/>
                    </w:rPr>
                    <w:t>灵活的串口数据分帧设置，满足用户各种分包需求。</w:t>
                  </w:r>
                  <w:r>
                    <w:br w:type="textWrapping"/>
                  </w:r>
                  <w:r>
                    <w:rPr>
                      <w:rFonts w:hint="eastAsia" w:cs="宋体" w:asciiTheme="minorEastAsia" w:hAnsiTheme="minorEastAsia"/>
                      <w:color w:val="000000"/>
                      <w:szCs w:val="21"/>
                    </w:rPr>
                    <w:t xml:space="preserve"> </w:t>
                  </w:r>
                  <w:r>
                    <w:br w:type="textWrapping"/>
                  </w:r>
                  <w:r>
                    <w:rPr>
                      <w:rFonts w:hint="eastAsia" w:cs="宋体" w:asciiTheme="minorEastAsia" w:hAnsiTheme="minorEastAsia"/>
                      <w:color w:val="000000"/>
                      <w:szCs w:val="21"/>
                    </w:rPr>
                    <w:t>产品特性</w:t>
                  </w:r>
                  <w:r>
                    <w:br w:type="textWrapping"/>
                  </w:r>
                  <w:r>
                    <w:rPr>
                      <w:rFonts w:hint="eastAsia" w:cs="宋体" w:asciiTheme="minorEastAsia" w:hAnsiTheme="minorEastAsia"/>
                      <w:color w:val="000000"/>
                      <w:szCs w:val="21"/>
                    </w:rPr>
                    <w:t>LAN 以太网: 10/100Mbps；</w:t>
                  </w:r>
                  <w:r>
                    <w:br w:type="textWrapping"/>
                  </w:r>
                  <w:r>
                    <w:rPr>
                      <w:rFonts w:hint="eastAsia" w:cs="宋体" w:asciiTheme="minorEastAsia" w:hAnsiTheme="minorEastAsia"/>
                      <w:color w:val="000000"/>
                      <w:szCs w:val="21"/>
                    </w:rPr>
                    <w:t>保护:内建5KV 电磁隔离；</w:t>
                  </w:r>
                  <w:r>
                    <w:br w:type="textWrapping"/>
                  </w:r>
                  <w:r>
                    <w:rPr>
                      <w:rFonts w:hint="eastAsia" w:cs="宋体" w:asciiTheme="minorEastAsia" w:hAnsiTheme="minorEastAsia"/>
                      <w:color w:val="000000"/>
                      <w:szCs w:val="21"/>
                    </w:rPr>
                    <w:t>NPSC: RS232串口及RJ45网口；</w:t>
                  </w:r>
                  <w:r>
                    <w:br w:type="textWrapping"/>
                  </w:r>
                  <w:r>
                    <w:rPr>
                      <w:rFonts w:hint="eastAsia" w:cs="宋体" w:asciiTheme="minorEastAsia" w:hAnsiTheme="minorEastAsia"/>
                      <w:color w:val="000000"/>
                      <w:szCs w:val="21"/>
                    </w:rPr>
                    <w:t>串口速率: 波特率从110bps 到115200 bps可设置；</w:t>
                  </w:r>
                  <w:r>
                    <w:br w:type="textWrapping"/>
                  </w:r>
                  <w:r>
                    <w:rPr>
                      <w:rFonts w:hint="eastAsia" w:cs="宋体" w:asciiTheme="minorEastAsia" w:hAnsiTheme="minorEastAsia"/>
                      <w:color w:val="000000"/>
                      <w:szCs w:val="21"/>
                    </w:rPr>
                    <w:t>网络协议: ETHERNET、ARP、IP、UDP、TCP、ICMP；</w:t>
                  </w:r>
                  <w:r>
                    <w:br w:type="textWrapping"/>
                  </w:r>
                  <w:r>
                    <w:rPr>
                      <w:rFonts w:hint="eastAsia" w:cs="宋体" w:asciiTheme="minorEastAsia" w:hAnsiTheme="minorEastAsia"/>
                      <w:color w:val="000000"/>
                      <w:szCs w:val="21"/>
                    </w:rPr>
                    <w:t>工具软件: PC工作模式配置软件、TCP/UDP 测试工具、串口调试软件；</w:t>
                  </w:r>
                  <w:r>
                    <w:br w:type="textWrapping"/>
                  </w:r>
                  <w:r>
                    <w:rPr>
                      <w:rFonts w:hint="eastAsia" w:cs="宋体" w:asciiTheme="minorEastAsia" w:hAnsiTheme="minorEastAsia"/>
                      <w:color w:val="000000"/>
                      <w:szCs w:val="21"/>
                    </w:rPr>
                    <w:t>配置方式:网络，UART；</w:t>
                  </w:r>
                  <w:r>
                    <w:br w:type="textWrapping"/>
                  </w:r>
                  <w:r>
                    <w:rPr>
                      <w:rFonts w:hint="eastAsia" w:cs="宋体" w:asciiTheme="minorEastAsia" w:hAnsiTheme="minorEastAsia"/>
                      <w:color w:val="000000"/>
                      <w:szCs w:val="21"/>
                    </w:rPr>
                    <w:t>电源: 交流220V ；</w:t>
                  </w:r>
                  <w:r>
                    <w:br w:type="textWrapping"/>
                  </w:r>
                  <w:r>
                    <w:rPr>
                      <w:rFonts w:hint="eastAsia" w:cs="宋体" w:asciiTheme="minorEastAsia" w:hAnsiTheme="minorEastAsia"/>
                      <w:color w:val="000000"/>
                      <w:szCs w:val="21"/>
                    </w:rPr>
                    <w:t>控制数量及容量：8路10A可控，1路直通。</w:t>
                  </w:r>
                  <w:r>
                    <w:br w:type="textWrapping"/>
                  </w:r>
                  <w:r>
                    <w:rPr>
                      <w:rFonts w:hint="eastAsia" w:cs="宋体" w:asciiTheme="minorEastAsia" w:hAnsiTheme="minorEastAsia"/>
                      <w:color w:val="000000"/>
                      <w:szCs w:val="21"/>
                    </w:rPr>
                    <w:t>工作温度: 工业级: -25~75°C；</w:t>
                  </w:r>
                  <w:r>
                    <w:br w:type="textWrapping"/>
                  </w:r>
                  <w:r>
                    <w:rPr>
                      <w:rFonts w:hint="eastAsia" w:cs="宋体" w:asciiTheme="minorEastAsia" w:hAnsiTheme="minorEastAsia"/>
                      <w:color w:val="000000"/>
                      <w:szCs w:val="21"/>
                    </w:rPr>
                    <w:t>保存环境: -45~85°C, 5~95%RH。</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台</w:t>
                  </w:r>
                </w:p>
              </w:tc>
            </w:tr>
            <w:tr>
              <w:tblPrEx>
                <w:tblCellMar>
                  <w:top w:w="0" w:type="dxa"/>
                  <w:left w:w="108" w:type="dxa"/>
                  <w:bottom w:w="0" w:type="dxa"/>
                  <w:right w:w="108" w:type="dxa"/>
                </w:tblCellMar>
              </w:tblPrEx>
              <w:trPr>
                <w:trHeight w:val="360" w:hRule="atLeast"/>
              </w:trPr>
              <w:tc>
                <w:tcPr>
                  <w:tcW w:w="14600" w:type="dxa"/>
                  <w:gridSpan w:val="5"/>
                  <w:tcBorders>
                    <w:top w:val="single" w:color="auto" w:sz="4" w:space="0"/>
                    <w:left w:val="single" w:color="auto" w:sz="4" w:space="0"/>
                    <w:bottom w:val="single" w:color="auto" w:sz="4" w:space="0"/>
                    <w:right w:val="single" w:color="000000" w:sz="4" w:space="0"/>
                  </w:tcBorders>
                  <w:shd w:val="clear" w:color="000000" w:fill="808080"/>
                  <w:noWrap/>
                  <w:vAlign w:val="center"/>
                </w:tcPr>
                <w:p>
                  <w:pPr>
                    <w:jc w:val="center"/>
                    <w:rPr>
                      <w:rFonts w:cs="宋体" w:asciiTheme="minorEastAsia" w:hAnsiTheme="minorEastAsia"/>
                      <w:b/>
                      <w:bCs/>
                      <w:color w:val="000000"/>
                      <w:szCs w:val="21"/>
                    </w:rPr>
                  </w:pPr>
                  <w:r>
                    <w:rPr>
                      <w:rFonts w:hint="eastAsia" w:cs="宋体" w:asciiTheme="minorEastAsia" w:hAnsiTheme="minorEastAsia"/>
                      <w:b/>
                      <w:bCs/>
                      <w:color w:val="000000"/>
                      <w:szCs w:val="21"/>
                    </w:rPr>
                    <w:t>四、音源部分</w:t>
                  </w:r>
                </w:p>
              </w:tc>
            </w:tr>
            <w:tr>
              <w:tblPrEx>
                <w:tblCellMar>
                  <w:top w:w="0" w:type="dxa"/>
                  <w:left w:w="108" w:type="dxa"/>
                  <w:bottom w:w="0" w:type="dxa"/>
                  <w:right w:w="108" w:type="dxa"/>
                </w:tblCellMar>
              </w:tblPrEx>
              <w:trPr>
                <w:trHeight w:val="819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专业手持无线咪</w:t>
                  </w:r>
                </w:p>
              </w:tc>
              <w:tc>
                <w:tcPr>
                  <w:tcW w:w="8756"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Cs w:val="21"/>
                    </w:rPr>
                  </w:pPr>
                  <w:r>
                    <w:rPr>
                      <w:rFonts w:hint="eastAsia" w:cs="宋体" w:asciiTheme="minorEastAsia" w:hAnsiTheme="minorEastAsia"/>
                      <w:szCs w:val="21"/>
                    </w:rPr>
                    <w:t>SLXD24/SM58无线系统可为全天演讲到夜间演出等各种应用提供清晰的24位数字音频和可靠的射频性能。</w:t>
                  </w:r>
                  <w:r>
                    <w:br w:type="textWrapping"/>
                  </w:r>
                  <w:r>
                    <w:rPr>
                      <w:rFonts w:hint="eastAsia" w:cs="宋体" w:asciiTheme="minorEastAsia" w:hAnsiTheme="minorEastAsia"/>
                      <w:szCs w:val="21"/>
                    </w:rPr>
                    <w:t>SLXD4单通接收机，SLXD2/SM58 心形动圈手持式发射器</w:t>
                  </w:r>
                  <w:r>
                    <w:br w:type="textWrapping"/>
                  </w:r>
                  <w:r>
                    <w:rPr>
                      <w:rFonts w:hint="eastAsia" w:cs="宋体" w:asciiTheme="minorEastAsia" w:hAnsiTheme="minorEastAsia"/>
                      <w:szCs w:val="21"/>
                    </w:rPr>
                    <w:t>提供清晰的24位数字音频</w:t>
                  </w:r>
                  <w:r>
                    <w:br w:type="textWrapping"/>
                  </w:r>
                  <w:r>
                    <w:rPr>
                      <w:rFonts w:hint="eastAsia" w:cs="宋体" w:asciiTheme="minorEastAsia" w:hAnsiTheme="minorEastAsia"/>
                      <w:szCs w:val="21"/>
                    </w:rPr>
                    <w:t>20Hz 至 20kHz频率范围（视话筒头而定）</w:t>
                  </w:r>
                  <w:r>
                    <w:br w:type="textWrapping"/>
                  </w:r>
                  <w:r>
                    <w:rPr>
                      <w:rFonts w:hint="eastAsia" w:cs="宋体" w:asciiTheme="minorEastAsia" w:hAnsiTheme="minorEastAsia"/>
                      <w:szCs w:val="21"/>
                    </w:rPr>
                    <w:t>120dB的动态范围</w:t>
                  </w:r>
                  <w:r>
                    <w:br w:type="textWrapping"/>
                  </w:r>
                  <w:r>
                    <w:rPr>
                      <w:rFonts w:hint="eastAsia" w:cs="宋体" w:asciiTheme="minorEastAsia" w:hAnsiTheme="minorEastAsia"/>
                      <w:szCs w:val="21"/>
                    </w:rPr>
                    <w:t>数字式预开关分集</w:t>
                  </w:r>
                  <w:r>
                    <w:br w:type="textWrapping"/>
                  </w:r>
                  <w:r>
                    <w:rPr>
                      <w:rFonts w:hint="eastAsia" w:cs="宋体" w:asciiTheme="minorEastAsia" w:hAnsiTheme="minorEastAsia"/>
                      <w:szCs w:val="21"/>
                    </w:rPr>
                    <w:t>44 MHz 调谐带宽（视地区而定）</w:t>
                  </w:r>
                  <w:r>
                    <w:br w:type="textWrapping"/>
                  </w:r>
                  <w:r>
                    <w:rPr>
                      <w:rFonts w:hint="eastAsia" w:cs="宋体" w:asciiTheme="minorEastAsia" w:hAnsiTheme="minorEastAsia"/>
                      <w:szCs w:val="21"/>
                    </w:rPr>
                    <w:t>每个频段32个可用通道（视地区而定）</w:t>
                  </w:r>
                  <w:r>
                    <w:br w:type="textWrapping"/>
                  </w:r>
                  <w:r>
                    <w:rPr>
                      <w:rFonts w:hint="eastAsia" w:cs="宋体" w:asciiTheme="minorEastAsia" w:hAnsiTheme="minorEastAsia"/>
                      <w:szCs w:val="21"/>
                    </w:rPr>
                    <w:t>每个6MHz电池频段多达10个兼容系统，每个8MHz频段兼容12个系统</w:t>
                  </w:r>
                  <w:r>
                    <w:br w:type="textWrapping"/>
                  </w:r>
                  <w:r>
                    <w:rPr>
                      <w:rFonts w:hint="eastAsia" w:cs="宋体" w:asciiTheme="minorEastAsia" w:hAnsiTheme="minorEastAsia"/>
                      <w:szCs w:val="21"/>
                    </w:rPr>
                    <w:t>通过红外扫描和同步轻松配对发射机和接收机</w:t>
                  </w:r>
                  <w:r>
                    <w:br w:type="textWrapping"/>
                  </w:r>
                  <w:r>
                    <w:rPr>
                      <w:rFonts w:hint="eastAsia" w:cs="宋体" w:asciiTheme="minorEastAsia" w:hAnsiTheme="minorEastAsia"/>
                      <w:szCs w:val="21"/>
                    </w:rPr>
                    <w:t>2节AA电池壳持续使用长达8小时，也可选配舒尔SB903可充电锂电池</w:t>
                  </w:r>
                  <w:r>
                    <w:br w:type="textWrapping"/>
                  </w:r>
                  <w:r>
                    <w:rPr>
                      <w:rFonts w:hint="eastAsia" w:cs="宋体" w:asciiTheme="minorEastAsia" w:hAnsiTheme="minorEastAsia"/>
                      <w:szCs w:val="21"/>
                    </w:rPr>
                    <w:t>可更换话筒头，牢固的金属构造</w:t>
                  </w:r>
                  <w:r>
                    <w:br w:type="textWrapping"/>
                  </w:r>
                  <w:r>
                    <w:rPr>
                      <w:rFonts w:hint="eastAsia" w:cs="宋体" w:asciiTheme="minorEastAsia" w:hAnsiTheme="minorEastAsia"/>
                      <w:szCs w:val="21"/>
                    </w:rPr>
                    <w:t>外壳：SLXD4，镀锌钢 ；SLX2/SM58，铝铸件</w:t>
                  </w:r>
                  <w:r>
                    <w:br w:type="textWrapping"/>
                  </w:r>
                  <w:r>
                    <w:rPr>
                      <w:rFonts w:hint="eastAsia" w:cs="宋体" w:asciiTheme="minorEastAsia" w:hAnsiTheme="minorEastAsia"/>
                      <w:szCs w:val="21"/>
                    </w:rPr>
                    <w:t>射频载波频率范围：470-937.5 MHz（视地区而定）</w:t>
                  </w:r>
                  <w:r>
                    <w:br w:type="textWrapping"/>
                  </w:r>
                  <w:r>
                    <w:rPr>
                      <w:rFonts w:hint="eastAsia" w:cs="宋体" w:asciiTheme="minorEastAsia" w:hAnsiTheme="minorEastAsia"/>
                      <w:szCs w:val="21"/>
                    </w:rPr>
                    <w:t>工作范围：100 m（实际范围取决于射频信号的吸收、反射和干扰）</w:t>
                  </w:r>
                  <w:r>
                    <w:br w:type="textWrapping"/>
                  </w:r>
                  <w:r>
                    <w:rPr>
                      <w:rFonts w:hint="eastAsia" w:cs="宋体" w:asciiTheme="minorEastAsia" w:hAnsiTheme="minorEastAsia"/>
                      <w:szCs w:val="21"/>
                    </w:rPr>
                    <w:t>射频调谐步进：25 kHz （视地区而定）</w:t>
                  </w:r>
                  <w:r>
                    <w:br w:type="textWrapping"/>
                  </w:r>
                  <w:r>
                    <w:rPr>
                      <w:rFonts w:hint="eastAsia" w:cs="宋体" w:asciiTheme="minorEastAsia" w:hAnsiTheme="minorEastAsia"/>
                      <w:szCs w:val="21"/>
                    </w:rPr>
                    <w:t>镜频抑制：＞70 dB 典型值</w:t>
                  </w:r>
                  <w:r>
                    <w:br w:type="textWrapping"/>
                  </w:r>
                  <w:r>
                    <w:rPr>
                      <w:rFonts w:hint="eastAsia" w:cs="宋体" w:asciiTheme="minorEastAsia" w:hAnsiTheme="minorEastAsia"/>
                      <w:szCs w:val="21"/>
                    </w:rPr>
                    <w:t>射频灵敏度：-97dBm</w:t>
                  </w:r>
                  <w:r>
                    <w:br w:type="textWrapping"/>
                  </w:r>
                  <w:r>
                    <w:rPr>
                      <w:rFonts w:hint="eastAsia" w:cs="宋体" w:asciiTheme="minorEastAsia" w:hAnsiTheme="minorEastAsia"/>
                      <w:szCs w:val="21"/>
                    </w:rPr>
                    <w:t>延迟：3.2ms</w:t>
                  </w:r>
                  <w:r>
                    <w:br w:type="textWrapping"/>
                  </w:r>
                  <w:r>
                    <w:rPr>
                      <w:rFonts w:hint="eastAsia" w:cs="宋体" w:asciiTheme="minorEastAsia" w:hAnsiTheme="minorEastAsia"/>
                      <w:szCs w:val="21"/>
                    </w:rPr>
                    <w:t>音频频率响应：20 Hz-20 kHz（+1、-2dB）</w:t>
                  </w:r>
                  <w:r>
                    <w:br w:type="textWrapping"/>
                  </w:r>
                  <w:r>
                    <w:rPr>
                      <w:rFonts w:hint="eastAsia" w:cs="宋体" w:asciiTheme="minorEastAsia" w:hAnsiTheme="minorEastAsia"/>
                      <w:szCs w:val="21"/>
                    </w:rPr>
                    <w:t>音频动态范围：120 dB @1% THD A权重，典型值</w:t>
                  </w:r>
                  <w:r>
                    <w:br w:type="textWrapping"/>
                  </w:r>
                  <w:r>
                    <w:rPr>
                      <w:rFonts w:hint="eastAsia" w:cs="宋体" w:asciiTheme="minorEastAsia" w:hAnsiTheme="minorEastAsia"/>
                      <w:szCs w:val="21"/>
                    </w:rPr>
                    <w:t>总谐波失真：＜0.02%</w:t>
                  </w:r>
                  <w:r>
                    <w:br w:type="textWrapping"/>
                  </w:r>
                  <w:r>
                    <w:rPr>
                      <w:rFonts w:hint="eastAsia" w:cs="宋体" w:asciiTheme="minorEastAsia" w:hAnsiTheme="minorEastAsia"/>
                      <w:szCs w:val="21"/>
                    </w:rPr>
                    <w:t>话筒增益偏移范围：0至21 dB（3dB步进）</w:t>
                  </w:r>
                  <w:r>
                    <w:br w:type="textWrapping"/>
                  </w:r>
                  <w:r>
                    <w:rPr>
                      <w:rFonts w:hint="eastAsia" w:cs="宋体" w:asciiTheme="minorEastAsia" w:hAnsiTheme="minorEastAsia"/>
                      <w:szCs w:val="21"/>
                    </w:rPr>
                    <w:t>工作 / 储存 温度范围：-18℃ 至 +50℃ / -29℃ 至 74℃</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套</w:t>
                  </w:r>
                </w:p>
              </w:tc>
            </w:tr>
            <w:tr>
              <w:tblPrEx>
                <w:tblCellMar>
                  <w:top w:w="0" w:type="dxa"/>
                  <w:left w:w="108" w:type="dxa"/>
                  <w:bottom w:w="0" w:type="dxa"/>
                  <w:right w:w="108" w:type="dxa"/>
                </w:tblCellMar>
              </w:tblPrEx>
              <w:trPr>
                <w:trHeight w:val="33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256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鹅颈电容会议咪</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专业会议拾音,声音清哳真实</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18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支</w:t>
                  </w:r>
                </w:p>
              </w:tc>
            </w:tr>
            <w:tr>
              <w:tblPrEx>
                <w:tblCellMar>
                  <w:top w:w="0" w:type="dxa"/>
                  <w:left w:w="108" w:type="dxa"/>
                  <w:bottom w:w="0" w:type="dxa"/>
                  <w:right w:w="108" w:type="dxa"/>
                </w:tblCellMar>
              </w:tblPrEx>
              <w:trPr>
                <w:trHeight w:val="495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合唱/主席话筒</w:t>
                  </w:r>
                </w:p>
              </w:tc>
              <w:tc>
                <w:tcPr>
                  <w:tcW w:w="8756"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Cs w:val="21"/>
                    </w:rPr>
                  </w:pPr>
                  <w:r>
                    <w:rPr>
                      <w:rFonts w:hint="eastAsia" w:cs="宋体" w:asciiTheme="minorEastAsia" w:hAnsiTheme="minorEastAsia"/>
                      <w:szCs w:val="21"/>
                    </w:rPr>
                    <w:t>详细参数</w:t>
                  </w:r>
                  <w:r>
                    <w:br w:type="textWrapping"/>
                  </w:r>
                  <w:r>
                    <w:rPr>
                      <w:rFonts w:hint="eastAsia" w:cs="宋体" w:asciiTheme="minorEastAsia" w:hAnsiTheme="minorEastAsia"/>
                      <w:szCs w:val="21"/>
                    </w:rPr>
                    <w:t>指向性 心型</w:t>
                  </w:r>
                  <w:r>
                    <w:br w:type="textWrapping"/>
                  </w:r>
                  <w:r>
                    <w:rPr>
                      <w:rFonts w:hint="eastAsia" w:cs="宋体" w:asciiTheme="minorEastAsia" w:hAnsiTheme="minorEastAsia"/>
                      <w:szCs w:val="21"/>
                    </w:rPr>
                    <w:t>频率范围 20～20000Hz</w:t>
                  </w:r>
                  <w:r>
                    <w:br w:type="textWrapping"/>
                  </w:r>
                  <w:r>
                    <w:rPr>
                      <w:rFonts w:hint="eastAsia" w:cs="宋体" w:asciiTheme="minorEastAsia" w:hAnsiTheme="minorEastAsia"/>
                      <w:szCs w:val="21"/>
                    </w:rPr>
                    <w:t>灵敏度 -41dB(9mV/Pa)±2dB</w:t>
                  </w:r>
                  <w:r>
                    <w:br w:type="textWrapping"/>
                  </w:r>
                  <w:r>
                    <w:rPr>
                      <w:rFonts w:hint="eastAsia" w:cs="宋体" w:asciiTheme="minorEastAsia" w:hAnsiTheme="minorEastAsia"/>
                      <w:szCs w:val="21"/>
                    </w:rPr>
                    <w:t>输出阻抗 50Ω</w:t>
                  </w:r>
                  <w:r>
                    <w:br w:type="textWrapping"/>
                  </w:r>
                  <w:r>
                    <w:rPr>
                      <w:rFonts w:hint="eastAsia" w:cs="宋体" w:asciiTheme="minorEastAsia" w:hAnsiTheme="minorEastAsia"/>
                      <w:szCs w:val="21"/>
                    </w:rPr>
                    <w:t>最大声压级 134dB</w:t>
                  </w:r>
                  <w:r>
                    <w:br w:type="textWrapping"/>
                  </w:r>
                  <w:r>
                    <w:rPr>
                      <w:rFonts w:hint="eastAsia" w:cs="宋体" w:asciiTheme="minorEastAsia" w:hAnsiTheme="minorEastAsia"/>
                      <w:szCs w:val="21"/>
                    </w:rPr>
                    <w:t>等效噪声级 22dB</w:t>
                  </w:r>
                  <w:r>
                    <w:br w:type="textWrapping"/>
                  </w:r>
                  <w:r>
                    <w:rPr>
                      <w:rFonts w:hint="eastAsia" w:cs="宋体" w:asciiTheme="minorEastAsia" w:hAnsiTheme="minorEastAsia"/>
                      <w:szCs w:val="21"/>
                    </w:rPr>
                    <w:t>信噪比72dB</w:t>
                  </w:r>
                  <w:r>
                    <w:br w:type="textWrapping"/>
                  </w:r>
                  <w:r>
                    <w:rPr>
                      <w:rFonts w:hint="eastAsia" w:cs="宋体" w:asciiTheme="minorEastAsia" w:hAnsiTheme="minorEastAsia"/>
                      <w:szCs w:val="21"/>
                    </w:rPr>
                    <w:t>供电 48V幻象供电</w:t>
                  </w:r>
                  <w:r>
                    <w:br w:type="textWrapping"/>
                  </w:r>
                  <w:r>
                    <w:rPr>
                      <w:rFonts w:hint="eastAsia" w:cs="宋体" w:asciiTheme="minorEastAsia" w:hAnsiTheme="minorEastAsia"/>
                      <w:szCs w:val="21"/>
                    </w:rPr>
                    <w:t>传声器尺寸Φ20×93mm</w:t>
                  </w:r>
                  <w:r>
                    <w:br w:type="textWrapping"/>
                  </w:r>
                  <w:r>
                    <w:rPr>
                      <w:rFonts w:hint="eastAsia" w:cs="宋体" w:asciiTheme="minorEastAsia" w:hAnsiTheme="minorEastAsia"/>
                      <w:szCs w:val="21"/>
                    </w:rPr>
                    <w:t>16mm直径镀金Mylar膜片，背极音头纯电容音质</w:t>
                  </w:r>
                  <w:r>
                    <w:br w:type="textWrapping"/>
                  </w:r>
                  <w:r>
                    <w:rPr>
                      <w:rFonts w:hint="eastAsia" w:cs="宋体" w:asciiTheme="minorEastAsia" w:hAnsiTheme="minorEastAsia"/>
                      <w:szCs w:val="21"/>
                    </w:rPr>
                    <w:t>10dB衰减/低频切除开关，方便各种场合使用</w:t>
                  </w:r>
                  <w:r>
                    <w:br w:type="textWrapping"/>
                  </w:r>
                  <w:r>
                    <w:rPr>
                      <w:rFonts w:hint="eastAsia" w:cs="宋体" w:asciiTheme="minorEastAsia" w:hAnsiTheme="minorEastAsia"/>
                      <w:szCs w:val="21"/>
                    </w:rPr>
                    <w:t>精致小巧、配对销售、方便立体声录音选择</w:t>
                  </w:r>
                  <w:r>
                    <w:br w:type="textWrapping"/>
                  </w:r>
                  <w:r>
                    <w:rPr>
                      <w:rFonts w:hint="eastAsia" w:cs="宋体" w:asciiTheme="minorEastAsia" w:hAnsiTheme="minorEastAsia"/>
                      <w:szCs w:val="21"/>
                    </w:rPr>
                    <w:t>48V幻象供电，镀金卡侬输出</w:t>
                  </w:r>
                  <w:r>
                    <w:br w:type="textWrapping"/>
                  </w:r>
                  <w:r>
                    <w:rPr>
                      <w:rFonts w:hint="eastAsia" w:cs="宋体" w:asciiTheme="minorEastAsia" w:hAnsiTheme="minorEastAsia"/>
                      <w:szCs w:val="21"/>
                    </w:rPr>
                    <w:t>适用于平衡/非平衡系统</w:t>
                  </w:r>
                </w:p>
              </w:tc>
              <w:tc>
                <w:tcPr>
                  <w:tcW w:w="11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个</w:t>
                  </w:r>
                </w:p>
              </w:tc>
            </w:tr>
            <w:tr>
              <w:tblPrEx>
                <w:tblCellMar>
                  <w:top w:w="0" w:type="dxa"/>
                  <w:left w:w="108" w:type="dxa"/>
                  <w:bottom w:w="0" w:type="dxa"/>
                  <w:right w:w="108" w:type="dxa"/>
                </w:tblCellMar>
              </w:tblPrEx>
              <w:trPr>
                <w:trHeight w:val="627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一拖二头戴无线话筒</w:t>
                  </w:r>
                </w:p>
              </w:tc>
              <w:tc>
                <w:tcPr>
                  <w:tcW w:w="8756"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Cs w:val="21"/>
                    </w:rPr>
                  </w:pPr>
                  <w:r>
                    <w:rPr>
                      <w:rFonts w:hint="eastAsia" w:cs="宋体" w:asciiTheme="minorEastAsia" w:hAnsiTheme="minorEastAsia"/>
                      <w:szCs w:val="21"/>
                    </w:rPr>
                    <w:t>1、载波频段：UHF 620~934MHz</w:t>
                  </w:r>
                  <w:r>
                    <w:br w:type="textWrapping"/>
                  </w:r>
                  <w:r>
                    <w:rPr>
                      <w:rFonts w:hint="eastAsia" w:cs="宋体" w:asciiTheme="minorEastAsia" w:hAnsiTheme="minorEastAsia"/>
                      <w:szCs w:val="21"/>
                    </w:rPr>
                    <w:t>2、接收天线：后置分离式设计</w:t>
                  </w:r>
                  <w:r>
                    <w:br w:type="textWrapping"/>
                  </w:r>
                  <w:r>
                    <w:rPr>
                      <w:rFonts w:hint="eastAsia" w:cs="宋体" w:asciiTheme="minorEastAsia" w:hAnsiTheme="minorEastAsia"/>
                      <w:szCs w:val="21"/>
                    </w:rPr>
                    <w:t>3、接收频道：双频道</w:t>
                  </w:r>
                  <w:r>
                    <w:br w:type="textWrapping"/>
                  </w:r>
                  <w:r>
                    <w:rPr>
                      <w:rFonts w:hint="eastAsia" w:cs="宋体" w:asciiTheme="minorEastAsia" w:hAnsiTheme="minorEastAsia"/>
                      <w:szCs w:val="21"/>
                    </w:rPr>
                    <w:t>4、预设频率数：第1～6群组各预设8个无条件限制的互不干扰频率，第7～10群组各预设16个互不干扰频率，共预设112个精挑的频率组合。</w:t>
                  </w:r>
                  <w:r>
                    <w:br w:type="textWrapping"/>
                  </w:r>
                  <w:r>
                    <w:rPr>
                      <w:rFonts w:hint="eastAsia" w:cs="宋体" w:asciiTheme="minorEastAsia" w:hAnsiTheme="minorEastAsia"/>
                      <w:szCs w:val="21"/>
                    </w:rPr>
                    <w:t>5、接收方式：CPU控制自动选讯接收</w:t>
                  </w:r>
                  <w:r>
                    <w:br w:type="textWrapping"/>
                  </w:r>
                  <w:r>
                    <w:rPr>
                      <w:rFonts w:hint="eastAsia" w:cs="宋体" w:asciiTheme="minorEastAsia" w:hAnsiTheme="minorEastAsia"/>
                      <w:szCs w:val="21"/>
                    </w:rPr>
                    <w:t>6、振荡模式：PLL电路，频率稳定度≦0.005%（-10+60°C）</w:t>
                  </w:r>
                  <w:r>
                    <w:br w:type="textWrapping"/>
                  </w:r>
                  <w:r>
                    <w:rPr>
                      <w:rFonts w:hint="eastAsia" w:cs="宋体" w:asciiTheme="minorEastAsia" w:hAnsiTheme="minorEastAsia"/>
                      <w:szCs w:val="21"/>
                    </w:rPr>
                    <w:t>7、实用灵敏度：输入10dBμV时，S/N&gt;80dB</w:t>
                  </w:r>
                  <w:r>
                    <w:br w:type="textWrapping"/>
                  </w:r>
                  <w:r>
                    <w:rPr>
                      <w:rFonts w:hint="eastAsia" w:cs="宋体" w:asciiTheme="minorEastAsia" w:hAnsiTheme="minorEastAsia"/>
                      <w:szCs w:val="21"/>
                    </w:rPr>
                    <w:t>8、最大偏移度：±68KHz</w:t>
                  </w:r>
                  <w:r>
                    <w:br w:type="textWrapping"/>
                  </w:r>
                  <w:r>
                    <w:rPr>
                      <w:rFonts w:hint="eastAsia" w:cs="宋体" w:asciiTheme="minorEastAsia" w:hAnsiTheme="minorEastAsia"/>
                      <w:szCs w:val="21"/>
                    </w:rPr>
                    <w:t>9、综合S/N比：&gt;106dB(A)</w:t>
                  </w:r>
                  <w:r>
                    <w:br w:type="textWrapping"/>
                  </w:r>
                  <w:r>
                    <w:rPr>
                      <w:rFonts w:hint="eastAsia" w:cs="宋体" w:asciiTheme="minorEastAsia" w:hAnsiTheme="minorEastAsia"/>
                      <w:szCs w:val="21"/>
                    </w:rPr>
                    <w:t>10、综合T.H.D.&lt;0.5% @ 1KHz</w:t>
                  </w:r>
                  <w:r>
                    <w:br w:type="textWrapping"/>
                  </w:r>
                  <w:r>
                    <w:rPr>
                      <w:rFonts w:hint="eastAsia" w:cs="宋体" w:asciiTheme="minorEastAsia" w:hAnsiTheme="minorEastAsia"/>
                      <w:szCs w:val="21"/>
                    </w:rPr>
                    <w:t>11、综合频率响应：50Hz~18KHz</w:t>
                  </w:r>
                  <w:r>
                    <w:br w:type="textWrapping"/>
                  </w:r>
                  <w:r>
                    <w:rPr>
                      <w:rFonts w:hint="eastAsia" w:cs="宋体" w:asciiTheme="minorEastAsia" w:hAnsiTheme="minorEastAsia"/>
                      <w:szCs w:val="21"/>
                    </w:rPr>
                    <w:t>12、静音控制模式：『音码及噪声锁定』双重静音控制</w:t>
                  </w:r>
                  <w:r>
                    <w:br w:type="textWrapping"/>
                  </w:r>
                  <w:r>
                    <w:rPr>
                      <w:rFonts w:hint="eastAsia" w:cs="宋体" w:asciiTheme="minorEastAsia" w:hAnsiTheme="minorEastAsia"/>
                      <w:szCs w:val="21"/>
                    </w:rPr>
                    <w:t>13、音量输出：音量控制器调节</w:t>
                  </w:r>
                  <w:r>
                    <w:br w:type="textWrapping"/>
                  </w:r>
                  <w:r>
                    <w:rPr>
                      <w:rFonts w:hint="eastAsia" w:cs="宋体" w:asciiTheme="minorEastAsia" w:hAnsiTheme="minorEastAsia"/>
                      <w:szCs w:val="21"/>
                    </w:rPr>
                    <w:t>14、最大输出电压：二段式切换：line / mic</w:t>
                  </w:r>
                  <w:r>
                    <w:br w:type="textWrapping"/>
                  </w:r>
                  <w:r>
                    <w:rPr>
                      <w:rFonts w:hint="eastAsia" w:cs="宋体" w:asciiTheme="minorEastAsia" w:hAnsiTheme="minorEastAsia"/>
                      <w:szCs w:val="21"/>
                    </w:rPr>
                    <w:t>15、电源供应：外加AC电源供应器，12~15VDC，1A</w:t>
                  </w:r>
                  <w:r>
                    <w:br w:type="textWrapping"/>
                  </w:r>
                  <w:r>
                    <w:rPr>
                      <w:rFonts w:hint="eastAsia" w:cs="宋体" w:asciiTheme="minorEastAsia" w:hAnsiTheme="minorEastAsia"/>
                      <w:szCs w:val="21"/>
                    </w:rPr>
                    <w:t>16、尺寸：420(宽)×44(高)×204(深)mm</w:t>
                  </w:r>
                  <w:r>
                    <w:br w:type="textWrapping"/>
                  </w:r>
                  <w:r>
                    <w:rPr>
                      <w:rFonts w:hint="eastAsia" w:cs="宋体" w:asciiTheme="minorEastAsia" w:hAnsiTheme="minorEastAsia"/>
                      <w:szCs w:val="21"/>
                    </w:rPr>
                    <w:t>17、重量：约1.4公 斤</w:t>
                  </w:r>
                  <w:r>
                    <w:br w:type="textWrapping"/>
                  </w:r>
                  <w:r>
                    <w:rPr>
                      <w:rFonts w:hint="eastAsia" w:cs="宋体" w:asciiTheme="minorEastAsia" w:hAnsiTheme="minorEastAsia"/>
                      <w:szCs w:val="21"/>
                    </w:rPr>
                    <w:t>备注：各项规格如有误差，以实际产品为依据 。</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套</w:t>
                  </w:r>
                </w:p>
              </w:tc>
            </w:tr>
            <w:tr>
              <w:tblPrEx>
                <w:tblCellMar>
                  <w:top w:w="0" w:type="dxa"/>
                  <w:left w:w="108" w:type="dxa"/>
                  <w:bottom w:w="0" w:type="dxa"/>
                  <w:right w:w="108" w:type="dxa"/>
                </w:tblCellMar>
              </w:tblPrEx>
              <w:trPr>
                <w:trHeight w:val="627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一拖二领夹无线话筒</w:t>
                  </w:r>
                </w:p>
              </w:tc>
              <w:tc>
                <w:tcPr>
                  <w:tcW w:w="8756"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Cs w:val="21"/>
                    </w:rPr>
                  </w:pPr>
                  <w:r>
                    <w:rPr>
                      <w:rFonts w:hint="eastAsia" w:cs="宋体" w:asciiTheme="minorEastAsia" w:hAnsiTheme="minorEastAsia"/>
                      <w:szCs w:val="21"/>
                    </w:rPr>
                    <w:t>1、载波频段：UHF 620~934MHz</w:t>
                  </w:r>
                  <w:r>
                    <w:br w:type="textWrapping"/>
                  </w:r>
                  <w:r>
                    <w:rPr>
                      <w:rFonts w:hint="eastAsia" w:cs="宋体" w:asciiTheme="minorEastAsia" w:hAnsiTheme="minorEastAsia"/>
                      <w:szCs w:val="21"/>
                    </w:rPr>
                    <w:t>2、接收天线：后置分离式设计</w:t>
                  </w:r>
                  <w:r>
                    <w:br w:type="textWrapping"/>
                  </w:r>
                  <w:r>
                    <w:rPr>
                      <w:rFonts w:hint="eastAsia" w:cs="宋体" w:asciiTheme="minorEastAsia" w:hAnsiTheme="minorEastAsia"/>
                      <w:szCs w:val="21"/>
                    </w:rPr>
                    <w:t>3、接收频道：双频道</w:t>
                  </w:r>
                  <w:r>
                    <w:br w:type="textWrapping"/>
                  </w:r>
                  <w:r>
                    <w:rPr>
                      <w:rFonts w:hint="eastAsia" w:cs="宋体" w:asciiTheme="minorEastAsia" w:hAnsiTheme="minorEastAsia"/>
                      <w:szCs w:val="21"/>
                    </w:rPr>
                    <w:t>4、预设频率数：第1～6群组各预设8个无条件限制的互不干扰频率，第7～10群组各预设16个互不干扰频率，共预设112个精挑的频率组合。</w:t>
                  </w:r>
                  <w:r>
                    <w:br w:type="textWrapping"/>
                  </w:r>
                  <w:r>
                    <w:rPr>
                      <w:rFonts w:hint="eastAsia" w:cs="宋体" w:asciiTheme="minorEastAsia" w:hAnsiTheme="minorEastAsia"/>
                      <w:szCs w:val="21"/>
                    </w:rPr>
                    <w:t>5、接收方式：CPU控制自动选讯接收</w:t>
                  </w:r>
                  <w:r>
                    <w:br w:type="textWrapping"/>
                  </w:r>
                  <w:r>
                    <w:rPr>
                      <w:rFonts w:hint="eastAsia" w:cs="宋体" w:asciiTheme="minorEastAsia" w:hAnsiTheme="minorEastAsia"/>
                      <w:szCs w:val="21"/>
                    </w:rPr>
                    <w:t>6、振荡模式：PLL电路，频率稳定度≦0.005%（-10+60°C）</w:t>
                  </w:r>
                  <w:r>
                    <w:br w:type="textWrapping"/>
                  </w:r>
                  <w:r>
                    <w:rPr>
                      <w:rFonts w:hint="eastAsia" w:cs="宋体" w:asciiTheme="minorEastAsia" w:hAnsiTheme="minorEastAsia"/>
                      <w:szCs w:val="21"/>
                    </w:rPr>
                    <w:t>7、实用灵敏度：输入10dBμV时，S/N&gt;80dB</w:t>
                  </w:r>
                  <w:r>
                    <w:br w:type="textWrapping"/>
                  </w:r>
                  <w:r>
                    <w:rPr>
                      <w:rFonts w:hint="eastAsia" w:cs="宋体" w:asciiTheme="minorEastAsia" w:hAnsiTheme="minorEastAsia"/>
                      <w:szCs w:val="21"/>
                    </w:rPr>
                    <w:t>8、最大偏移度：±68KHz</w:t>
                  </w:r>
                  <w:r>
                    <w:br w:type="textWrapping"/>
                  </w:r>
                  <w:r>
                    <w:rPr>
                      <w:rFonts w:hint="eastAsia" w:cs="宋体" w:asciiTheme="minorEastAsia" w:hAnsiTheme="minorEastAsia"/>
                      <w:szCs w:val="21"/>
                    </w:rPr>
                    <w:t>9、综合S/N比：&gt;106dB(A)</w:t>
                  </w:r>
                  <w:r>
                    <w:br w:type="textWrapping"/>
                  </w:r>
                  <w:r>
                    <w:rPr>
                      <w:rFonts w:hint="eastAsia" w:cs="宋体" w:asciiTheme="minorEastAsia" w:hAnsiTheme="minorEastAsia"/>
                      <w:szCs w:val="21"/>
                    </w:rPr>
                    <w:t>10、综合T.H.D.&lt;0.5% @ 1KHz</w:t>
                  </w:r>
                  <w:r>
                    <w:br w:type="textWrapping"/>
                  </w:r>
                  <w:r>
                    <w:rPr>
                      <w:rFonts w:hint="eastAsia" w:cs="宋体" w:asciiTheme="minorEastAsia" w:hAnsiTheme="minorEastAsia"/>
                      <w:szCs w:val="21"/>
                    </w:rPr>
                    <w:t>11、综合频率响应：50Hz~18KHz</w:t>
                  </w:r>
                  <w:r>
                    <w:br w:type="textWrapping"/>
                  </w:r>
                  <w:r>
                    <w:rPr>
                      <w:rFonts w:hint="eastAsia" w:cs="宋体" w:asciiTheme="minorEastAsia" w:hAnsiTheme="minorEastAsia"/>
                      <w:szCs w:val="21"/>
                    </w:rPr>
                    <w:t>12、静音控制模式：『音码及噪声锁定』双重静音控制</w:t>
                  </w:r>
                  <w:r>
                    <w:br w:type="textWrapping"/>
                  </w:r>
                  <w:r>
                    <w:rPr>
                      <w:rFonts w:hint="eastAsia" w:cs="宋体" w:asciiTheme="minorEastAsia" w:hAnsiTheme="minorEastAsia"/>
                      <w:szCs w:val="21"/>
                    </w:rPr>
                    <w:t>13、音量输出：音量控制器调节</w:t>
                  </w:r>
                  <w:r>
                    <w:br w:type="textWrapping"/>
                  </w:r>
                  <w:r>
                    <w:rPr>
                      <w:rFonts w:hint="eastAsia" w:cs="宋体" w:asciiTheme="minorEastAsia" w:hAnsiTheme="minorEastAsia"/>
                      <w:szCs w:val="21"/>
                    </w:rPr>
                    <w:t>14、最大输出电压：二段式切换：line / mic</w:t>
                  </w:r>
                  <w:r>
                    <w:br w:type="textWrapping"/>
                  </w:r>
                  <w:r>
                    <w:rPr>
                      <w:rFonts w:hint="eastAsia" w:cs="宋体" w:asciiTheme="minorEastAsia" w:hAnsiTheme="minorEastAsia"/>
                      <w:szCs w:val="21"/>
                    </w:rPr>
                    <w:t>15、电源供应：外加AC电源供应器，12~15VDC，1A</w:t>
                  </w:r>
                  <w:r>
                    <w:br w:type="textWrapping"/>
                  </w:r>
                  <w:r>
                    <w:rPr>
                      <w:rFonts w:hint="eastAsia" w:cs="宋体" w:asciiTheme="minorEastAsia" w:hAnsiTheme="minorEastAsia"/>
                      <w:szCs w:val="21"/>
                    </w:rPr>
                    <w:t>16、尺寸：420(宽)×44(高)×204(深)mm</w:t>
                  </w:r>
                  <w:r>
                    <w:br w:type="textWrapping"/>
                  </w:r>
                  <w:r>
                    <w:rPr>
                      <w:rFonts w:hint="eastAsia" w:cs="宋体" w:asciiTheme="minorEastAsia" w:hAnsiTheme="minorEastAsia"/>
                      <w:szCs w:val="21"/>
                    </w:rPr>
                    <w:t>17、重量：约1.4公 斤</w:t>
                  </w:r>
                  <w:r>
                    <w:br w:type="textWrapping"/>
                  </w:r>
                  <w:r>
                    <w:rPr>
                      <w:rFonts w:hint="eastAsia" w:cs="宋体" w:asciiTheme="minorEastAsia" w:hAnsiTheme="minorEastAsia"/>
                      <w:szCs w:val="21"/>
                    </w:rPr>
                    <w:t>备注：各项规格如有误差，以实际产品为依据 。</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套</w:t>
                  </w:r>
                </w:p>
              </w:tc>
            </w:tr>
            <w:tr>
              <w:tblPrEx>
                <w:tblCellMar>
                  <w:top w:w="0" w:type="dxa"/>
                  <w:left w:w="108" w:type="dxa"/>
                  <w:bottom w:w="0" w:type="dxa"/>
                  <w:right w:w="108" w:type="dxa"/>
                </w:tblCellMar>
              </w:tblPrEx>
              <w:trPr>
                <w:trHeight w:val="561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6</w:t>
                  </w:r>
                </w:p>
              </w:tc>
              <w:tc>
                <w:tcPr>
                  <w:tcW w:w="2560"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新宽频四频道自动增益控制天线分配器</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 xml:space="preserve">天线分配  两组主动式一对四分配输出及两组主动式一对一分配输出  </w:t>
                  </w:r>
                  <w:r>
                    <w:br w:type="textWrapping"/>
                  </w:r>
                  <w:r>
                    <w:rPr>
                      <w:rFonts w:hint="eastAsia" w:cs="宋体" w:asciiTheme="minorEastAsia" w:hAnsiTheme="minorEastAsia"/>
                      <w:szCs w:val="21"/>
                    </w:rPr>
                    <w:t xml:space="preserve">适用频带范围  470~850MHz  </w:t>
                  </w:r>
                  <w:r>
                    <w:br w:type="textWrapping"/>
                  </w:r>
                  <w:r>
                    <w:rPr>
                      <w:rFonts w:hint="eastAsia" w:cs="宋体" w:asciiTheme="minorEastAsia" w:hAnsiTheme="minorEastAsia"/>
                      <w:szCs w:val="21"/>
                    </w:rPr>
                    <w:t xml:space="preserve">输入截断点  +32dBm  </w:t>
                  </w:r>
                  <w:r>
                    <w:br w:type="textWrapping"/>
                  </w:r>
                  <w:r>
                    <w:rPr>
                      <w:rFonts w:hint="eastAsia" w:cs="宋体" w:asciiTheme="minorEastAsia" w:hAnsiTheme="minorEastAsia"/>
                      <w:szCs w:val="21"/>
                    </w:rPr>
                    <w:t xml:space="preserve">缆线损耗侦测功能  自动侦测缆线损耗，用以控制MPB-30的增益  </w:t>
                  </w:r>
                  <w:r>
                    <w:br w:type="textWrapping"/>
                  </w:r>
                  <w:r>
                    <w:rPr>
                      <w:rFonts w:hint="eastAsia" w:cs="宋体" w:asciiTheme="minorEastAsia" w:hAnsiTheme="minorEastAsia"/>
                      <w:szCs w:val="21"/>
                    </w:rPr>
                    <w:t xml:space="preserve">RF输出端增益  +1.0dB±1dB  </w:t>
                  </w:r>
                  <w:r>
                    <w:br w:type="textWrapping"/>
                  </w:r>
                  <w:r>
                    <w:rPr>
                      <w:rFonts w:hint="eastAsia" w:cs="宋体" w:asciiTheme="minorEastAsia" w:hAnsiTheme="minorEastAsia"/>
                      <w:szCs w:val="21"/>
                    </w:rPr>
                    <w:t xml:space="preserve">输出/入增益  +1.0dB±1dB  </w:t>
                  </w:r>
                  <w:r>
                    <w:br w:type="textWrapping"/>
                  </w:r>
                  <w:r>
                    <w:rPr>
                      <w:rFonts w:hint="eastAsia" w:cs="宋体" w:asciiTheme="minorEastAsia" w:hAnsiTheme="minorEastAsia"/>
                      <w:szCs w:val="21"/>
                    </w:rPr>
                    <w:t xml:space="preserve">输出端隔离度  &gt;18dB在400~1000MHz  </w:t>
                  </w:r>
                  <w:r>
                    <w:br w:type="textWrapping"/>
                  </w:r>
                  <w:r>
                    <w:rPr>
                      <w:rFonts w:hint="eastAsia" w:cs="宋体" w:asciiTheme="minorEastAsia" w:hAnsiTheme="minorEastAsia"/>
                      <w:szCs w:val="21"/>
                    </w:rPr>
                    <w:t xml:space="preserve">频段选择性  低端≧35dB,高端≧30dB  </w:t>
                  </w:r>
                  <w:r>
                    <w:br w:type="textWrapping"/>
                  </w:r>
                  <w:r>
                    <w:rPr>
                      <w:rFonts w:hint="eastAsia" w:cs="宋体" w:asciiTheme="minorEastAsia" w:hAnsiTheme="minorEastAsia"/>
                      <w:szCs w:val="21"/>
                    </w:rPr>
                    <w:t xml:space="preserve">输出/入阻抗  50Ω  </w:t>
                  </w:r>
                  <w:r>
                    <w:br w:type="textWrapping"/>
                  </w:r>
                  <w:r>
                    <w:rPr>
                      <w:rFonts w:hint="eastAsia" w:cs="宋体" w:asciiTheme="minorEastAsia" w:hAnsiTheme="minorEastAsia"/>
                      <w:szCs w:val="21"/>
                    </w:rPr>
                    <w:t xml:space="preserve">天线输出接头  TNC插座  </w:t>
                  </w:r>
                  <w:r>
                    <w:br w:type="textWrapping"/>
                  </w:r>
                  <w:r>
                    <w:rPr>
                      <w:rFonts w:hint="eastAsia" w:cs="宋体" w:asciiTheme="minorEastAsia" w:hAnsiTheme="minorEastAsia"/>
                      <w:szCs w:val="21"/>
                    </w:rPr>
                    <w:t xml:space="preserve">天线输入接头  天线A、B输入端各提供8.3VDC  </w:t>
                  </w:r>
                  <w:r>
                    <w:br w:type="textWrapping"/>
                  </w:r>
                  <w:r>
                    <w:rPr>
                      <w:rFonts w:hint="eastAsia" w:cs="宋体" w:asciiTheme="minorEastAsia" w:hAnsiTheme="minorEastAsia"/>
                      <w:szCs w:val="21"/>
                    </w:rPr>
                    <w:t xml:space="preserve">提供电源  230mAmax  </w:t>
                  </w:r>
                  <w:r>
                    <w:br w:type="textWrapping"/>
                  </w:r>
                  <w:r>
                    <w:rPr>
                      <w:rFonts w:hint="eastAsia" w:cs="宋体" w:asciiTheme="minorEastAsia" w:hAnsiTheme="minorEastAsia"/>
                      <w:szCs w:val="21"/>
                    </w:rPr>
                    <w:t xml:space="preserve">电源供应  12~15VDC  </w:t>
                  </w:r>
                  <w:r>
                    <w:br w:type="textWrapping"/>
                  </w:r>
                  <w:r>
                    <w:rPr>
                      <w:rFonts w:hint="eastAsia" w:cs="宋体" w:asciiTheme="minorEastAsia" w:hAnsiTheme="minorEastAsia"/>
                      <w:szCs w:val="21"/>
                    </w:rPr>
                    <w:t xml:space="preserve">消耗电流  约242mA/12VDCInput  </w:t>
                  </w:r>
                  <w:r>
                    <w:br w:type="textWrapping"/>
                  </w:r>
                  <w:r>
                    <w:rPr>
                      <w:rFonts w:hint="eastAsia" w:cs="宋体" w:asciiTheme="minorEastAsia" w:hAnsiTheme="minorEastAsia"/>
                      <w:szCs w:val="21"/>
                    </w:rPr>
                    <w:t xml:space="preserve">尺寸(mm)  420(宽)×44(高)×180(深)  </w:t>
                  </w:r>
                  <w:r>
                    <w:br w:type="textWrapping"/>
                  </w:r>
                  <w:r>
                    <w:rPr>
                      <w:rFonts w:hint="eastAsia" w:cs="宋体" w:asciiTheme="minorEastAsia" w:hAnsiTheme="minorEastAsia"/>
                      <w:szCs w:val="21"/>
                    </w:rPr>
                    <w:t xml:space="preserve">重量(kg)  约1.5  </w:t>
                  </w:r>
                  <w:r>
                    <w:br w:type="textWrapping"/>
                  </w:r>
                  <w:r>
                    <w:rPr>
                      <w:rFonts w:hint="eastAsia" w:cs="宋体" w:asciiTheme="minorEastAsia" w:hAnsiTheme="minorEastAsia"/>
                      <w:szCs w:val="21"/>
                    </w:rPr>
                    <w:t xml:space="preserve">备注  各项规格如有误差，以实际产品为依据。 </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台</w:t>
                  </w:r>
                </w:p>
              </w:tc>
            </w:tr>
            <w:tr>
              <w:tblPrEx>
                <w:tblCellMar>
                  <w:top w:w="0" w:type="dxa"/>
                  <w:left w:w="108" w:type="dxa"/>
                  <w:bottom w:w="0" w:type="dxa"/>
                  <w:right w:w="108" w:type="dxa"/>
                </w:tblCellMar>
              </w:tblPrEx>
              <w:trPr>
                <w:trHeight w:val="363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7</w:t>
                  </w:r>
                </w:p>
              </w:tc>
              <w:tc>
                <w:tcPr>
                  <w:tcW w:w="2560"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宽频发射与接收双功定向天线</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 xml:space="preserve">频率范围  470~1000MHz  </w:t>
                  </w:r>
                  <w:r>
                    <w:br w:type="textWrapping"/>
                  </w:r>
                  <w:r>
                    <w:rPr>
                      <w:rFonts w:hint="eastAsia" w:cs="宋体" w:asciiTheme="minorEastAsia" w:hAnsiTheme="minorEastAsia"/>
                      <w:szCs w:val="21"/>
                    </w:rPr>
                    <w:t xml:space="preserve">天线增益  4~6 dBi  </w:t>
                  </w:r>
                  <w:r>
                    <w:br w:type="textWrapping"/>
                  </w:r>
                  <w:r>
                    <w:rPr>
                      <w:rFonts w:hint="eastAsia" w:cs="宋体" w:asciiTheme="minorEastAsia" w:hAnsiTheme="minorEastAsia"/>
                      <w:szCs w:val="21"/>
                    </w:rPr>
                    <w:t xml:space="preserve">放大器增益  12±1 dB（RX连接座），0 dB（TX/RX连接座）  </w:t>
                  </w:r>
                  <w:r>
                    <w:br w:type="textWrapping"/>
                  </w:r>
                  <w:r>
                    <w:rPr>
                      <w:rFonts w:hint="eastAsia" w:cs="宋体" w:asciiTheme="minorEastAsia" w:hAnsiTheme="minorEastAsia"/>
                      <w:szCs w:val="21"/>
                    </w:rPr>
                    <w:t xml:space="preserve">驻波比  ≦2:1（RX连接座），≦2:1（TX/RX连接座）  </w:t>
                  </w:r>
                  <w:r>
                    <w:br w:type="textWrapping"/>
                  </w:r>
                  <w:r>
                    <w:rPr>
                      <w:rFonts w:hint="eastAsia" w:cs="宋体" w:asciiTheme="minorEastAsia" w:hAnsiTheme="minorEastAsia"/>
                      <w:szCs w:val="21"/>
                    </w:rPr>
                    <w:t xml:space="preserve">3-dB波束宽  75°垂直面，130°水平面  </w:t>
                  </w:r>
                  <w:r>
                    <w:br w:type="textWrapping"/>
                  </w:r>
                  <w:r>
                    <w:rPr>
                      <w:rFonts w:hint="eastAsia" w:cs="宋体" w:asciiTheme="minorEastAsia" w:hAnsiTheme="minorEastAsia"/>
                      <w:szCs w:val="21"/>
                    </w:rPr>
                    <w:t xml:space="preserve">功率消耗  RX连接座：1120 mW（DC 8V, 新DC 8~15V)TX/RX连接座：0 mW  </w:t>
                  </w:r>
                  <w:r>
                    <w:br w:type="textWrapping"/>
                  </w:r>
                  <w:r>
                    <w:rPr>
                      <w:rFonts w:hint="eastAsia" w:cs="宋体" w:asciiTheme="minorEastAsia" w:hAnsiTheme="minorEastAsia"/>
                      <w:szCs w:val="21"/>
                    </w:rPr>
                    <w:t xml:space="preserve">系统阻抗  50Ω  </w:t>
                  </w:r>
                  <w:r>
                    <w:br w:type="textWrapping"/>
                  </w:r>
                  <w:r>
                    <w:rPr>
                      <w:rFonts w:hint="eastAsia" w:cs="宋体" w:asciiTheme="minorEastAsia" w:hAnsiTheme="minorEastAsia"/>
                      <w:szCs w:val="21"/>
                    </w:rPr>
                    <w:t xml:space="preserve">接头  TNC母座×2  </w:t>
                  </w:r>
                  <w:r>
                    <w:br w:type="textWrapping"/>
                  </w:r>
                  <w:r>
                    <w:rPr>
                      <w:rFonts w:hint="eastAsia" w:cs="宋体" w:asciiTheme="minorEastAsia" w:hAnsiTheme="minorEastAsia"/>
                      <w:szCs w:val="21"/>
                    </w:rPr>
                    <w:t xml:space="preserve">尺寸(mm)  319(宽) × 270(高) × 25(深)  </w:t>
                  </w:r>
                  <w:r>
                    <w:br w:type="textWrapping"/>
                  </w:r>
                  <w:r>
                    <w:rPr>
                      <w:rFonts w:hint="eastAsia" w:cs="宋体" w:asciiTheme="minorEastAsia" w:hAnsiTheme="minorEastAsia"/>
                      <w:szCs w:val="21"/>
                    </w:rPr>
                    <w:t xml:space="preserve">重量(g)  约430  </w:t>
                  </w:r>
                  <w:r>
                    <w:br w:type="textWrapping"/>
                  </w:r>
                  <w:r>
                    <w:rPr>
                      <w:rFonts w:hint="eastAsia" w:cs="宋体" w:asciiTheme="minorEastAsia" w:hAnsiTheme="minorEastAsia"/>
                      <w:szCs w:val="21"/>
                    </w:rPr>
                    <w:t xml:space="preserve">备注  各项规格如有误差，以实际产品为依据。 </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个</w:t>
                  </w:r>
                </w:p>
              </w:tc>
            </w:tr>
            <w:tr>
              <w:tblPrEx>
                <w:tblCellMar>
                  <w:top w:w="0" w:type="dxa"/>
                  <w:left w:w="108" w:type="dxa"/>
                  <w:bottom w:w="0" w:type="dxa"/>
                  <w:right w:w="108" w:type="dxa"/>
                </w:tblCellMar>
              </w:tblPrEx>
              <w:trPr>
                <w:trHeight w:val="33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8</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馈线</w:t>
                  </w:r>
                </w:p>
              </w:tc>
              <w:tc>
                <w:tcPr>
                  <w:tcW w:w="875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RG58线（10米）</w:t>
                  </w:r>
                </w:p>
              </w:tc>
              <w:tc>
                <w:tcPr>
                  <w:tcW w:w="114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18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条</w:t>
                  </w:r>
                </w:p>
              </w:tc>
            </w:tr>
            <w:tr>
              <w:tblPrEx>
                <w:tblCellMar>
                  <w:top w:w="0" w:type="dxa"/>
                  <w:left w:w="108" w:type="dxa"/>
                  <w:bottom w:w="0" w:type="dxa"/>
                  <w:right w:w="108" w:type="dxa"/>
                </w:tblCellMar>
              </w:tblPrEx>
              <w:trPr>
                <w:trHeight w:val="33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9</w:t>
                  </w:r>
                </w:p>
              </w:tc>
              <w:tc>
                <w:tcPr>
                  <w:tcW w:w="25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机柜</w:t>
                  </w:r>
                </w:p>
              </w:tc>
              <w:tc>
                <w:tcPr>
                  <w:tcW w:w="8756" w:type="dxa"/>
                  <w:tcBorders>
                    <w:top w:val="nil"/>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国标/H1.8米</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个</w:t>
                  </w:r>
                </w:p>
              </w:tc>
            </w:tr>
            <w:tr>
              <w:tblPrEx>
                <w:tblCellMar>
                  <w:top w:w="0" w:type="dxa"/>
                  <w:left w:w="108" w:type="dxa"/>
                  <w:bottom w:w="0" w:type="dxa"/>
                  <w:right w:w="108" w:type="dxa"/>
                </w:tblCellMar>
              </w:tblPrEx>
              <w:trPr>
                <w:trHeight w:val="33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256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线材插件</w:t>
                  </w:r>
                </w:p>
              </w:tc>
              <w:tc>
                <w:tcPr>
                  <w:tcW w:w="875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国标</w:t>
                  </w:r>
                </w:p>
              </w:tc>
              <w:tc>
                <w:tcPr>
                  <w:tcW w:w="114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1182"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Cs w:val="21"/>
                    </w:rPr>
                  </w:pPr>
                  <w:r>
                    <w:rPr>
                      <w:rFonts w:hint="eastAsia" w:cs="宋体" w:asciiTheme="minorEastAsia" w:hAnsiTheme="minorEastAsia"/>
                      <w:szCs w:val="21"/>
                    </w:rPr>
                    <w:t>批</w:t>
                  </w:r>
                </w:p>
              </w:tc>
            </w:tr>
            <w:tr>
              <w:tblPrEx>
                <w:tblCellMar>
                  <w:top w:w="0" w:type="dxa"/>
                  <w:left w:w="108" w:type="dxa"/>
                  <w:bottom w:w="0" w:type="dxa"/>
                  <w:right w:w="108" w:type="dxa"/>
                </w:tblCellMar>
              </w:tblPrEx>
              <w:trPr>
                <w:trHeight w:val="81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Cs w:val="21"/>
                    </w:rPr>
                  </w:pPr>
                  <w:r>
                    <w:rPr>
                      <w:rFonts w:hint="eastAsia" w:cs="宋体" w:asciiTheme="minorEastAsia" w:hAnsiTheme="minorEastAsia"/>
                      <w:szCs w:val="21"/>
                    </w:rPr>
                    <w:t>11</w:t>
                  </w:r>
                </w:p>
              </w:tc>
              <w:tc>
                <w:tcPr>
                  <w:tcW w:w="2560"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szCs w:val="21"/>
                    </w:rPr>
                  </w:pPr>
                  <w:r>
                    <w:rPr>
                      <w:rFonts w:hint="eastAsia" w:cs="宋体" w:asciiTheme="minorEastAsia" w:hAnsiTheme="minorEastAsia"/>
                      <w:szCs w:val="21"/>
                    </w:rPr>
                    <w:t>报价（万元）     （含税含安装调试）</w:t>
                  </w:r>
                </w:p>
              </w:tc>
              <w:tc>
                <w:tcPr>
                  <w:tcW w:w="11080" w:type="dxa"/>
                  <w:gridSpan w:val="3"/>
                  <w:tcBorders>
                    <w:top w:val="nil"/>
                    <w:left w:val="nil"/>
                    <w:bottom w:val="nil"/>
                    <w:right w:val="nil"/>
                  </w:tcBorders>
                  <w:shd w:val="clear" w:color="auto" w:fill="auto"/>
                  <w:noWrap/>
                  <w:vAlign w:val="bottom"/>
                </w:tcPr>
                <w:p>
                  <w:pPr>
                    <w:jc w:val="left"/>
                    <w:rPr>
                      <w:rFonts w:cs="宋体" w:asciiTheme="minorEastAsia" w:hAnsiTheme="minorEastAsia"/>
                      <w:szCs w:val="21"/>
                    </w:rPr>
                  </w:pPr>
                </w:p>
              </w:tc>
            </w:tr>
          </w:tbl>
          <w:p/>
        </w:tc>
      </w:tr>
    </w:tbl>
    <w:p/>
    <w:p>
      <w:pPr>
        <w:snapToGrid w:val="0"/>
        <w:spacing w:line="560" w:lineRule="exact"/>
        <w:jc w:val="left"/>
        <w:rPr>
          <w:rFonts w:ascii="黑体" w:hAnsi="黑体" w:eastAsia="黑体" w:cs="仿宋"/>
          <w:b/>
          <w:sz w:val="32"/>
          <w:szCs w:val="32"/>
        </w:rPr>
      </w:pPr>
      <w:r>
        <w:rPr>
          <w:rFonts w:hint="eastAsia" w:ascii="黑体" w:hAnsi="黑体" w:eastAsia="黑体" w:cs="仿宋"/>
          <w:b/>
          <w:sz w:val="32"/>
          <w:szCs w:val="32"/>
        </w:rPr>
        <w:t>二、资格证明文件</w:t>
      </w:r>
    </w:p>
    <w:p>
      <w:pPr>
        <w:snapToGrid w:val="0"/>
        <w:spacing w:line="560" w:lineRule="exact"/>
        <w:jc w:val="left"/>
        <w:rPr>
          <w:rFonts w:ascii="仿宋_GB2312" w:hAnsi="宋体" w:eastAsia="仿宋_GB2312" w:cs="仿宋"/>
          <w:sz w:val="32"/>
          <w:szCs w:val="32"/>
        </w:rPr>
      </w:pPr>
      <w:r>
        <w:rPr>
          <w:rFonts w:hint="eastAsia" w:ascii="仿宋_GB2312" w:hAnsi="宋体" w:eastAsia="仿宋_GB2312" w:cs="仿宋"/>
          <w:sz w:val="32"/>
          <w:szCs w:val="32"/>
        </w:rPr>
        <w:t>供应商提供合法的主体资格证明（如营业执照、事业单位法人证书、执业许可证、自然人身份证等）复印件。（</w:t>
      </w:r>
      <w:r>
        <w:rPr>
          <w:rFonts w:hint="eastAsia" w:ascii="仿宋_GB2312" w:hAnsi="宋体" w:eastAsia="仿宋_GB2312" w:cs="仿宋"/>
          <w:b/>
          <w:sz w:val="32"/>
          <w:szCs w:val="32"/>
        </w:rPr>
        <w:t>必须提供，否则响应报价文件作无效处理</w:t>
      </w:r>
      <w:r>
        <w:rPr>
          <w:rFonts w:hint="eastAsia" w:ascii="仿宋_GB2312" w:hAnsi="宋体" w:eastAsia="仿宋_GB2312" w:cs="仿宋"/>
          <w:sz w:val="32"/>
          <w:szCs w:val="32"/>
        </w:rPr>
        <w:t>）</w:t>
      </w:r>
    </w:p>
    <w:p>
      <w:pPr>
        <w:spacing w:before="156" w:beforeLines="50" w:line="560" w:lineRule="exact"/>
        <w:rPr>
          <w:rFonts w:ascii="黑体" w:hAnsi="黑体" w:eastAsia="黑体"/>
          <w:b/>
          <w:bCs/>
          <w:sz w:val="32"/>
          <w:szCs w:val="32"/>
        </w:rPr>
      </w:pPr>
      <w:r>
        <w:rPr>
          <w:rFonts w:hint="eastAsia" w:ascii="黑体" w:hAnsi="黑体" w:eastAsia="黑体"/>
          <w:b/>
          <w:bCs/>
          <w:sz w:val="32"/>
          <w:szCs w:val="32"/>
        </w:rPr>
        <w:t>三、商务要求：</w:t>
      </w:r>
    </w:p>
    <w:p>
      <w:pPr>
        <w:spacing w:line="560" w:lineRule="exact"/>
        <w:jc w:val="left"/>
        <w:rPr>
          <w:rFonts w:ascii="仿宋_GB2312" w:hAnsi="宋体" w:eastAsia="仿宋_GB2312" w:cs="仿宋"/>
          <w:bCs/>
          <w:sz w:val="32"/>
          <w:szCs w:val="32"/>
        </w:rPr>
      </w:pPr>
      <w:r>
        <w:rPr>
          <w:rFonts w:hint="eastAsia" w:ascii="仿宋_GB2312" w:hAnsi="宋体" w:eastAsia="仿宋_GB2312" w:cs="仿宋"/>
          <w:bCs/>
          <w:sz w:val="32"/>
          <w:szCs w:val="32"/>
        </w:rPr>
        <w:t>1.合同签订地点：防城港市理工职业学校内采购人指定地点。</w:t>
      </w:r>
    </w:p>
    <w:p>
      <w:pPr>
        <w:spacing w:line="560" w:lineRule="exact"/>
        <w:jc w:val="left"/>
        <w:rPr>
          <w:rFonts w:ascii="仿宋_GB2312" w:hAnsi="宋体" w:eastAsia="仿宋_GB2312" w:cs="仿宋"/>
          <w:bCs/>
          <w:sz w:val="32"/>
          <w:szCs w:val="32"/>
        </w:rPr>
      </w:pPr>
      <w:r>
        <w:rPr>
          <w:rFonts w:ascii="仿宋_GB2312" w:hAnsi="宋体" w:eastAsia="仿宋_GB2312" w:cs="仿宋"/>
          <w:bCs/>
          <w:sz w:val="32"/>
          <w:szCs w:val="32"/>
        </w:rPr>
        <w:t>2</w:t>
      </w:r>
      <w:r>
        <w:rPr>
          <w:rFonts w:hint="eastAsia" w:ascii="仿宋_GB2312" w:hAnsi="宋体" w:eastAsia="仿宋_GB2312" w:cs="仿宋"/>
          <w:bCs/>
          <w:sz w:val="32"/>
          <w:szCs w:val="32"/>
        </w:rPr>
        <w:t>.</w:t>
      </w:r>
      <w:r>
        <w:rPr>
          <w:rFonts w:hint="eastAsia"/>
        </w:rPr>
        <w:t xml:space="preserve"> </w:t>
      </w:r>
      <w:r>
        <w:rPr>
          <w:rFonts w:hint="eastAsia" w:ascii="仿宋_GB2312" w:hAnsi="宋体" w:eastAsia="仿宋_GB2312" w:cs="仿宋"/>
          <w:bCs/>
          <w:sz w:val="32"/>
          <w:szCs w:val="32"/>
        </w:rPr>
        <w:t>设备验货</w:t>
      </w:r>
      <w:r>
        <w:rPr>
          <w:rFonts w:hint="eastAsia"/>
        </w:rPr>
        <w:t>：</w:t>
      </w:r>
      <w:r>
        <w:rPr>
          <w:rFonts w:hint="eastAsia" w:ascii="仿宋_GB2312" w:hAnsi="宋体" w:eastAsia="仿宋_GB2312" w:cs="仿宋"/>
          <w:bCs/>
          <w:sz w:val="32"/>
          <w:szCs w:val="32"/>
        </w:rPr>
        <w:t>验货要本地专业人员监定是否货对参数，有一项不符合同无效。</w:t>
      </w:r>
    </w:p>
    <w:p>
      <w:pPr>
        <w:spacing w:line="560" w:lineRule="exact"/>
        <w:jc w:val="left"/>
        <w:rPr>
          <w:rFonts w:ascii="仿宋_GB2312" w:hAnsi="宋体" w:eastAsia="仿宋_GB2312" w:cs="仿宋"/>
          <w:bCs/>
          <w:sz w:val="32"/>
          <w:szCs w:val="32"/>
        </w:rPr>
      </w:pPr>
      <w:r>
        <w:rPr>
          <w:rFonts w:ascii="仿宋_GB2312" w:hAnsi="宋体" w:eastAsia="仿宋_GB2312" w:cs="仿宋"/>
          <w:bCs/>
          <w:sz w:val="32"/>
          <w:szCs w:val="32"/>
        </w:rPr>
        <w:t>3</w:t>
      </w:r>
      <w:r>
        <w:rPr>
          <w:rFonts w:hint="eastAsia" w:ascii="仿宋_GB2312" w:hAnsi="宋体" w:eastAsia="仿宋_GB2312" w:cs="仿宋"/>
          <w:bCs/>
          <w:sz w:val="32"/>
          <w:szCs w:val="32"/>
        </w:rPr>
        <w:t>.服务期：自合同签订之日且具备设备安装条件1</w:t>
      </w:r>
      <w:r>
        <w:rPr>
          <w:rFonts w:ascii="仿宋_GB2312" w:hAnsi="宋体" w:eastAsia="仿宋_GB2312" w:cs="仿宋"/>
          <w:bCs/>
          <w:sz w:val="32"/>
          <w:szCs w:val="32"/>
        </w:rPr>
        <w:t>5</w:t>
      </w:r>
      <w:r>
        <w:rPr>
          <w:rFonts w:hint="eastAsia" w:ascii="仿宋_GB2312" w:hAnsi="宋体" w:eastAsia="仿宋_GB2312" w:cs="仿宋"/>
          <w:bCs/>
          <w:sz w:val="32"/>
          <w:szCs w:val="32"/>
        </w:rPr>
        <w:t>个工作日内完成交付使用，使用期内如有数字调音台固件免费升级到最新。</w:t>
      </w:r>
    </w:p>
    <w:p>
      <w:pPr>
        <w:spacing w:line="560" w:lineRule="exact"/>
        <w:jc w:val="left"/>
        <w:rPr>
          <w:rFonts w:ascii="仿宋_GB2312" w:hAnsi="宋体" w:eastAsia="仿宋_GB2312" w:cs="仿宋"/>
          <w:bCs/>
          <w:sz w:val="32"/>
          <w:szCs w:val="32"/>
        </w:rPr>
      </w:pPr>
      <w:r>
        <w:rPr>
          <w:rFonts w:ascii="仿宋_GB2312" w:hAnsi="宋体" w:eastAsia="仿宋_GB2312" w:cs="仿宋"/>
          <w:bCs/>
          <w:sz w:val="32"/>
          <w:szCs w:val="32"/>
        </w:rPr>
        <w:t>4</w:t>
      </w:r>
      <w:r>
        <w:rPr>
          <w:rFonts w:hint="eastAsia" w:ascii="仿宋_GB2312" w:hAnsi="宋体" w:eastAsia="仿宋_GB2312" w:cs="仿宋"/>
          <w:bCs/>
          <w:sz w:val="32"/>
          <w:szCs w:val="32"/>
        </w:rPr>
        <w:t>.质保期：安装部署并验收合格全部设备质保</w:t>
      </w:r>
      <w:r>
        <w:rPr>
          <w:rFonts w:ascii="仿宋_GB2312" w:hAnsi="宋体" w:eastAsia="仿宋_GB2312" w:cs="仿宋"/>
          <w:bCs/>
          <w:sz w:val="32"/>
          <w:szCs w:val="32"/>
        </w:rPr>
        <w:t>3</w:t>
      </w:r>
      <w:r>
        <w:rPr>
          <w:rFonts w:hint="eastAsia" w:ascii="仿宋_GB2312" w:hAnsi="宋体" w:eastAsia="仿宋_GB2312" w:cs="仿宋"/>
          <w:bCs/>
          <w:sz w:val="32"/>
          <w:szCs w:val="32"/>
        </w:rPr>
        <w:t>年。</w:t>
      </w:r>
    </w:p>
    <w:p>
      <w:pPr>
        <w:spacing w:line="560" w:lineRule="exact"/>
        <w:jc w:val="left"/>
        <w:rPr>
          <w:rFonts w:ascii="仿宋_GB2312" w:hAnsi="宋体" w:eastAsia="仿宋_GB2312" w:cs="仿宋"/>
          <w:sz w:val="32"/>
          <w:szCs w:val="32"/>
        </w:rPr>
      </w:pPr>
      <w:r>
        <w:rPr>
          <w:rFonts w:ascii="仿宋_GB2312" w:hAnsi="宋体" w:eastAsia="仿宋_GB2312" w:cs="仿宋"/>
          <w:bCs/>
          <w:sz w:val="32"/>
          <w:szCs w:val="32"/>
        </w:rPr>
        <w:t>5</w:t>
      </w:r>
      <w:r>
        <w:rPr>
          <w:rFonts w:hint="eastAsia" w:ascii="仿宋_GB2312" w:hAnsi="宋体" w:eastAsia="仿宋_GB2312" w:cs="仿宋"/>
          <w:bCs/>
          <w:sz w:val="32"/>
          <w:szCs w:val="32"/>
        </w:rPr>
        <w:t>. 故障响应时间：中标人接到故障通知后，半小时内响应，4小时内到达现场维修。投标人须在售后服务承诺中承诺排除故障时间，否则提供相应满足要求的备件</w:t>
      </w:r>
      <w:r>
        <w:rPr>
          <w:rFonts w:hint="eastAsia" w:ascii="仿宋_GB2312" w:hAnsi="宋体" w:eastAsia="仿宋_GB2312" w:cs="仿宋"/>
          <w:sz w:val="32"/>
          <w:szCs w:val="32"/>
        </w:rPr>
        <w:t>。</w:t>
      </w:r>
    </w:p>
    <w:p>
      <w:pPr>
        <w:rPr>
          <w:rFonts w:ascii="仿宋_GB2312" w:hAnsi="宋体" w:eastAsia="仿宋_GB2312" w:cs="仿宋"/>
          <w:sz w:val="32"/>
          <w:szCs w:val="32"/>
        </w:rPr>
      </w:pPr>
      <w:r>
        <w:rPr>
          <w:rFonts w:hint="eastAsia" w:ascii="仿宋_GB2312" w:hAnsi="宋体" w:eastAsia="仿宋_GB2312" w:cs="仿宋"/>
          <w:sz w:val="32"/>
          <w:szCs w:val="32"/>
        </w:rPr>
        <w:t>6.支付方式：安装调试完成验收合格试运行一周后支付8</w:t>
      </w:r>
      <w:r>
        <w:rPr>
          <w:rFonts w:ascii="仿宋_GB2312" w:hAnsi="宋体" w:eastAsia="仿宋_GB2312" w:cs="仿宋"/>
          <w:sz w:val="32"/>
          <w:szCs w:val="32"/>
        </w:rPr>
        <w:t>5</w:t>
      </w:r>
      <w:r>
        <w:rPr>
          <w:rFonts w:hint="eastAsia" w:ascii="仿宋_GB2312" w:hAnsi="宋体" w:eastAsia="仿宋_GB2312" w:cs="仿宋"/>
          <w:sz w:val="32"/>
          <w:szCs w:val="32"/>
        </w:rPr>
        <w:t>%，两年后支付剩下1</w:t>
      </w:r>
      <w:r>
        <w:rPr>
          <w:rFonts w:ascii="仿宋_GB2312" w:hAnsi="宋体" w:eastAsia="仿宋_GB2312" w:cs="仿宋"/>
          <w:sz w:val="32"/>
          <w:szCs w:val="32"/>
        </w:rPr>
        <w:t>5</w:t>
      </w:r>
      <w:r>
        <w:rPr>
          <w:rFonts w:hint="eastAsia" w:ascii="仿宋_GB2312" w:hAnsi="宋体" w:eastAsia="仿宋_GB2312" w:cs="仿宋"/>
          <w:sz w:val="32"/>
          <w:szCs w:val="32"/>
        </w:rPr>
        <w:t>%。</w:t>
      </w:r>
    </w:p>
    <w:p>
      <w:pPr>
        <w:spacing w:line="560" w:lineRule="exact"/>
        <w:jc w:val="left"/>
        <w:rPr>
          <w:rFonts w:ascii="仿宋_GB2312" w:hAnsi="宋体" w:eastAsia="仿宋_GB2312" w:cs="仿宋"/>
          <w:bCs/>
          <w:sz w:val="32"/>
          <w:szCs w:val="32"/>
        </w:rPr>
      </w:pPr>
      <w:r>
        <w:rPr>
          <w:rFonts w:ascii="仿宋_GB2312" w:hAnsi="宋体" w:eastAsia="仿宋_GB2312" w:cs="仿宋"/>
          <w:bCs/>
          <w:sz w:val="32"/>
          <w:szCs w:val="32"/>
        </w:rPr>
        <w:t>7</w:t>
      </w:r>
      <w:r>
        <w:rPr>
          <w:rFonts w:hint="eastAsia" w:ascii="仿宋_GB2312" w:hAnsi="宋体" w:eastAsia="仿宋_GB2312" w:cs="仿宋"/>
          <w:bCs/>
          <w:sz w:val="32"/>
          <w:szCs w:val="32"/>
        </w:rPr>
        <w:t>.投标人应提供售后服务承诺书和售后服务联系人名单及联系电话。</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C47D8"/>
    <w:multiLevelType w:val="multilevel"/>
    <w:tmpl w:val="2AEC47D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iOTdkMzdjZWNkNDk0MDFiMWUzYzA5NmU5ZDExYzYifQ=="/>
  </w:docVars>
  <w:rsids>
    <w:rsidRoot w:val="00137352"/>
    <w:rsid w:val="0000019A"/>
    <w:rsid w:val="00001688"/>
    <w:rsid w:val="000017F7"/>
    <w:rsid w:val="000018F5"/>
    <w:rsid w:val="00001E65"/>
    <w:rsid w:val="0000237B"/>
    <w:rsid w:val="000025C4"/>
    <w:rsid w:val="00002748"/>
    <w:rsid w:val="00002D0D"/>
    <w:rsid w:val="00003541"/>
    <w:rsid w:val="00004BA9"/>
    <w:rsid w:val="00004EB1"/>
    <w:rsid w:val="00005F3F"/>
    <w:rsid w:val="0000622F"/>
    <w:rsid w:val="000073D7"/>
    <w:rsid w:val="00007702"/>
    <w:rsid w:val="00010F09"/>
    <w:rsid w:val="000112E4"/>
    <w:rsid w:val="0001177C"/>
    <w:rsid w:val="00011C29"/>
    <w:rsid w:val="00012ED9"/>
    <w:rsid w:val="00014477"/>
    <w:rsid w:val="00014C46"/>
    <w:rsid w:val="000153A4"/>
    <w:rsid w:val="00015692"/>
    <w:rsid w:val="00017DCF"/>
    <w:rsid w:val="00020042"/>
    <w:rsid w:val="00020C31"/>
    <w:rsid w:val="0002228D"/>
    <w:rsid w:val="000224D0"/>
    <w:rsid w:val="00022D22"/>
    <w:rsid w:val="00023035"/>
    <w:rsid w:val="00023455"/>
    <w:rsid w:val="00023787"/>
    <w:rsid w:val="00023C02"/>
    <w:rsid w:val="00025011"/>
    <w:rsid w:val="00027069"/>
    <w:rsid w:val="0002787B"/>
    <w:rsid w:val="000310B6"/>
    <w:rsid w:val="00033323"/>
    <w:rsid w:val="00033A33"/>
    <w:rsid w:val="0003432E"/>
    <w:rsid w:val="00034429"/>
    <w:rsid w:val="000344FF"/>
    <w:rsid w:val="00035049"/>
    <w:rsid w:val="00035F4B"/>
    <w:rsid w:val="0003682D"/>
    <w:rsid w:val="00036E1D"/>
    <w:rsid w:val="000377FD"/>
    <w:rsid w:val="000409DC"/>
    <w:rsid w:val="0004123A"/>
    <w:rsid w:val="000414FE"/>
    <w:rsid w:val="000417BF"/>
    <w:rsid w:val="000419F9"/>
    <w:rsid w:val="00042A0C"/>
    <w:rsid w:val="00042BE2"/>
    <w:rsid w:val="00043CEC"/>
    <w:rsid w:val="000445F0"/>
    <w:rsid w:val="00044621"/>
    <w:rsid w:val="00044DCD"/>
    <w:rsid w:val="000467B6"/>
    <w:rsid w:val="00046CBF"/>
    <w:rsid w:val="00047D8F"/>
    <w:rsid w:val="00050E8F"/>
    <w:rsid w:val="000515F1"/>
    <w:rsid w:val="000518E1"/>
    <w:rsid w:val="00051D21"/>
    <w:rsid w:val="00052F3A"/>
    <w:rsid w:val="00053593"/>
    <w:rsid w:val="000554F5"/>
    <w:rsid w:val="00055E9A"/>
    <w:rsid w:val="000573FC"/>
    <w:rsid w:val="00057E09"/>
    <w:rsid w:val="00057E79"/>
    <w:rsid w:val="00060F0C"/>
    <w:rsid w:val="000629AE"/>
    <w:rsid w:val="00065645"/>
    <w:rsid w:val="00065861"/>
    <w:rsid w:val="00065BC8"/>
    <w:rsid w:val="00065C61"/>
    <w:rsid w:val="00065C7C"/>
    <w:rsid w:val="00065FA9"/>
    <w:rsid w:val="0006780A"/>
    <w:rsid w:val="00070207"/>
    <w:rsid w:val="00070A8D"/>
    <w:rsid w:val="0007174B"/>
    <w:rsid w:val="00072484"/>
    <w:rsid w:val="00072530"/>
    <w:rsid w:val="00072594"/>
    <w:rsid w:val="00072695"/>
    <w:rsid w:val="00073270"/>
    <w:rsid w:val="00075466"/>
    <w:rsid w:val="000754D6"/>
    <w:rsid w:val="00076B86"/>
    <w:rsid w:val="00081D4C"/>
    <w:rsid w:val="00084B78"/>
    <w:rsid w:val="000877CA"/>
    <w:rsid w:val="00090EBC"/>
    <w:rsid w:val="00092571"/>
    <w:rsid w:val="00092A3D"/>
    <w:rsid w:val="00092B99"/>
    <w:rsid w:val="00093601"/>
    <w:rsid w:val="00093AAA"/>
    <w:rsid w:val="00094547"/>
    <w:rsid w:val="00094E2F"/>
    <w:rsid w:val="00094E39"/>
    <w:rsid w:val="000A1768"/>
    <w:rsid w:val="000A2885"/>
    <w:rsid w:val="000A2B39"/>
    <w:rsid w:val="000A3773"/>
    <w:rsid w:val="000A40E8"/>
    <w:rsid w:val="000A55F7"/>
    <w:rsid w:val="000B04EA"/>
    <w:rsid w:val="000B0919"/>
    <w:rsid w:val="000B0B20"/>
    <w:rsid w:val="000B18A4"/>
    <w:rsid w:val="000B2309"/>
    <w:rsid w:val="000B2324"/>
    <w:rsid w:val="000B2F3C"/>
    <w:rsid w:val="000B3574"/>
    <w:rsid w:val="000B3C9D"/>
    <w:rsid w:val="000B507A"/>
    <w:rsid w:val="000B5384"/>
    <w:rsid w:val="000B5429"/>
    <w:rsid w:val="000B60F6"/>
    <w:rsid w:val="000B6497"/>
    <w:rsid w:val="000B65E3"/>
    <w:rsid w:val="000C12BE"/>
    <w:rsid w:val="000C160A"/>
    <w:rsid w:val="000C17DF"/>
    <w:rsid w:val="000C1F32"/>
    <w:rsid w:val="000C33AA"/>
    <w:rsid w:val="000C4130"/>
    <w:rsid w:val="000C4966"/>
    <w:rsid w:val="000C580E"/>
    <w:rsid w:val="000C701C"/>
    <w:rsid w:val="000C717E"/>
    <w:rsid w:val="000C7674"/>
    <w:rsid w:val="000D01BB"/>
    <w:rsid w:val="000D03B7"/>
    <w:rsid w:val="000D03F4"/>
    <w:rsid w:val="000D1ADC"/>
    <w:rsid w:val="000D1D52"/>
    <w:rsid w:val="000D2AE0"/>
    <w:rsid w:val="000D4DFB"/>
    <w:rsid w:val="000D72ED"/>
    <w:rsid w:val="000D74C7"/>
    <w:rsid w:val="000E01C5"/>
    <w:rsid w:val="000E0871"/>
    <w:rsid w:val="000E0AE9"/>
    <w:rsid w:val="000E1F53"/>
    <w:rsid w:val="000E21FA"/>
    <w:rsid w:val="000E2DC6"/>
    <w:rsid w:val="000E730B"/>
    <w:rsid w:val="000E7429"/>
    <w:rsid w:val="000E7C2F"/>
    <w:rsid w:val="000F27F6"/>
    <w:rsid w:val="000F3583"/>
    <w:rsid w:val="000F453D"/>
    <w:rsid w:val="000F4715"/>
    <w:rsid w:val="000F59CD"/>
    <w:rsid w:val="000F620D"/>
    <w:rsid w:val="000F660B"/>
    <w:rsid w:val="000F7700"/>
    <w:rsid w:val="00101F7D"/>
    <w:rsid w:val="00102268"/>
    <w:rsid w:val="0010282D"/>
    <w:rsid w:val="00104481"/>
    <w:rsid w:val="00104926"/>
    <w:rsid w:val="001051D7"/>
    <w:rsid w:val="00106690"/>
    <w:rsid w:val="001074AC"/>
    <w:rsid w:val="00110706"/>
    <w:rsid w:val="00110911"/>
    <w:rsid w:val="0011114C"/>
    <w:rsid w:val="001116C9"/>
    <w:rsid w:val="00111865"/>
    <w:rsid w:val="00112128"/>
    <w:rsid w:val="00112251"/>
    <w:rsid w:val="00112F14"/>
    <w:rsid w:val="00113156"/>
    <w:rsid w:val="00113F22"/>
    <w:rsid w:val="00115EBC"/>
    <w:rsid w:val="001160DB"/>
    <w:rsid w:val="00120B03"/>
    <w:rsid w:val="001218FC"/>
    <w:rsid w:val="001225C9"/>
    <w:rsid w:val="0012392D"/>
    <w:rsid w:val="0012401C"/>
    <w:rsid w:val="00125C38"/>
    <w:rsid w:val="00126DF9"/>
    <w:rsid w:val="00127215"/>
    <w:rsid w:val="00127377"/>
    <w:rsid w:val="00127FD1"/>
    <w:rsid w:val="00131A71"/>
    <w:rsid w:val="00132459"/>
    <w:rsid w:val="001324CC"/>
    <w:rsid w:val="0013276E"/>
    <w:rsid w:val="001331D3"/>
    <w:rsid w:val="0013325E"/>
    <w:rsid w:val="00133D1A"/>
    <w:rsid w:val="00134ECE"/>
    <w:rsid w:val="00137352"/>
    <w:rsid w:val="001376D9"/>
    <w:rsid w:val="00137C0E"/>
    <w:rsid w:val="00137E2E"/>
    <w:rsid w:val="00137F36"/>
    <w:rsid w:val="0014038D"/>
    <w:rsid w:val="001409A5"/>
    <w:rsid w:val="0014194E"/>
    <w:rsid w:val="00141D1A"/>
    <w:rsid w:val="001424D1"/>
    <w:rsid w:val="001427BF"/>
    <w:rsid w:val="0014309F"/>
    <w:rsid w:val="001443DF"/>
    <w:rsid w:val="00144B72"/>
    <w:rsid w:val="00145EE9"/>
    <w:rsid w:val="00146FBC"/>
    <w:rsid w:val="00146FED"/>
    <w:rsid w:val="001513AB"/>
    <w:rsid w:val="00151706"/>
    <w:rsid w:val="00151F0F"/>
    <w:rsid w:val="00152C72"/>
    <w:rsid w:val="00152E89"/>
    <w:rsid w:val="00153101"/>
    <w:rsid w:val="00153BEC"/>
    <w:rsid w:val="00153F06"/>
    <w:rsid w:val="0015420A"/>
    <w:rsid w:val="00154245"/>
    <w:rsid w:val="00155364"/>
    <w:rsid w:val="0015545E"/>
    <w:rsid w:val="00155690"/>
    <w:rsid w:val="00155A01"/>
    <w:rsid w:val="001579E8"/>
    <w:rsid w:val="00157A8A"/>
    <w:rsid w:val="001605D8"/>
    <w:rsid w:val="00160928"/>
    <w:rsid w:val="00163355"/>
    <w:rsid w:val="00164B78"/>
    <w:rsid w:val="00166ADB"/>
    <w:rsid w:val="00166F15"/>
    <w:rsid w:val="001675B4"/>
    <w:rsid w:val="001679B6"/>
    <w:rsid w:val="00167A1C"/>
    <w:rsid w:val="00167AFF"/>
    <w:rsid w:val="001705AC"/>
    <w:rsid w:val="00170E19"/>
    <w:rsid w:val="001712CE"/>
    <w:rsid w:val="00171934"/>
    <w:rsid w:val="00172251"/>
    <w:rsid w:val="00172A77"/>
    <w:rsid w:val="00173F3C"/>
    <w:rsid w:val="001749BA"/>
    <w:rsid w:val="001751E8"/>
    <w:rsid w:val="001753ED"/>
    <w:rsid w:val="00176DE9"/>
    <w:rsid w:val="00177191"/>
    <w:rsid w:val="001774F5"/>
    <w:rsid w:val="0018063F"/>
    <w:rsid w:val="001808F0"/>
    <w:rsid w:val="00180C1B"/>
    <w:rsid w:val="00180C2F"/>
    <w:rsid w:val="00180E1E"/>
    <w:rsid w:val="00181068"/>
    <w:rsid w:val="001811B5"/>
    <w:rsid w:val="001818D9"/>
    <w:rsid w:val="00182662"/>
    <w:rsid w:val="001830ED"/>
    <w:rsid w:val="00183B10"/>
    <w:rsid w:val="00183F35"/>
    <w:rsid w:val="00184387"/>
    <w:rsid w:val="0018477E"/>
    <w:rsid w:val="00184906"/>
    <w:rsid w:val="00184CA4"/>
    <w:rsid w:val="0018558A"/>
    <w:rsid w:val="00187A0F"/>
    <w:rsid w:val="00190A19"/>
    <w:rsid w:val="0019105C"/>
    <w:rsid w:val="00194E8C"/>
    <w:rsid w:val="0019516A"/>
    <w:rsid w:val="0019715E"/>
    <w:rsid w:val="001978DA"/>
    <w:rsid w:val="00197F98"/>
    <w:rsid w:val="001A0E33"/>
    <w:rsid w:val="001A2AD7"/>
    <w:rsid w:val="001A339C"/>
    <w:rsid w:val="001A405E"/>
    <w:rsid w:val="001A5672"/>
    <w:rsid w:val="001A6A04"/>
    <w:rsid w:val="001A6BF3"/>
    <w:rsid w:val="001A7534"/>
    <w:rsid w:val="001A77B8"/>
    <w:rsid w:val="001A7E2A"/>
    <w:rsid w:val="001B038F"/>
    <w:rsid w:val="001B10C6"/>
    <w:rsid w:val="001B1861"/>
    <w:rsid w:val="001B1EF4"/>
    <w:rsid w:val="001B293F"/>
    <w:rsid w:val="001B2A97"/>
    <w:rsid w:val="001B40DA"/>
    <w:rsid w:val="001B47C9"/>
    <w:rsid w:val="001B4AAA"/>
    <w:rsid w:val="001B4EAD"/>
    <w:rsid w:val="001B5733"/>
    <w:rsid w:val="001B6018"/>
    <w:rsid w:val="001B60C3"/>
    <w:rsid w:val="001B62E7"/>
    <w:rsid w:val="001C0800"/>
    <w:rsid w:val="001C0EA8"/>
    <w:rsid w:val="001C13BA"/>
    <w:rsid w:val="001C1DEB"/>
    <w:rsid w:val="001C3A4C"/>
    <w:rsid w:val="001C3D40"/>
    <w:rsid w:val="001C4762"/>
    <w:rsid w:val="001C4B0D"/>
    <w:rsid w:val="001C5203"/>
    <w:rsid w:val="001C6A5F"/>
    <w:rsid w:val="001C6C29"/>
    <w:rsid w:val="001D03B3"/>
    <w:rsid w:val="001D0BC5"/>
    <w:rsid w:val="001D10F8"/>
    <w:rsid w:val="001D116E"/>
    <w:rsid w:val="001D1F32"/>
    <w:rsid w:val="001D2540"/>
    <w:rsid w:val="001D308A"/>
    <w:rsid w:val="001D48CA"/>
    <w:rsid w:val="001D50F4"/>
    <w:rsid w:val="001D5212"/>
    <w:rsid w:val="001D677D"/>
    <w:rsid w:val="001D7935"/>
    <w:rsid w:val="001D7DCA"/>
    <w:rsid w:val="001E0DE1"/>
    <w:rsid w:val="001E1F9E"/>
    <w:rsid w:val="001E3D3B"/>
    <w:rsid w:val="001E417B"/>
    <w:rsid w:val="001E44F4"/>
    <w:rsid w:val="001E49EB"/>
    <w:rsid w:val="001E531F"/>
    <w:rsid w:val="001E6672"/>
    <w:rsid w:val="001E6B13"/>
    <w:rsid w:val="001E7808"/>
    <w:rsid w:val="001F0DE9"/>
    <w:rsid w:val="001F41E3"/>
    <w:rsid w:val="001F4DF3"/>
    <w:rsid w:val="001F5680"/>
    <w:rsid w:val="001F5EDD"/>
    <w:rsid w:val="001F6006"/>
    <w:rsid w:val="001F65EB"/>
    <w:rsid w:val="001F6CB5"/>
    <w:rsid w:val="001F7D9C"/>
    <w:rsid w:val="001F7EBC"/>
    <w:rsid w:val="001F7F66"/>
    <w:rsid w:val="002003AE"/>
    <w:rsid w:val="00200C68"/>
    <w:rsid w:val="002014A1"/>
    <w:rsid w:val="002014CE"/>
    <w:rsid w:val="00202E39"/>
    <w:rsid w:val="00203597"/>
    <w:rsid w:val="00203EB1"/>
    <w:rsid w:val="002048EF"/>
    <w:rsid w:val="0020636D"/>
    <w:rsid w:val="00206404"/>
    <w:rsid w:val="00206DBA"/>
    <w:rsid w:val="002073D5"/>
    <w:rsid w:val="0021077B"/>
    <w:rsid w:val="0021129E"/>
    <w:rsid w:val="002116A8"/>
    <w:rsid w:val="00211CAF"/>
    <w:rsid w:val="0021291B"/>
    <w:rsid w:val="00212E20"/>
    <w:rsid w:val="00213005"/>
    <w:rsid w:val="002133DE"/>
    <w:rsid w:val="00213B3E"/>
    <w:rsid w:val="00214B75"/>
    <w:rsid w:val="00215422"/>
    <w:rsid w:val="00216752"/>
    <w:rsid w:val="002175A2"/>
    <w:rsid w:val="00217941"/>
    <w:rsid w:val="00220140"/>
    <w:rsid w:val="002207C2"/>
    <w:rsid w:val="002217EE"/>
    <w:rsid w:val="00222414"/>
    <w:rsid w:val="0022315A"/>
    <w:rsid w:val="00224D03"/>
    <w:rsid w:val="00227604"/>
    <w:rsid w:val="00227B84"/>
    <w:rsid w:val="00227D44"/>
    <w:rsid w:val="0023041D"/>
    <w:rsid w:val="00231A0C"/>
    <w:rsid w:val="00231B78"/>
    <w:rsid w:val="002321B1"/>
    <w:rsid w:val="00232B07"/>
    <w:rsid w:val="0023323F"/>
    <w:rsid w:val="002336F5"/>
    <w:rsid w:val="00233F74"/>
    <w:rsid w:val="00234691"/>
    <w:rsid w:val="00234AF1"/>
    <w:rsid w:val="00240E38"/>
    <w:rsid w:val="0024177C"/>
    <w:rsid w:val="0024328A"/>
    <w:rsid w:val="002451C9"/>
    <w:rsid w:val="00245D1A"/>
    <w:rsid w:val="00246B03"/>
    <w:rsid w:val="00247A79"/>
    <w:rsid w:val="00247F78"/>
    <w:rsid w:val="00250465"/>
    <w:rsid w:val="00250880"/>
    <w:rsid w:val="00250EFA"/>
    <w:rsid w:val="00250F63"/>
    <w:rsid w:val="00252DF7"/>
    <w:rsid w:val="00252EFB"/>
    <w:rsid w:val="002535A9"/>
    <w:rsid w:val="0025483A"/>
    <w:rsid w:val="002548C1"/>
    <w:rsid w:val="002558A5"/>
    <w:rsid w:val="00255DA0"/>
    <w:rsid w:val="00255E7B"/>
    <w:rsid w:val="002565CE"/>
    <w:rsid w:val="0025675A"/>
    <w:rsid w:val="00260BA3"/>
    <w:rsid w:val="00260DB8"/>
    <w:rsid w:val="00262303"/>
    <w:rsid w:val="00262DF5"/>
    <w:rsid w:val="00262F5C"/>
    <w:rsid w:val="0026362E"/>
    <w:rsid w:val="00263863"/>
    <w:rsid w:val="00264088"/>
    <w:rsid w:val="002644A5"/>
    <w:rsid w:val="00265349"/>
    <w:rsid w:val="00265577"/>
    <w:rsid w:val="0026570D"/>
    <w:rsid w:val="002657C7"/>
    <w:rsid w:val="002663FB"/>
    <w:rsid w:val="00267A27"/>
    <w:rsid w:val="00267F2D"/>
    <w:rsid w:val="002710B8"/>
    <w:rsid w:val="00273C65"/>
    <w:rsid w:val="002743A8"/>
    <w:rsid w:val="00275655"/>
    <w:rsid w:val="002759D6"/>
    <w:rsid w:val="00275EFE"/>
    <w:rsid w:val="00275EFF"/>
    <w:rsid w:val="0027659A"/>
    <w:rsid w:val="002771DB"/>
    <w:rsid w:val="0028015B"/>
    <w:rsid w:val="00280B96"/>
    <w:rsid w:val="00281D27"/>
    <w:rsid w:val="00281EF9"/>
    <w:rsid w:val="00282923"/>
    <w:rsid w:val="00282FFB"/>
    <w:rsid w:val="002852F5"/>
    <w:rsid w:val="00285941"/>
    <w:rsid w:val="0028710C"/>
    <w:rsid w:val="002913EE"/>
    <w:rsid w:val="00291D92"/>
    <w:rsid w:val="0029259C"/>
    <w:rsid w:val="00292AD5"/>
    <w:rsid w:val="00293161"/>
    <w:rsid w:val="002932E9"/>
    <w:rsid w:val="00296A07"/>
    <w:rsid w:val="002975FB"/>
    <w:rsid w:val="002A0FB5"/>
    <w:rsid w:val="002A1A0B"/>
    <w:rsid w:val="002A243B"/>
    <w:rsid w:val="002A24C5"/>
    <w:rsid w:val="002A36B9"/>
    <w:rsid w:val="002A406B"/>
    <w:rsid w:val="002A4D5E"/>
    <w:rsid w:val="002A4ED5"/>
    <w:rsid w:val="002A4F8F"/>
    <w:rsid w:val="002A5A20"/>
    <w:rsid w:val="002A5BC3"/>
    <w:rsid w:val="002A60EC"/>
    <w:rsid w:val="002A66D3"/>
    <w:rsid w:val="002A6976"/>
    <w:rsid w:val="002A6AF4"/>
    <w:rsid w:val="002A7EB9"/>
    <w:rsid w:val="002A7EDD"/>
    <w:rsid w:val="002A7EFC"/>
    <w:rsid w:val="002B1EE1"/>
    <w:rsid w:val="002B2EDA"/>
    <w:rsid w:val="002B2FD3"/>
    <w:rsid w:val="002B3046"/>
    <w:rsid w:val="002B3EE2"/>
    <w:rsid w:val="002B4415"/>
    <w:rsid w:val="002B5682"/>
    <w:rsid w:val="002B5E94"/>
    <w:rsid w:val="002C04C5"/>
    <w:rsid w:val="002C10AB"/>
    <w:rsid w:val="002C4259"/>
    <w:rsid w:val="002C4384"/>
    <w:rsid w:val="002C4EBA"/>
    <w:rsid w:val="002C615B"/>
    <w:rsid w:val="002C734E"/>
    <w:rsid w:val="002C74B4"/>
    <w:rsid w:val="002C7C59"/>
    <w:rsid w:val="002D0112"/>
    <w:rsid w:val="002D0124"/>
    <w:rsid w:val="002D0965"/>
    <w:rsid w:val="002D0A9A"/>
    <w:rsid w:val="002D1409"/>
    <w:rsid w:val="002D1A2D"/>
    <w:rsid w:val="002D4D80"/>
    <w:rsid w:val="002D4FE9"/>
    <w:rsid w:val="002D5BEE"/>
    <w:rsid w:val="002D74D9"/>
    <w:rsid w:val="002D79A1"/>
    <w:rsid w:val="002E109A"/>
    <w:rsid w:val="002E1261"/>
    <w:rsid w:val="002E24FE"/>
    <w:rsid w:val="002E2D17"/>
    <w:rsid w:val="002E3616"/>
    <w:rsid w:val="002E36D5"/>
    <w:rsid w:val="002E44C7"/>
    <w:rsid w:val="002E66FE"/>
    <w:rsid w:val="002E6D69"/>
    <w:rsid w:val="002E7392"/>
    <w:rsid w:val="002E744B"/>
    <w:rsid w:val="002F094D"/>
    <w:rsid w:val="002F113A"/>
    <w:rsid w:val="002F169A"/>
    <w:rsid w:val="002F1BF2"/>
    <w:rsid w:val="002F2070"/>
    <w:rsid w:val="002F25B5"/>
    <w:rsid w:val="002F2C6A"/>
    <w:rsid w:val="002F30C4"/>
    <w:rsid w:val="002F370B"/>
    <w:rsid w:val="002F37B6"/>
    <w:rsid w:val="002F48A4"/>
    <w:rsid w:val="002F4DFB"/>
    <w:rsid w:val="002F52D0"/>
    <w:rsid w:val="002F53A3"/>
    <w:rsid w:val="002F54F8"/>
    <w:rsid w:val="002F644A"/>
    <w:rsid w:val="002F66B1"/>
    <w:rsid w:val="002F6AB6"/>
    <w:rsid w:val="002F7019"/>
    <w:rsid w:val="002F7846"/>
    <w:rsid w:val="002F7A31"/>
    <w:rsid w:val="002F7ACA"/>
    <w:rsid w:val="002F7D69"/>
    <w:rsid w:val="002F7F26"/>
    <w:rsid w:val="003009CC"/>
    <w:rsid w:val="003014AE"/>
    <w:rsid w:val="00302EE7"/>
    <w:rsid w:val="003039FC"/>
    <w:rsid w:val="00304475"/>
    <w:rsid w:val="00304E62"/>
    <w:rsid w:val="0030596E"/>
    <w:rsid w:val="00305C79"/>
    <w:rsid w:val="00306BDE"/>
    <w:rsid w:val="00307973"/>
    <w:rsid w:val="003108C6"/>
    <w:rsid w:val="00311774"/>
    <w:rsid w:val="00311CDC"/>
    <w:rsid w:val="00311FA8"/>
    <w:rsid w:val="00312121"/>
    <w:rsid w:val="003146A3"/>
    <w:rsid w:val="00315151"/>
    <w:rsid w:val="00315A19"/>
    <w:rsid w:val="003160BA"/>
    <w:rsid w:val="00316904"/>
    <w:rsid w:val="0031694B"/>
    <w:rsid w:val="00316BC5"/>
    <w:rsid w:val="00316EBA"/>
    <w:rsid w:val="003177C4"/>
    <w:rsid w:val="00320BDB"/>
    <w:rsid w:val="00322691"/>
    <w:rsid w:val="003229BF"/>
    <w:rsid w:val="00322CE3"/>
    <w:rsid w:val="00322E4F"/>
    <w:rsid w:val="00322FFF"/>
    <w:rsid w:val="00324973"/>
    <w:rsid w:val="00324F4A"/>
    <w:rsid w:val="00325659"/>
    <w:rsid w:val="00327FB8"/>
    <w:rsid w:val="0033079F"/>
    <w:rsid w:val="003316CC"/>
    <w:rsid w:val="003316EC"/>
    <w:rsid w:val="00332651"/>
    <w:rsid w:val="00332ECD"/>
    <w:rsid w:val="00334CB8"/>
    <w:rsid w:val="00336C74"/>
    <w:rsid w:val="003371AC"/>
    <w:rsid w:val="00340001"/>
    <w:rsid w:val="00340B72"/>
    <w:rsid w:val="00341191"/>
    <w:rsid w:val="003439BB"/>
    <w:rsid w:val="00344032"/>
    <w:rsid w:val="003456F0"/>
    <w:rsid w:val="00345A19"/>
    <w:rsid w:val="00347767"/>
    <w:rsid w:val="003502AD"/>
    <w:rsid w:val="003513E3"/>
    <w:rsid w:val="003514D1"/>
    <w:rsid w:val="00351758"/>
    <w:rsid w:val="00351C23"/>
    <w:rsid w:val="00351F64"/>
    <w:rsid w:val="003521AE"/>
    <w:rsid w:val="00352878"/>
    <w:rsid w:val="0035450A"/>
    <w:rsid w:val="00354D44"/>
    <w:rsid w:val="003561E4"/>
    <w:rsid w:val="00356FBF"/>
    <w:rsid w:val="00357D44"/>
    <w:rsid w:val="0036056B"/>
    <w:rsid w:val="0036063B"/>
    <w:rsid w:val="00361280"/>
    <w:rsid w:val="00363F9A"/>
    <w:rsid w:val="00364ADF"/>
    <w:rsid w:val="00366779"/>
    <w:rsid w:val="00366E40"/>
    <w:rsid w:val="003670D6"/>
    <w:rsid w:val="00367989"/>
    <w:rsid w:val="00370984"/>
    <w:rsid w:val="003709E3"/>
    <w:rsid w:val="003717F1"/>
    <w:rsid w:val="00371E24"/>
    <w:rsid w:val="003731C5"/>
    <w:rsid w:val="0037372C"/>
    <w:rsid w:val="00373B63"/>
    <w:rsid w:val="00373BA2"/>
    <w:rsid w:val="00374585"/>
    <w:rsid w:val="0037513C"/>
    <w:rsid w:val="00375B2F"/>
    <w:rsid w:val="003767B1"/>
    <w:rsid w:val="00376A1A"/>
    <w:rsid w:val="0037773C"/>
    <w:rsid w:val="00377DD4"/>
    <w:rsid w:val="00380C78"/>
    <w:rsid w:val="003812CD"/>
    <w:rsid w:val="003818EB"/>
    <w:rsid w:val="00381CC7"/>
    <w:rsid w:val="0038207C"/>
    <w:rsid w:val="003826C7"/>
    <w:rsid w:val="00383600"/>
    <w:rsid w:val="00383CC9"/>
    <w:rsid w:val="0038409E"/>
    <w:rsid w:val="00384688"/>
    <w:rsid w:val="00384A4A"/>
    <w:rsid w:val="00384AA0"/>
    <w:rsid w:val="00385E58"/>
    <w:rsid w:val="0038654E"/>
    <w:rsid w:val="00386E83"/>
    <w:rsid w:val="003872EC"/>
    <w:rsid w:val="00390CD4"/>
    <w:rsid w:val="0039160A"/>
    <w:rsid w:val="00393633"/>
    <w:rsid w:val="00393B30"/>
    <w:rsid w:val="003953C8"/>
    <w:rsid w:val="00396051"/>
    <w:rsid w:val="00396B79"/>
    <w:rsid w:val="00396F14"/>
    <w:rsid w:val="00397B69"/>
    <w:rsid w:val="00397B81"/>
    <w:rsid w:val="003A0296"/>
    <w:rsid w:val="003A0F3E"/>
    <w:rsid w:val="003A14D7"/>
    <w:rsid w:val="003A183C"/>
    <w:rsid w:val="003A2CC6"/>
    <w:rsid w:val="003A3457"/>
    <w:rsid w:val="003A3CA6"/>
    <w:rsid w:val="003A4F97"/>
    <w:rsid w:val="003A5308"/>
    <w:rsid w:val="003A616F"/>
    <w:rsid w:val="003A65FD"/>
    <w:rsid w:val="003A7196"/>
    <w:rsid w:val="003A779D"/>
    <w:rsid w:val="003B22EF"/>
    <w:rsid w:val="003B4607"/>
    <w:rsid w:val="003B4998"/>
    <w:rsid w:val="003B4C39"/>
    <w:rsid w:val="003B5610"/>
    <w:rsid w:val="003B5850"/>
    <w:rsid w:val="003B6BEC"/>
    <w:rsid w:val="003B7355"/>
    <w:rsid w:val="003B7506"/>
    <w:rsid w:val="003C0495"/>
    <w:rsid w:val="003C0886"/>
    <w:rsid w:val="003C1800"/>
    <w:rsid w:val="003C2D5E"/>
    <w:rsid w:val="003C308A"/>
    <w:rsid w:val="003C4BD5"/>
    <w:rsid w:val="003C4C88"/>
    <w:rsid w:val="003C6247"/>
    <w:rsid w:val="003C634C"/>
    <w:rsid w:val="003C69AE"/>
    <w:rsid w:val="003C76C8"/>
    <w:rsid w:val="003D0953"/>
    <w:rsid w:val="003D2C47"/>
    <w:rsid w:val="003D2ED6"/>
    <w:rsid w:val="003D40D2"/>
    <w:rsid w:val="003D42F3"/>
    <w:rsid w:val="003D6450"/>
    <w:rsid w:val="003D645E"/>
    <w:rsid w:val="003D70CF"/>
    <w:rsid w:val="003D7616"/>
    <w:rsid w:val="003D7F24"/>
    <w:rsid w:val="003D7FD1"/>
    <w:rsid w:val="003E02F6"/>
    <w:rsid w:val="003E154B"/>
    <w:rsid w:val="003E1EC7"/>
    <w:rsid w:val="003E23BF"/>
    <w:rsid w:val="003E3542"/>
    <w:rsid w:val="003E3792"/>
    <w:rsid w:val="003E3B18"/>
    <w:rsid w:val="003E453F"/>
    <w:rsid w:val="003E4587"/>
    <w:rsid w:val="003E48C4"/>
    <w:rsid w:val="003E5546"/>
    <w:rsid w:val="003E69B1"/>
    <w:rsid w:val="003F0B93"/>
    <w:rsid w:val="003F1947"/>
    <w:rsid w:val="003F22F6"/>
    <w:rsid w:val="003F3260"/>
    <w:rsid w:val="003F38DF"/>
    <w:rsid w:val="003F39B9"/>
    <w:rsid w:val="003F47B1"/>
    <w:rsid w:val="003F550A"/>
    <w:rsid w:val="003F5A2A"/>
    <w:rsid w:val="003F5CD9"/>
    <w:rsid w:val="003F622D"/>
    <w:rsid w:val="003F6253"/>
    <w:rsid w:val="003F64AC"/>
    <w:rsid w:val="003F6BCE"/>
    <w:rsid w:val="003F6D5B"/>
    <w:rsid w:val="003F6F07"/>
    <w:rsid w:val="004005AB"/>
    <w:rsid w:val="00402138"/>
    <w:rsid w:val="004022DC"/>
    <w:rsid w:val="004024D5"/>
    <w:rsid w:val="004037FF"/>
    <w:rsid w:val="00403B03"/>
    <w:rsid w:val="00403F14"/>
    <w:rsid w:val="004043C4"/>
    <w:rsid w:val="00404859"/>
    <w:rsid w:val="004051F5"/>
    <w:rsid w:val="004060DE"/>
    <w:rsid w:val="00407E68"/>
    <w:rsid w:val="004112A5"/>
    <w:rsid w:val="004118D5"/>
    <w:rsid w:val="00411AF2"/>
    <w:rsid w:val="00412CE3"/>
    <w:rsid w:val="0041325F"/>
    <w:rsid w:val="004136D2"/>
    <w:rsid w:val="00414445"/>
    <w:rsid w:val="00416C86"/>
    <w:rsid w:val="00421040"/>
    <w:rsid w:val="00421A39"/>
    <w:rsid w:val="00421EBD"/>
    <w:rsid w:val="0042232A"/>
    <w:rsid w:val="004228C7"/>
    <w:rsid w:val="004234F0"/>
    <w:rsid w:val="00424186"/>
    <w:rsid w:val="004245DC"/>
    <w:rsid w:val="00424638"/>
    <w:rsid w:val="00426257"/>
    <w:rsid w:val="0042698D"/>
    <w:rsid w:val="004278D3"/>
    <w:rsid w:val="00430803"/>
    <w:rsid w:val="00430A15"/>
    <w:rsid w:val="00430D37"/>
    <w:rsid w:val="00431595"/>
    <w:rsid w:val="004331A0"/>
    <w:rsid w:val="00433895"/>
    <w:rsid w:val="00433EB4"/>
    <w:rsid w:val="00434222"/>
    <w:rsid w:val="00434787"/>
    <w:rsid w:val="004350CD"/>
    <w:rsid w:val="00435C93"/>
    <w:rsid w:val="004363EE"/>
    <w:rsid w:val="0043651E"/>
    <w:rsid w:val="0044439D"/>
    <w:rsid w:val="004458B8"/>
    <w:rsid w:val="004478C7"/>
    <w:rsid w:val="00447AA9"/>
    <w:rsid w:val="00451087"/>
    <w:rsid w:val="00452BFA"/>
    <w:rsid w:val="004544D4"/>
    <w:rsid w:val="004547D7"/>
    <w:rsid w:val="00455424"/>
    <w:rsid w:val="004558E4"/>
    <w:rsid w:val="00455C53"/>
    <w:rsid w:val="00456685"/>
    <w:rsid w:val="0045691E"/>
    <w:rsid w:val="004573AE"/>
    <w:rsid w:val="004603D8"/>
    <w:rsid w:val="00461070"/>
    <w:rsid w:val="004623D3"/>
    <w:rsid w:val="00466012"/>
    <w:rsid w:val="004661DA"/>
    <w:rsid w:val="00467765"/>
    <w:rsid w:val="00467B19"/>
    <w:rsid w:val="0047050A"/>
    <w:rsid w:val="004717AB"/>
    <w:rsid w:val="004723CE"/>
    <w:rsid w:val="00472DFD"/>
    <w:rsid w:val="0047329C"/>
    <w:rsid w:val="004735FB"/>
    <w:rsid w:val="00474395"/>
    <w:rsid w:val="00475BB0"/>
    <w:rsid w:val="0047616E"/>
    <w:rsid w:val="00476351"/>
    <w:rsid w:val="00476877"/>
    <w:rsid w:val="00476954"/>
    <w:rsid w:val="00476AF6"/>
    <w:rsid w:val="004803DB"/>
    <w:rsid w:val="00480A4F"/>
    <w:rsid w:val="00480CBB"/>
    <w:rsid w:val="004826D4"/>
    <w:rsid w:val="00482C79"/>
    <w:rsid w:val="00482D17"/>
    <w:rsid w:val="004836F9"/>
    <w:rsid w:val="00484CD4"/>
    <w:rsid w:val="00486CF2"/>
    <w:rsid w:val="0049001C"/>
    <w:rsid w:val="00490305"/>
    <w:rsid w:val="00490316"/>
    <w:rsid w:val="00490452"/>
    <w:rsid w:val="00492F10"/>
    <w:rsid w:val="00493166"/>
    <w:rsid w:val="004953E0"/>
    <w:rsid w:val="004964A1"/>
    <w:rsid w:val="004965A3"/>
    <w:rsid w:val="00496E58"/>
    <w:rsid w:val="0049743E"/>
    <w:rsid w:val="0049777D"/>
    <w:rsid w:val="0049788C"/>
    <w:rsid w:val="00497A1A"/>
    <w:rsid w:val="004A1CE3"/>
    <w:rsid w:val="004A4B63"/>
    <w:rsid w:val="004A4FC6"/>
    <w:rsid w:val="004A5C0C"/>
    <w:rsid w:val="004A7575"/>
    <w:rsid w:val="004B00C9"/>
    <w:rsid w:val="004B037A"/>
    <w:rsid w:val="004B09CF"/>
    <w:rsid w:val="004B103F"/>
    <w:rsid w:val="004B32D2"/>
    <w:rsid w:val="004B3798"/>
    <w:rsid w:val="004B3D91"/>
    <w:rsid w:val="004B4A9B"/>
    <w:rsid w:val="004B4E97"/>
    <w:rsid w:val="004B587E"/>
    <w:rsid w:val="004B5BF9"/>
    <w:rsid w:val="004B60FC"/>
    <w:rsid w:val="004B63DA"/>
    <w:rsid w:val="004B6734"/>
    <w:rsid w:val="004B6CFA"/>
    <w:rsid w:val="004B7339"/>
    <w:rsid w:val="004B7A32"/>
    <w:rsid w:val="004C1256"/>
    <w:rsid w:val="004C1A72"/>
    <w:rsid w:val="004C26FA"/>
    <w:rsid w:val="004C3003"/>
    <w:rsid w:val="004C333F"/>
    <w:rsid w:val="004C33BF"/>
    <w:rsid w:val="004C3D67"/>
    <w:rsid w:val="004C3DAD"/>
    <w:rsid w:val="004C43BA"/>
    <w:rsid w:val="004C43EC"/>
    <w:rsid w:val="004C46BD"/>
    <w:rsid w:val="004C6493"/>
    <w:rsid w:val="004C6752"/>
    <w:rsid w:val="004C6D4A"/>
    <w:rsid w:val="004C7444"/>
    <w:rsid w:val="004D08B0"/>
    <w:rsid w:val="004D11B3"/>
    <w:rsid w:val="004D248B"/>
    <w:rsid w:val="004D26F9"/>
    <w:rsid w:val="004D2EE4"/>
    <w:rsid w:val="004D31BE"/>
    <w:rsid w:val="004D336C"/>
    <w:rsid w:val="004D4FEF"/>
    <w:rsid w:val="004D51DE"/>
    <w:rsid w:val="004D5295"/>
    <w:rsid w:val="004D6345"/>
    <w:rsid w:val="004E0F7A"/>
    <w:rsid w:val="004E1599"/>
    <w:rsid w:val="004E1980"/>
    <w:rsid w:val="004E2BE4"/>
    <w:rsid w:val="004E3F34"/>
    <w:rsid w:val="004E5C1C"/>
    <w:rsid w:val="004E6957"/>
    <w:rsid w:val="004E6A4A"/>
    <w:rsid w:val="004F0489"/>
    <w:rsid w:val="004F1108"/>
    <w:rsid w:val="004F179B"/>
    <w:rsid w:val="004F67C2"/>
    <w:rsid w:val="004F741E"/>
    <w:rsid w:val="00500753"/>
    <w:rsid w:val="005009EA"/>
    <w:rsid w:val="00502700"/>
    <w:rsid w:val="00503538"/>
    <w:rsid w:val="00503580"/>
    <w:rsid w:val="00503C45"/>
    <w:rsid w:val="0050475E"/>
    <w:rsid w:val="00504762"/>
    <w:rsid w:val="00504BDE"/>
    <w:rsid w:val="00504C82"/>
    <w:rsid w:val="005050E1"/>
    <w:rsid w:val="00506266"/>
    <w:rsid w:val="00506491"/>
    <w:rsid w:val="00506C89"/>
    <w:rsid w:val="00506D9C"/>
    <w:rsid w:val="0050779E"/>
    <w:rsid w:val="00507942"/>
    <w:rsid w:val="00510464"/>
    <w:rsid w:val="005109C5"/>
    <w:rsid w:val="005117AB"/>
    <w:rsid w:val="005123EF"/>
    <w:rsid w:val="00512B0B"/>
    <w:rsid w:val="00512E6E"/>
    <w:rsid w:val="00512F1E"/>
    <w:rsid w:val="005134E8"/>
    <w:rsid w:val="00513735"/>
    <w:rsid w:val="00513EB4"/>
    <w:rsid w:val="00514072"/>
    <w:rsid w:val="005143DF"/>
    <w:rsid w:val="00514D60"/>
    <w:rsid w:val="00516A4B"/>
    <w:rsid w:val="00517484"/>
    <w:rsid w:val="00517CF1"/>
    <w:rsid w:val="00517D75"/>
    <w:rsid w:val="005218D1"/>
    <w:rsid w:val="0052220C"/>
    <w:rsid w:val="0052267C"/>
    <w:rsid w:val="00522AAA"/>
    <w:rsid w:val="00523A60"/>
    <w:rsid w:val="00524569"/>
    <w:rsid w:val="005249C1"/>
    <w:rsid w:val="00524D92"/>
    <w:rsid w:val="005256DA"/>
    <w:rsid w:val="0052635C"/>
    <w:rsid w:val="0052653F"/>
    <w:rsid w:val="005266CD"/>
    <w:rsid w:val="00527025"/>
    <w:rsid w:val="00527128"/>
    <w:rsid w:val="0052732F"/>
    <w:rsid w:val="00531235"/>
    <w:rsid w:val="00531470"/>
    <w:rsid w:val="00531B78"/>
    <w:rsid w:val="00532C01"/>
    <w:rsid w:val="00533F9B"/>
    <w:rsid w:val="00534BDE"/>
    <w:rsid w:val="00535EBF"/>
    <w:rsid w:val="00536BC0"/>
    <w:rsid w:val="005376C4"/>
    <w:rsid w:val="005378E7"/>
    <w:rsid w:val="00541AA2"/>
    <w:rsid w:val="005433DD"/>
    <w:rsid w:val="00543432"/>
    <w:rsid w:val="00543D33"/>
    <w:rsid w:val="00544566"/>
    <w:rsid w:val="00544E6D"/>
    <w:rsid w:val="005461F8"/>
    <w:rsid w:val="005466EB"/>
    <w:rsid w:val="00550F47"/>
    <w:rsid w:val="005518D2"/>
    <w:rsid w:val="00552878"/>
    <w:rsid w:val="0055299B"/>
    <w:rsid w:val="00552DCB"/>
    <w:rsid w:val="005530EA"/>
    <w:rsid w:val="00553C57"/>
    <w:rsid w:val="005545DA"/>
    <w:rsid w:val="00554989"/>
    <w:rsid w:val="00554E5D"/>
    <w:rsid w:val="005556C7"/>
    <w:rsid w:val="005558D6"/>
    <w:rsid w:val="00556F66"/>
    <w:rsid w:val="00557356"/>
    <w:rsid w:val="0055768E"/>
    <w:rsid w:val="00557958"/>
    <w:rsid w:val="005579D9"/>
    <w:rsid w:val="00557DA7"/>
    <w:rsid w:val="0056041E"/>
    <w:rsid w:val="00560A76"/>
    <w:rsid w:val="00561D2A"/>
    <w:rsid w:val="00563AEF"/>
    <w:rsid w:val="00565123"/>
    <w:rsid w:val="00565295"/>
    <w:rsid w:val="00567E3A"/>
    <w:rsid w:val="00570ACB"/>
    <w:rsid w:val="00572148"/>
    <w:rsid w:val="00574A04"/>
    <w:rsid w:val="00574E51"/>
    <w:rsid w:val="0057536D"/>
    <w:rsid w:val="0057577A"/>
    <w:rsid w:val="00580347"/>
    <w:rsid w:val="00581ABC"/>
    <w:rsid w:val="0058273C"/>
    <w:rsid w:val="00583151"/>
    <w:rsid w:val="00583516"/>
    <w:rsid w:val="00583638"/>
    <w:rsid w:val="00583A77"/>
    <w:rsid w:val="0058485F"/>
    <w:rsid w:val="00585A2C"/>
    <w:rsid w:val="00586B2C"/>
    <w:rsid w:val="00586C4A"/>
    <w:rsid w:val="0059121F"/>
    <w:rsid w:val="0059154A"/>
    <w:rsid w:val="00591D1D"/>
    <w:rsid w:val="00592C54"/>
    <w:rsid w:val="00595192"/>
    <w:rsid w:val="00595525"/>
    <w:rsid w:val="00595817"/>
    <w:rsid w:val="00595F59"/>
    <w:rsid w:val="0059655F"/>
    <w:rsid w:val="00596786"/>
    <w:rsid w:val="00597D92"/>
    <w:rsid w:val="005A04F0"/>
    <w:rsid w:val="005A0B5A"/>
    <w:rsid w:val="005A1209"/>
    <w:rsid w:val="005A15CF"/>
    <w:rsid w:val="005A202B"/>
    <w:rsid w:val="005A3283"/>
    <w:rsid w:val="005A356A"/>
    <w:rsid w:val="005A39B5"/>
    <w:rsid w:val="005A42C1"/>
    <w:rsid w:val="005A42F1"/>
    <w:rsid w:val="005A5DAC"/>
    <w:rsid w:val="005A7307"/>
    <w:rsid w:val="005A7A9A"/>
    <w:rsid w:val="005A7F6A"/>
    <w:rsid w:val="005B1109"/>
    <w:rsid w:val="005B1D84"/>
    <w:rsid w:val="005B6212"/>
    <w:rsid w:val="005B7014"/>
    <w:rsid w:val="005B7F27"/>
    <w:rsid w:val="005C1659"/>
    <w:rsid w:val="005C2805"/>
    <w:rsid w:val="005C28C4"/>
    <w:rsid w:val="005C3095"/>
    <w:rsid w:val="005C5A05"/>
    <w:rsid w:val="005C5E78"/>
    <w:rsid w:val="005C679E"/>
    <w:rsid w:val="005D208B"/>
    <w:rsid w:val="005D2CB2"/>
    <w:rsid w:val="005D559B"/>
    <w:rsid w:val="005D5660"/>
    <w:rsid w:val="005D6708"/>
    <w:rsid w:val="005D7F42"/>
    <w:rsid w:val="005E0131"/>
    <w:rsid w:val="005E1254"/>
    <w:rsid w:val="005E2082"/>
    <w:rsid w:val="005E2B92"/>
    <w:rsid w:val="005E3EF0"/>
    <w:rsid w:val="005E4511"/>
    <w:rsid w:val="005E4C35"/>
    <w:rsid w:val="005E5340"/>
    <w:rsid w:val="005E66B1"/>
    <w:rsid w:val="005E7371"/>
    <w:rsid w:val="005E76B4"/>
    <w:rsid w:val="005E7FA6"/>
    <w:rsid w:val="005F1CF7"/>
    <w:rsid w:val="005F3D6A"/>
    <w:rsid w:val="005F4563"/>
    <w:rsid w:val="005F5496"/>
    <w:rsid w:val="00600C43"/>
    <w:rsid w:val="00601D7D"/>
    <w:rsid w:val="00601D82"/>
    <w:rsid w:val="00602DFE"/>
    <w:rsid w:val="00602EA9"/>
    <w:rsid w:val="00603EEF"/>
    <w:rsid w:val="00604667"/>
    <w:rsid w:val="00604676"/>
    <w:rsid w:val="006057B4"/>
    <w:rsid w:val="00607585"/>
    <w:rsid w:val="00607FB0"/>
    <w:rsid w:val="00607FC3"/>
    <w:rsid w:val="00610EF4"/>
    <w:rsid w:val="00611322"/>
    <w:rsid w:val="00611DC9"/>
    <w:rsid w:val="0061222A"/>
    <w:rsid w:val="00612BE7"/>
    <w:rsid w:val="00613316"/>
    <w:rsid w:val="0061331A"/>
    <w:rsid w:val="00614663"/>
    <w:rsid w:val="0061481D"/>
    <w:rsid w:val="00614E9B"/>
    <w:rsid w:val="0061545A"/>
    <w:rsid w:val="006155CD"/>
    <w:rsid w:val="00615D89"/>
    <w:rsid w:val="00615FBC"/>
    <w:rsid w:val="006162F0"/>
    <w:rsid w:val="00616E01"/>
    <w:rsid w:val="00616E6D"/>
    <w:rsid w:val="0061705A"/>
    <w:rsid w:val="00617362"/>
    <w:rsid w:val="006208FD"/>
    <w:rsid w:val="0062201F"/>
    <w:rsid w:val="006236E2"/>
    <w:rsid w:val="006242EF"/>
    <w:rsid w:val="00626377"/>
    <w:rsid w:val="00627908"/>
    <w:rsid w:val="00630EB4"/>
    <w:rsid w:val="00632A3D"/>
    <w:rsid w:val="006335D1"/>
    <w:rsid w:val="00633737"/>
    <w:rsid w:val="00634A7A"/>
    <w:rsid w:val="00634B8F"/>
    <w:rsid w:val="00635794"/>
    <w:rsid w:val="006374AD"/>
    <w:rsid w:val="006406A7"/>
    <w:rsid w:val="00640703"/>
    <w:rsid w:val="0064083C"/>
    <w:rsid w:val="00640F71"/>
    <w:rsid w:val="006413A4"/>
    <w:rsid w:val="006417C3"/>
    <w:rsid w:val="00642016"/>
    <w:rsid w:val="00642295"/>
    <w:rsid w:val="00643168"/>
    <w:rsid w:val="0064476E"/>
    <w:rsid w:val="0064522E"/>
    <w:rsid w:val="00650B3B"/>
    <w:rsid w:val="00650FD0"/>
    <w:rsid w:val="00651023"/>
    <w:rsid w:val="00651386"/>
    <w:rsid w:val="00652023"/>
    <w:rsid w:val="00652287"/>
    <w:rsid w:val="0065329C"/>
    <w:rsid w:val="00653457"/>
    <w:rsid w:val="0065357F"/>
    <w:rsid w:val="00653761"/>
    <w:rsid w:val="00654954"/>
    <w:rsid w:val="00654F83"/>
    <w:rsid w:val="006558BA"/>
    <w:rsid w:val="00656C82"/>
    <w:rsid w:val="00657240"/>
    <w:rsid w:val="0066014C"/>
    <w:rsid w:val="006601EB"/>
    <w:rsid w:val="006613A9"/>
    <w:rsid w:val="00663564"/>
    <w:rsid w:val="00663B08"/>
    <w:rsid w:val="00666FAF"/>
    <w:rsid w:val="006670E7"/>
    <w:rsid w:val="0066735D"/>
    <w:rsid w:val="00671313"/>
    <w:rsid w:val="00671D07"/>
    <w:rsid w:val="00671E46"/>
    <w:rsid w:val="00671FCD"/>
    <w:rsid w:val="00672CBF"/>
    <w:rsid w:val="006740C3"/>
    <w:rsid w:val="00674B50"/>
    <w:rsid w:val="00674BAD"/>
    <w:rsid w:val="00675986"/>
    <w:rsid w:val="00680813"/>
    <w:rsid w:val="00681A5A"/>
    <w:rsid w:val="00681D5B"/>
    <w:rsid w:val="00683031"/>
    <w:rsid w:val="006842BB"/>
    <w:rsid w:val="00685550"/>
    <w:rsid w:val="00687445"/>
    <w:rsid w:val="006877B8"/>
    <w:rsid w:val="0069066E"/>
    <w:rsid w:val="00690DD9"/>
    <w:rsid w:val="00690FF4"/>
    <w:rsid w:val="0069135A"/>
    <w:rsid w:val="0069291B"/>
    <w:rsid w:val="00692AF6"/>
    <w:rsid w:val="00693CB0"/>
    <w:rsid w:val="00693F58"/>
    <w:rsid w:val="00694C9F"/>
    <w:rsid w:val="00695224"/>
    <w:rsid w:val="00695D7C"/>
    <w:rsid w:val="00696902"/>
    <w:rsid w:val="00696DE7"/>
    <w:rsid w:val="00697A43"/>
    <w:rsid w:val="006A0281"/>
    <w:rsid w:val="006A0CA4"/>
    <w:rsid w:val="006A189C"/>
    <w:rsid w:val="006A1C2C"/>
    <w:rsid w:val="006A1D87"/>
    <w:rsid w:val="006A39FF"/>
    <w:rsid w:val="006A4B25"/>
    <w:rsid w:val="006A4FDF"/>
    <w:rsid w:val="006A5141"/>
    <w:rsid w:val="006A52A8"/>
    <w:rsid w:val="006A57DC"/>
    <w:rsid w:val="006A59D5"/>
    <w:rsid w:val="006A5C42"/>
    <w:rsid w:val="006A5E3C"/>
    <w:rsid w:val="006A679E"/>
    <w:rsid w:val="006A72E8"/>
    <w:rsid w:val="006B106E"/>
    <w:rsid w:val="006B10B7"/>
    <w:rsid w:val="006B1487"/>
    <w:rsid w:val="006B17C5"/>
    <w:rsid w:val="006B2195"/>
    <w:rsid w:val="006B249F"/>
    <w:rsid w:val="006B29D9"/>
    <w:rsid w:val="006B2AB2"/>
    <w:rsid w:val="006B2D28"/>
    <w:rsid w:val="006B304C"/>
    <w:rsid w:val="006B36D1"/>
    <w:rsid w:val="006B4030"/>
    <w:rsid w:val="006B4292"/>
    <w:rsid w:val="006B4F83"/>
    <w:rsid w:val="006B56DA"/>
    <w:rsid w:val="006B7A58"/>
    <w:rsid w:val="006C088D"/>
    <w:rsid w:val="006C1A66"/>
    <w:rsid w:val="006C3777"/>
    <w:rsid w:val="006C5D19"/>
    <w:rsid w:val="006C6E0A"/>
    <w:rsid w:val="006C7831"/>
    <w:rsid w:val="006D061A"/>
    <w:rsid w:val="006D11CC"/>
    <w:rsid w:val="006D1716"/>
    <w:rsid w:val="006D198E"/>
    <w:rsid w:val="006D2D81"/>
    <w:rsid w:val="006D3F52"/>
    <w:rsid w:val="006D5038"/>
    <w:rsid w:val="006D564B"/>
    <w:rsid w:val="006D570C"/>
    <w:rsid w:val="006E067F"/>
    <w:rsid w:val="006E10E2"/>
    <w:rsid w:val="006E1E1A"/>
    <w:rsid w:val="006E2966"/>
    <w:rsid w:val="006E35A6"/>
    <w:rsid w:val="006E4144"/>
    <w:rsid w:val="006E4226"/>
    <w:rsid w:val="006E4C77"/>
    <w:rsid w:val="006E50C2"/>
    <w:rsid w:val="006E5C62"/>
    <w:rsid w:val="006E6615"/>
    <w:rsid w:val="006F10C6"/>
    <w:rsid w:val="006F1F01"/>
    <w:rsid w:val="006F29F5"/>
    <w:rsid w:val="006F5905"/>
    <w:rsid w:val="006F68E6"/>
    <w:rsid w:val="006F7F53"/>
    <w:rsid w:val="00700373"/>
    <w:rsid w:val="00700AB4"/>
    <w:rsid w:val="00700B42"/>
    <w:rsid w:val="00700C78"/>
    <w:rsid w:val="00701956"/>
    <w:rsid w:val="00703D58"/>
    <w:rsid w:val="00704989"/>
    <w:rsid w:val="00704C08"/>
    <w:rsid w:val="00705128"/>
    <w:rsid w:val="00705CF1"/>
    <w:rsid w:val="00705F5C"/>
    <w:rsid w:val="007066CB"/>
    <w:rsid w:val="00707B41"/>
    <w:rsid w:val="0071115C"/>
    <w:rsid w:val="007124EE"/>
    <w:rsid w:val="007126B7"/>
    <w:rsid w:val="00712CB9"/>
    <w:rsid w:val="00713A4F"/>
    <w:rsid w:val="00714157"/>
    <w:rsid w:val="00714185"/>
    <w:rsid w:val="00714279"/>
    <w:rsid w:val="00714A78"/>
    <w:rsid w:val="00716520"/>
    <w:rsid w:val="00717E24"/>
    <w:rsid w:val="00720808"/>
    <w:rsid w:val="007211E8"/>
    <w:rsid w:val="007258A1"/>
    <w:rsid w:val="00725DF1"/>
    <w:rsid w:val="007260E1"/>
    <w:rsid w:val="00727D43"/>
    <w:rsid w:val="007303E3"/>
    <w:rsid w:val="00730DD5"/>
    <w:rsid w:val="00731A26"/>
    <w:rsid w:val="00731A91"/>
    <w:rsid w:val="00733884"/>
    <w:rsid w:val="007347EA"/>
    <w:rsid w:val="00735279"/>
    <w:rsid w:val="00735E5F"/>
    <w:rsid w:val="00735FA9"/>
    <w:rsid w:val="007409E3"/>
    <w:rsid w:val="00742749"/>
    <w:rsid w:val="00742B92"/>
    <w:rsid w:val="00743B15"/>
    <w:rsid w:val="0074463A"/>
    <w:rsid w:val="00745649"/>
    <w:rsid w:val="00745C24"/>
    <w:rsid w:val="00751068"/>
    <w:rsid w:val="007514A1"/>
    <w:rsid w:val="00752ECC"/>
    <w:rsid w:val="0075434C"/>
    <w:rsid w:val="00754AA4"/>
    <w:rsid w:val="00755296"/>
    <w:rsid w:val="007558C0"/>
    <w:rsid w:val="0075595A"/>
    <w:rsid w:val="00755B04"/>
    <w:rsid w:val="00755C9F"/>
    <w:rsid w:val="007569AE"/>
    <w:rsid w:val="00756C39"/>
    <w:rsid w:val="00756F0C"/>
    <w:rsid w:val="00757BAA"/>
    <w:rsid w:val="00760826"/>
    <w:rsid w:val="007617AA"/>
    <w:rsid w:val="00761D7A"/>
    <w:rsid w:val="00762D69"/>
    <w:rsid w:val="00764038"/>
    <w:rsid w:val="00764DE9"/>
    <w:rsid w:val="0076525F"/>
    <w:rsid w:val="0076566B"/>
    <w:rsid w:val="007656CE"/>
    <w:rsid w:val="00766CC4"/>
    <w:rsid w:val="00767512"/>
    <w:rsid w:val="00767F5F"/>
    <w:rsid w:val="007724D9"/>
    <w:rsid w:val="007740E7"/>
    <w:rsid w:val="00774207"/>
    <w:rsid w:val="00774C54"/>
    <w:rsid w:val="007764D6"/>
    <w:rsid w:val="007767BF"/>
    <w:rsid w:val="0077698B"/>
    <w:rsid w:val="0077702C"/>
    <w:rsid w:val="00777820"/>
    <w:rsid w:val="00784C57"/>
    <w:rsid w:val="0078502B"/>
    <w:rsid w:val="007856B9"/>
    <w:rsid w:val="00785723"/>
    <w:rsid w:val="00785D06"/>
    <w:rsid w:val="00786057"/>
    <w:rsid w:val="00790081"/>
    <w:rsid w:val="00791489"/>
    <w:rsid w:val="007916F8"/>
    <w:rsid w:val="0079195D"/>
    <w:rsid w:val="00791975"/>
    <w:rsid w:val="00791DB4"/>
    <w:rsid w:val="007920B4"/>
    <w:rsid w:val="0079242A"/>
    <w:rsid w:val="007925A7"/>
    <w:rsid w:val="00792708"/>
    <w:rsid w:val="00793585"/>
    <w:rsid w:val="00795B04"/>
    <w:rsid w:val="00796883"/>
    <w:rsid w:val="007969DE"/>
    <w:rsid w:val="00796E3C"/>
    <w:rsid w:val="007973EF"/>
    <w:rsid w:val="007A069C"/>
    <w:rsid w:val="007A0757"/>
    <w:rsid w:val="007A3A92"/>
    <w:rsid w:val="007A3EBD"/>
    <w:rsid w:val="007A493F"/>
    <w:rsid w:val="007A4BF3"/>
    <w:rsid w:val="007A4E7D"/>
    <w:rsid w:val="007A5900"/>
    <w:rsid w:val="007A601D"/>
    <w:rsid w:val="007A62A5"/>
    <w:rsid w:val="007A68CC"/>
    <w:rsid w:val="007A6AC6"/>
    <w:rsid w:val="007A77C0"/>
    <w:rsid w:val="007A7E73"/>
    <w:rsid w:val="007B0F1F"/>
    <w:rsid w:val="007B10DB"/>
    <w:rsid w:val="007B1444"/>
    <w:rsid w:val="007B151B"/>
    <w:rsid w:val="007B1CEF"/>
    <w:rsid w:val="007B2B10"/>
    <w:rsid w:val="007B3C8A"/>
    <w:rsid w:val="007B3CFE"/>
    <w:rsid w:val="007B50BD"/>
    <w:rsid w:val="007B5C47"/>
    <w:rsid w:val="007B676E"/>
    <w:rsid w:val="007B690F"/>
    <w:rsid w:val="007C0029"/>
    <w:rsid w:val="007C01E5"/>
    <w:rsid w:val="007C0669"/>
    <w:rsid w:val="007C2691"/>
    <w:rsid w:val="007C35E0"/>
    <w:rsid w:val="007C53F9"/>
    <w:rsid w:val="007C6409"/>
    <w:rsid w:val="007C64FE"/>
    <w:rsid w:val="007C7B40"/>
    <w:rsid w:val="007C7D28"/>
    <w:rsid w:val="007D00BE"/>
    <w:rsid w:val="007D23D1"/>
    <w:rsid w:val="007D2914"/>
    <w:rsid w:val="007D2942"/>
    <w:rsid w:val="007D2FFE"/>
    <w:rsid w:val="007D3048"/>
    <w:rsid w:val="007D4198"/>
    <w:rsid w:val="007D5416"/>
    <w:rsid w:val="007D6291"/>
    <w:rsid w:val="007D6A7D"/>
    <w:rsid w:val="007D6B40"/>
    <w:rsid w:val="007D7FF2"/>
    <w:rsid w:val="007E0B5C"/>
    <w:rsid w:val="007E0EFA"/>
    <w:rsid w:val="007E1978"/>
    <w:rsid w:val="007E1B56"/>
    <w:rsid w:val="007E1FCA"/>
    <w:rsid w:val="007E20D4"/>
    <w:rsid w:val="007E2153"/>
    <w:rsid w:val="007E424A"/>
    <w:rsid w:val="007E481B"/>
    <w:rsid w:val="007E5842"/>
    <w:rsid w:val="007E5AAF"/>
    <w:rsid w:val="007E5F5A"/>
    <w:rsid w:val="007E61B2"/>
    <w:rsid w:val="007E658D"/>
    <w:rsid w:val="007F0841"/>
    <w:rsid w:val="007F096E"/>
    <w:rsid w:val="007F09A1"/>
    <w:rsid w:val="007F0C2B"/>
    <w:rsid w:val="007F17A3"/>
    <w:rsid w:val="007F1943"/>
    <w:rsid w:val="007F35E3"/>
    <w:rsid w:val="007F3781"/>
    <w:rsid w:val="007F384A"/>
    <w:rsid w:val="007F3963"/>
    <w:rsid w:val="007F5B0C"/>
    <w:rsid w:val="007F5F9E"/>
    <w:rsid w:val="00800181"/>
    <w:rsid w:val="008007C0"/>
    <w:rsid w:val="00800B03"/>
    <w:rsid w:val="00802A88"/>
    <w:rsid w:val="00805126"/>
    <w:rsid w:val="00805B1E"/>
    <w:rsid w:val="00806069"/>
    <w:rsid w:val="00806F63"/>
    <w:rsid w:val="0080748A"/>
    <w:rsid w:val="00807BFA"/>
    <w:rsid w:val="00810366"/>
    <w:rsid w:val="00810CA9"/>
    <w:rsid w:val="00810EBC"/>
    <w:rsid w:val="00811355"/>
    <w:rsid w:val="0081193B"/>
    <w:rsid w:val="00811CB1"/>
    <w:rsid w:val="008138D2"/>
    <w:rsid w:val="00813A76"/>
    <w:rsid w:val="00813D56"/>
    <w:rsid w:val="008153AC"/>
    <w:rsid w:val="00815A4A"/>
    <w:rsid w:val="00815BFF"/>
    <w:rsid w:val="008161A7"/>
    <w:rsid w:val="008173FC"/>
    <w:rsid w:val="008179EA"/>
    <w:rsid w:val="00817BF0"/>
    <w:rsid w:val="00820486"/>
    <w:rsid w:val="00820590"/>
    <w:rsid w:val="0082088D"/>
    <w:rsid w:val="0082109D"/>
    <w:rsid w:val="00821316"/>
    <w:rsid w:val="0082142F"/>
    <w:rsid w:val="008214B6"/>
    <w:rsid w:val="008217B8"/>
    <w:rsid w:val="00822126"/>
    <w:rsid w:val="008231E6"/>
    <w:rsid w:val="0082350A"/>
    <w:rsid w:val="00823C84"/>
    <w:rsid w:val="00830B0E"/>
    <w:rsid w:val="00830D60"/>
    <w:rsid w:val="0083113C"/>
    <w:rsid w:val="008313AE"/>
    <w:rsid w:val="00832644"/>
    <w:rsid w:val="00832736"/>
    <w:rsid w:val="00833D82"/>
    <w:rsid w:val="00834005"/>
    <w:rsid w:val="008342B1"/>
    <w:rsid w:val="008357B1"/>
    <w:rsid w:val="00837DDF"/>
    <w:rsid w:val="008402F1"/>
    <w:rsid w:val="0084035A"/>
    <w:rsid w:val="00840645"/>
    <w:rsid w:val="0084194B"/>
    <w:rsid w:val="008419B6"/>
    <w:rsid w:val="00841F99"/>
    <w:rsid w:val="00843A38"/>
    <w:rsid w:val="00844A5B"/>
    <w:rsid w:val="00845590"/>
    <w:rsid w:val="00845823"/>
    <w:rsid w:val="00846462"/>
    <w:rsid w:val="008464FC"/>
    <w:rsid w:val="008466C8"/>
    <w:rsid w:val="00846E40"/>
    <w:rsid w:val="008471F1"/>
    <w:rsid w:val="008475CF"/>
    <w:rsid w:val="00847EDA"/>
    <w:rsid w:val="008513A9"/>
    <w:rsid w:val="00852390"/>
    <w:rsid w:val="00852461"/>
    <w:rsid w:val="008528AE"/>
    <w:rsid w:val="00853940"/>
    <w:rsid w:val="00855135"/>
    <w:rsid w:val="00856B06"/>
    <w:rsid w:val="008577FB"/>
    <w:rsid w:val="00857909"/>
    <w:rsid w:val="008579A3"/>
    <w:rsid w:val="00857BF2"/>
    <w:rsid w:val="00860A18"/>
    <w:rsid w:val="0086192F"/>
    <w:rsid w:val="00861933"/>
    <w:rsid w:val="00861E55"/>
    <w:rsid w:val="0086210A"/>
    <w:rsid w:val="0086212E"/>
    <w:rsid w:val="0086224B"/>
    <w:rsid w:val="00863329"/>
    <w:rsid w:val="00865616"/>
    <w:rsid w:val="00865867"/>
    <w:rsid w:val="00865F0F"/>
    <w:rsid w:val="00866417"/>
    <w:rsid w:val="0086654A"/>
    <w:rsid w:val="00866B2D"/>
    <w:rsid w:val="00866C9A"/>
    <w:rsid w:val="0086726F"/>
    <w:rsid w:val="0086758F"/>
    <w:rsid w:val="00867827"/>
    <w:rsid w:val="008708AB"/>
    <w:rsid w:val="00870911"/>
    <w:rsid w:val="00871F52"/>
    <w:rsid w:val="0087241C"/>
    <w:rsid w:val="008725CA"/>
    <w:rsid w:val="00872F29"/>
    <w:rsid w:val="0087303C"/>
    <w:rsid w:val="008737A8"/>
    <w:rsid w:val="00875054"/>
    <w:rsid w:val="00875909"/>
    <w:rsid w:val="0087761A"/>
    <w:rsid w:val="008812A0"/>
    <w:rsid w:val="00884290"/>
    <w:rsid w:val="0088489F"/>
    <w:rsid w:val="00885271"/>
    <w:rsid w:val="00885366"/>
    <w:rsid w:val="00885582"/>
    <w:rsid w:val="00886580"/>
    <w:rsid w:val="008869DB"/>
    <w:rsid w:val="00886E35"/>
    <w:rsid w:val="00890133"/>
    <w:rsid w:val="00890D43"/>
    <w:rsid w:val="00891888"/>
    <w:rsid w:val="008918BD"/>
    <w:rsid w:val="008931DA"/>
    <w:rsid w:val="008935A9"/>
    <w:rsid w:val="00893E14"/>
    <w:rsid w:val="008944FD"/>
    <w:rsid w:val="00894D1D"/>
    <w:rsid w:val="00894F0E"/>
    <w:rsid w:val="00895262"/>
    <w:rsid w:val="0089529C"/>
    <w:rsid w:val="00895DEE"/>
    <w:rsid w:val="008960DD"/>
    <w:rsid w:val="0089771A"/>
    <w:rsid w:val="00897CC2"/>
    <w:rsid w:val="008A0A19"/>
    <w:rsid w:val="008A1123"/>
    <w:rsid w:val="008A2528"/>
    <w:rsid w:val="008A44F6"/>
    <w:rsid w:val="008A5E04"/>
    <w:rsid w:val="008A6A93"/>
    <w:rsid w:val="008A6B7D"/>
    <w:rsid w:val="008A6B86"/>
    <w:rsid w:val="008A6B8D"/>
    <w:rsid w:val="008A6E3C"/>
    <w:rsid w:val="008B043B"/>
    <w:rsid w:val="008B0F36"/>
    <w:rsid w:val="008B1466"/>
    <w:rsid w:val="008B149F"/>
    <w:rsid w:val="008B22B9"/>
    <w:rsid w:val="008B251C"/>
    <w:rsid w:val="008B2F36"/>
    <w:rsid w:val="008B3176"/>
    <w:rsid w:val="008B36AE"/>
    <w:rsid w:val="008B3772"/>
    <w:rsid w:val="008B4E19"/>
    <w:rsid w:val="008B4EBC"/>
    <w:rsid w:val="008B51BB"/>
    <w:rsid w:val="008B534D"/>
    <w:rsid w:val="008B5F7D"/>
    <w:rsid w:val="008B6148"/>
    <w:rsid w:val="008B618A"/>
    <w:rsid w:val="008B6EB8"/>
    <w:rsid w:val="008B7282"/>
    <w:rsid w:val="008B7D4E"/>
    <w:rsid w:val="008C0B47"/>
    <w:rsid w:val="008C0CDF"/>
    <w:rsid w:val="008C0E4A"/>
    <w:rsid w:val="008C2078"/>
    <w:rsid w:val="008C24FE"/>
    <w:rsid w:val="008C2749"/>
    <w:rsid w:val="008C350B"/>
    <w:rsid w:val="008C4122"/>
    <w:rsid w:val="008C4797"/>
    <w:rsid w:val="008C4B86"/>
    <w:rsid w:val="008C4E59"/>
    <w:rsid w:val="008C4F41"/>
    <w:rsid w:val="008C611E"/>
    <w:rsid w:val="008C625F"/>
    <w:rsid w:val="008C6828"/>
    <w:rsid w:val="008C6F5A"/>
    <w:rsid w:val="008C7238"/>
    <w:rsid w:val="008C729A"/>
    <w:rsid w:val="008D03F6"/>
    <w:rsid w:val="008D130B"/>
    <w:rsid w:val="008D1567"/>
    <w:rsid w:val="008D1DB1"/>
    <w:rsid w:val="008D2351"/>
    <w:rsid w:val="008D2E24"/>
    <w:rsid w:val="008D2EF2"/>
    <w:rsid w:val="008D32ED"/>
    <w:rsid w:val="008D4A27"/>
    <w:rsid w:val="008D5270"/>
    <w:rsid w:val="008D5E73"/>
    <w:rsid w:val="008D6CFE"/>
    <w:rsid w:val="008D6FC6"/>
    <w:rsid w:val="008D7DE3"/>
    <w:rsid w:val="008E17BB"/>
    <w:rsid w:val="008E2B31"/>
    <w:rsid w:val="008E3775"/>
    <w:rsid w:val="008E3DC9"/>
    <w:rsid w:val="008E4375"/>
    <w:rsid w:val="008E4579"/>
    <w:rsid w:val="008E5A48"/>
    <w:rsid w:val="008E5F64"/>
    <w:rsid w:val="008E69E8"/>
    <w:rsid w:val="008E7A22"/>
    <w:rsid w:val="008F0F50"/>
    <w:rsid w:val="008F1229"/>
    <w:rsid w:val="008F1DB7"/>
    <w:rsid w:val="008F2201"/>
    <w:rsid w:val="008F31CE"/>
    <w:rsid w:val="008F4843"/>
    <w:rsid w:val="008F49BE"/>
    <w:rsid w:val="008F4F06"/>
    <w:rsid w:val="008F52BF"/>
    <w:rsid w:val="008F54E0"/>
    <w:rsid w:val="009007BE"/>
    <w:rsid w:val="00900D90"/>
    <w:rsid w:val="00902635"/>
    <w:rsid w:val="009029CC"/>
    <w:rsid w:val="00902EEC"/>
    <w:rsid w:val="009030A8"/>
    <w:rsid w:val="00903D62"/>
    <w:rsid w:val="00905687"/>
    <w:rsid w:val="00905A60"/>
    <w:rsid w:val="0090659F"/>
    <w:rsid w:val="00907CE7"/>
    <w:rsid w:val="00910959"/>
    <w:rsid w:val="0091176C"/>
    <w:rsid w:val="009128C8"/>
    <w:rsid w:val="00914242"/>
    <w:rsid w:val="00914666"/>
    <w:rsid w:val="00914C85"/>
    <w:rsid w:val="00916ED2"/>
    <w:rsid w:val="009171A2"/>
    <w:rsid w:val="009176D3"/>
    <w:rsid w:val="00917AC5"/>
    <w:rsid w:val="00920B2D"/>
    <w:rsid w:val="009213CE"/>
    <w:rsid w:val="00922219"/>
    <w:rsid w:val="00922639"/>
    <w:rsid w:val="00923EE2"/>
    <w:rsid w:val="00925254"/>
    <w:rsid w:val="0092555D"/>
    <w:rsid w:val="00925F22"/>
    <w:rsid w:val="009263F1"/>
    <w:rsid w:val="00927580"/>
    <w:rsid w:val="009277EE"/>
    <w:rsid w:val="00927AD0"/>
    <w:rsid w:val="00930268"/>
    <w:rsid w:val="009305A8"/>
    <w:rsid w:val="00930767"/>
    <w:rsid w:val="009312AD"/>
    <w:rsid w:val="00932AE6"/>
    <w:rsid w:val="009346DA"/>
    <w:rsid w:val="00935741"/>
    <w:rsid w:val="0093605E"/>
    <w:rsid w:val="009370B4"/>
    <w:rsid w:val="009432F1"/>
    <w:rsid w:val="009435E7"/>
    <w:rsid w:val="00943888"/>
    <w:rsid w:val="00944A76"/>
    <w:rsid w:val="00945546"/>
    <w:rsid w:val="00945A11"/>
    <w:rsid w:val="00945AF1"/>
    <w:rsid w:val="009464D2"/>
    <w:rsid w:val="009464EF"/>
    <w:rsid w:val="00946952"/>
    <w:rsid w:val="00950593"/>
    <w:rsid w:val="00951C63"/>
    <w:rsid w:val="009520D9"/>
    <w:rsid w:val="00952A2C"/>
    <w:rsid w:val="009533EB"/>
    <w:rsid w:val="00953515"/>
    <w:rsid w:val="00953A72"/>
    <w:rsid w:val="00953BF9"/>
    <w:rsid w:val="009540E3"/>
    <w:rsid w:val="0095471B"/>
    <w:rsid w:val="00955157"/>
    <w:rsid w:val="00955BCB"/>
    <w:rsid w:val="0095658C"/>
    <w:rsid w:val="009565D8"/>
    <w:rsid w:val="00956607"/>
    <w:rsid w:val="009566B8"/>
    <w:rsid w:val="0096075E"/>
    <w:rsid w:val="00960CE6"/>
    <w:rsid w:val="00960D51"/>
    <w:rsid w:val="009612A5"/>
    <w:rsid w:val="00961558"/>
    <w:rsid w:val="00962181"/>
    <w:rsid w:val="0096236B"/>
    <w:rsid w:val="00962E22"/>
    <w:rsid w:val="009638D2"/>
    <w:rsid w:val="009645D1"/>
    <w:rsid w:val="00964F4A"/>
    <w:rsid w:val="00965B15"/>
    <w:rsid w:val="00965FA5"/>
    <w:rsid w:val="00966366"/>
    <w:rsid w:val="00966CCF"/>
    <w:rsid w:val="00970CAF"/>
    <w:rsid w:val="00971A70"/>
    <w:rsid w:val="00971C26"/>
    <w:rsid w:val="00971E5C"/>
    <w:rsid w:val="0097286D"/>
    <w:rsid w:val="00973235"/>
    <w:rsid w:val="00973DF6"/>
    <w:rsid w:val="00973EFB"/>
    <w:rsid w:val="00974583"/>
    <w:rsid w:val="00974B21"/>
    <w:rsid w:val="009778F3"/>
    <w:rsid w:val="00980498"/>
    <w:rsid w:val="00980A6D"/>
    <w:rsid w:val="00981FC0"/>
    <w:rsid w:val="009836A3"/>
    <w:rsid w:val="00983B87"/>
    <w:rsid w:val="00984759"/>
    <w:rsid w:val="00985603"/>
    <w:rsid w:val="009858CD"/>
    <w:rsid w:val="00985EB0"/>
    <w:rsid w:val="00985EDF"/>
    <w:rsid w:val="00987532"/>
    <w:rsid w:val="00991FBC"/>
    <w:rsid w:val="00992A07"/>
    <w:rsid w:val="00993271"/>
    <w:rsid w:val="00993A11"/>
    <w:rsid w:val="00993B3D"/>
    <w:rsid w:val="00994989"/>
    <w:rsid w:val="0099503C"/>
    <w:rsid w:val="0099518F"/>
    <w:rsid w:val="009956BA"/>
    <w:rsid w:val="00995932"/>
    <w:rsid w:val="009962D0"/>
    <w:rsid w:val="00997236"/>
    <w:rsid w:val="00997F65"/>
    <w:rsid w:val="009A040D"/>
    <w:rsid w:val="009A0DDE"/>
    <w:rsid w:val="009A12F6"/>
    <w:rsid w:val="009A1798"/>
    <w:rsid w:val="009A2A65"/>
    <w:rsid w:val="009A2ECC"/>
    <w:rsid w:val="009A437D"/>
    <w:rsid w:val="009A4F07"/>
    <w:rsid w:val="009A593E"/>
    <w:rsid w:val="009A72DE"/>
    <w:rsid w:val="009A7DEB"/>
    <w:rsid w:val="009B114F"/>
    <w:rsid w:val="009B252F"/>
    <w:rsid w:val="009B28D9"/>
    <w:rsid w:val="009B4AAC"/>
    <w:rsid w:val="009B7E59"/>
    <w:rsid w:val="009C044C"/>
    <w:rsid w:val="009C06D5"/>
    <w:rsid w:val="009C1D5E"/>
    <w:rsid w:val="009C221E"/>
    <w:rsid w:val="009C2A04"/>
    <w:rsid w:val="009C3880"/>
    <w:rsid w:val="009C3D49"/>
    <w:rsid w:val="009C4290"/>
    <w:rsid w:val="009C45DA"/>
    <w:rsid w:val="009C4B9A"/>
    <w:rsid w:val="009C4D61"/>
    <w:rsid w:val="009C5D50"/>
    <w:rsid w:val="009C61B1"/>
    <w:rsid w:val="009C675E"/>
    <w:rsid w:val="009D0E70"/>
    <w:rsid w:val="009D4CCB"/>
    <w:rsid w:val="009D7107"/>
    <w:rsid w:val="009E005A"/>
    <w:rsid w:val="009E0778"/>
    <w:rsid w:val="009E1303"/>
    <w:rsid w:val="009E1ECB"/>
    <w:rsid w:val="009E42BE"/>
    <w:rsid w:val="009E472D"/>
    <w:rsid w:val="009E5683"/>
    <w:rsid w:val="009E6D32"/>
    <w:rsid w:val="009E7457"/>
    <w:rsid w:val="009F00D3"/>
    <w:rsid w:val="009F0902"/>
    <w:rsid w:val="009F121E"/>
    <w:rsid w:val="009F159F"/>
    <w:rsid w:val="009F1C9E"/>
    <w:rsid w:val="009F26F4"/>
    <w:rsid w:val="009F3F84"/>
    <w:rsid w:val="009F477F"/>
    <w:rsid w:val="009F5667"/>
    <w:rsid w:val="009F5E62"/>
    <w:rsid w:val="009F6BA7"/>
    <w:rsid w:val="009F71B3"/>
    <w:rsid w:val="009F755F"/>
    <w:rsid w:val="009F7A38"/>
    <w:rsid w:val="009F7E21"/>
    <w:rsid w:val="00A00069"/>
    <w:rsid w:val="00A01C1E"/>
    <w:rsid w:val="00A01FDF"/>
    <w:rsid w:val="00A035CC"/>
    <w:rsid w:val="00A03754"/>
    <w:rsid w:val="00A03837"/>
    <w:rsid w:val="00A03A5F"/>
    <w:rsid w:val="00A03E77"/>
    <w:rsid w:val="00A03E7A"/>
    <w:rsid w:val="00A046F5"/>
    <w:rsid w:val="00A047AC"/>
    <w:rsid w:val="00A05B70"/>
    <w:rsid w:val="00A05F62"/>
    <w:rsid w:val="00A06215"/>
    <w:rsid w:val="00A06237"/>
    <w:rsid w:val="00A067F1"/>
    <w:rsid w:val="00A06EEA"/>
    <w:rsid w:val="00A07857"/>
    <w:rsid w:val="00A10D46"/>
    <w:rsid w:val="00A13163"/>
    <w:rsid w:val="00A135C0"/>
    <w:rsid w:val="00A14544"/>
    <w:rsid w:val="00A16939"/>
    <w:rsid w:val="00A1753A"/>
    <w:rsid w:val="00A17DAF"/>
    <w:rsid w:val="00A17F22"/>
    <w:rsid w:val="00A20BE2"/>
    <w:rsid w:val="00A20ECC"/>
    <w:rsid w:val="00A2181D"/>
    <w:rsid w:val="00A21D05"/>
    <w:rsid w:val="00A21F75"/>
    <w:rsid w:val="00A2292E"/>
    <w:rsid w:val="00A24734"/>
    <w:rsid w:val="00A25133"/>
    <w:rsid w:val="00A25618"/>
    <w:rsid w:val="00A275E7"/>
    <w:rsid w:val="00A27CB9"/>
    <w:rsid w:val="00A305D3"/>
    <w:rsid w:val="00A309BB"/>
    <w:rsid w:val="00A3195E"/>
    <w:rsid w:val="00A339B1"/>
    <w:rsid w:val="00A36A0B"/>
    <w:rsid w:val="00A378AF"/>
    <w:rsid w:val="00A4083B"/>
    <w:rsid w:val="00A40E23"/>
    <w:rsid w:val="00A41196"/>
    <w:rsid w:val="00A413E2"/>
    <w:rsid w:val="00A41B85"/>
    <w:rsid w:val="00A430C5"/>
    <w:rsid w:val="00A43474"/>
    <w:rsid w:val="00A43DB6"/>
    <w:rsid w:val="00A450F6"/>
    <w:rsid w:val="00A45B7F"/>
    <w:rsid w:val="00A46AFF"/>
    <w:rsid w:val="00A46F40"/>
    <w:rsid w:val="00A4790A"/>
    <w:rsid w:val="00A47C9D"/>
    <w:rsid w:val="00A50404"/>
    <w:rsid w:val="00A50FD8"/>
    <w:rsid w:val="00A5236A"/>
    <w:rsid w:val="00A5250C"/>
    <w:rsid w:val="00A5281C"/>
    <w:rsid w:val="00A52C16"/>
    <w:rsid w:val="00A5353D"/>
    <w:rsid w:val="00A535E5"/>
    <w:rsid w:val="00A538DA"/>
    <w:rsid w:val="00A5393B"/>
    <w:rsid w:val="00A53D24"/>
    <w:rsid w:val="00A5450B"/>
    <w:rsid w:val="00A55A0F"/>
    <w:rsid w:val="00A56D8A"/>
    <w:rsid w:val="00A5740A"/>
    <w:rsid w:val="00A605D1"/>
    <w:rsid w:val="00A60708"/>
    <w:rsid w:val="00A60C41"/>
    <w:rsid w:val="00A61479"/>
    <w:rsid w:val="00A61CCF"/>
    <w:rsid w:val="00A61E77"/>
    <w:rsid w:val="00A6292C"/>
    <w:rsid w:val="00A62A83"/>
    <w:rsid w:val="00A6355B"/>
    <w:rsid w:val="00A63DDB"/>
    <w:rsid w:val="00A643DA"/>
    <w:rsid w:val="00A649D7"/>
    <w:rsid w:val="00A65B40"/>
    <w:rsid w:val="00A65DA4"/>
    <w:rsid w:val="00A65FF9"/>
    <w:rsid w:val="00A6693F"/>
    <w:rsid w:val="00A67725"/>
    <w:rsid w:val="00A67BE2"/>
    <w:rsid w:val="00A703EF"/>
    <w:rsid w:val="00A7120F"/>
    <w:rsid w:val="00A72343"/>
    <w:rsid w:val="00A74234"/>
    <w:rsid w:val="00A74A81"/>
    <w:rsid w:val="00A74D8B"/>
    <w:rsid w:val="00A7531F"/>
    <w:rsid w:val="00A76EEC"/>
    <w:rsid w:val="00A7738F"/>
    <w:rsid w:val="00A77CBC"/>
    <w:rsid w:val="00A80266"/>
    <w:rsid w:val="00A81458"/>
    <w:rsid w:val="00A82605"/>
    <w:rsid w:val="00A82D61"/>
    <w:rsid w:val="00A8372E"/>
    <w:rsid w:val="00A840A0"/>
    <w:rsid w:val="00A84BCF"/>
    <w:rsid w:val="00A84DD7"/>
    <w:rsid w:val="00A85452"/>
    <w:rsid w:val="00A8637E"/>
    <w:rsid w:val="00A86432"/>
    <w:rsid w:val="00A87179"/>
    <w:rsid w:val="00A90D36"/>
    <w:rsid w:val="00A91BF9"/>
    <w:rsid w:val="00A933B5"/>
    <w:rsid w:val="00A93641"/>
    <w:rsid w:val="00A97643"/>
    <w:rsid w:val="00A97F02"/>
    <w:rsid w:val="00AA012F"/>
    <w:rsid w:val="00AA0167"/>
    <w:rsid w:val="00AA06E7"/>
    <w:rsid w:val="00AA1183"/>
    <w:rsid w:val="00AA2F13"/>
    <w:rsid w:val="00AA35A5"/>
    <w:rsid w:val="00AA478D"/>
    <w:rsid w:val="00AA573C"/>
    <w:rsid w:val="00AA57E9"/>
    <w:rsid w:val="00AA695F"/>
    <w:rsid w:val="00AA6CB0"/>
    <w:rsid w:val="00AA7CB8"/>
    <w:rsid w:val="00AA7EF7"/>
    <w:rsid w:val="00AB1362"/>
    <w:rsid w:val="00AB1828"/>
    <w:rsid w:val="00AB23DE"/>
    <w:rsid w:val="00AB2688"/>
    <w:rsid w:val="00AB340F"/>
    <w:rsid w:val="00AB441D"/>
    <w:rsid w:val="00AB4A8B"/>
    <w:rsid w:val="00AB6535"/>
    <w:rsid w:val="00AB736C"/>
    <w:rsid w:val="00AB7953"/>
    <w:rsid w:val="00AB7E35"/>
    <w:rsid w:val="00AB7F54"/>
    <w:rsid w:val="00AC0105"/>
    <w:rsid w:val="00AC05C0"/>
    <w:rsid w:val="00AC1783"/>
    <w:rsid w:val="00AC1A0A"/>
    <w:rsid w:val="00AC2A7C"/>
    <w:rsid w:val="00AC2D54"/>
    <w:rsid w:val="00AC368B"/>
    <w:rsid w:val="00AC3D88"/>
    <w:rsid w:val="00AC4156"/>
    <w:rsid w:val="00AC4CBF"/>
    <w:rsid w:val="00AC4CED"/>
    <w:rsid w:val="00AC5564"/>
    <w:rsid w:val="00AC5778"/>
    <w:rsid w:val="00AC5EFE"/>
    <w:rsid w:val="00AC6D4F"/>
    <w:rsid w:val="00AC72ED"/>
    <w:rsid w:val="00AC7B7A"/>
    <w:rsid w:val="00AD1185"/>
    <w:rsid w:val="00AD1825"/>
    <w:rsid w:val="00AD18FA"/>
    <w:rsid w:val="00AD1CF6"/>
    <w:rsid w:val="00AD34BB"/>
    <w:rsid w:val="00AD4459"/>
    <w:rsid w:val="00AD4921"/>
    <w:rsid w:val="00AD5C60"/>
    <w:rsid w:val="00AD65A5"/>
    <w:rsid w:val="00AD68C7"/>
    <w:rsid w:val="00AD692F"/>
    <w:rsid w:val="00AD69EF"/>
    <w:rsid w:val="00AD6B0B"/>
    <w:rsid w:val="00AE0028"/>
    <w:rsid w:val="00AE10E5"/>
    <w:rsid w:val="00AE1444"/>
    <w:rsid w:val="00AE1AB8"/>
    <w:rsid w:val="00AE1AD3"/>
    <w:rsid w:val="00AE3457"/>
    <w:rsid w:val="00AE35AB"/>
    <w:rsid w:val="00AE3F86"/>
    <w:rsid w:val="00AE4F9F"/>
    <w:rsid w:val="00AE6520"/>
    <w:rsid w:val="00AF0511"/>
    <w:rsid w:val="00AF0530"/>
    <w:rsid w:val="00AF11DA"/>
    <w:rsid w:val="00AF132A"/>
    <w:rsid w:val="00AF1687"/>
    <w:rsid w:val="00AF1B53"/>
    <w:rsid w:val="00AF29E1"/>
    <w:rsid w:val="00AF3B4F"/>
    <w:rsid w:val="00AF4094"/>
    <w:rsid w:val="00AF4581"/>
    <w:rsid w:val="00AF4E1D"/>
    <w:rsid w:val="00AF4EF9"/>
    <w:rsid w:val="00AF6454"/>
    <w:rsid w:val="00AF6546"/>
    <w:rsid w:val="00AF7117"/>
    <w:rsid w:val="00AF7966"/>
    <w:rsid w:val="00AF7A0D"/>
    <w:rsid w:val="00B0131A"/>
    <w:rsid w:val="00B015DB"/>
    <w:rsid w:val="00B01E62"/>
    <w:rsid w:val="00B02141"/>
    <w:rsid w:val="00B038DA"/>
    <w:rsid w:val="00B03E74"/>
    <w:rsid w:val="00B047EB"/>
    <w:rsid w:val="00B04942"/>
    <w:rsid w:val="00B04B5A"/>
    <w:rsid w:val="00B04ED2"/>
    <w:rsid w:val="00B05DA2"/>
    <w:rsid w:val="00B05F65"/>
    <w:rsid w:val="00B05FC0"/>
    <w:rsid w:val="00B064FE"/>
    <w:rsid w:val="00B06801"/>
    <w:rsid w:val="00B10B4A"/>
    <w:rsid w:val="00B135EE"/>
    <w:rsid w:val="00B13B5F"/>
    <w:rsid w:val="00B14208"/>
    <w:rsid w:val="00B150B1"/>
    <w:rsid w:val="00B15C5E"/>
    <w:rsid w:val="00B167CD"/>
    <w:rsid w:val="00B16B73"/>
    <w:rsid w:val="00B178B9"/>
    <w:rsid w:val="00B17D0A"/>
    <w:rsid w:val="00B20923"/>
    <w:rsid w:val="00B2188F"/>
    <w:rsid w:val="00B220EE"/>
    <w:rsid w:val="00B22689"/>
    <w:rsid w:val="00B24C9A"/>
    <w:rsid w:val="00B26CAA"/>
    <w:rsid w:val="00B27BD7"/>
    <w:rsid w:val="00B27F5D"/>
    <w:rsid w:val="00B31747"/>
    <w:rsid w:val="00B3228B"/>
    <w:rsid w:val="00B338DA"/>
    <w:rsid w:val="00B33977"/>
    <w:rsid w:val="00B34202"/>
    <w:rsid w:val="00B3456E"/>
    <w:rsid w:val="00B34E21"/>
    <w:rsid w:val="00B35C4A"/>
    <w:rsid w:val="00B35CA1"/>
    <w:rsid w:val="00B35DCF"/>
    <w:rsid w:val="00B35FB5"/>
    <w:rsid w:val="00B366EE"/>
    <w:rsid w:val="00B3747D"/>
    <w:rsid w:val="00B378BE"/>
    <w:rsid w:val="00B40299"/>
    <w:rsid w:val="00B40366"/>
    <w:rsid w:val="00B40D9F"/>
    <w:rsid w:val="00B40E12"/>
    <w:rsid w:val="00B42685"/>
    <w:rsid w:val="00B427F5"/>
    <w:rsid w:val="00B431CD"/>
    <w:rsid w:val="00B43954"/>
    <w:rsid w:val="00B43AF0"/>
    <w:rsid w:val="00B43BB1"/>
    <w:rsid w:val="00B45311"/>
    <w:rsid w:val="00B45820"/>
    <w:rsid w:val="00B45BD5"/>
    <w:rsid w:val="00B46543"/>
    <w:rsid w:val="00B47C54"/>
    <w:rsid w:val="00B47F88"/>
    <w:rsid w:val="00B50F79"/>
    <w:rsid w:val="00B51314"/>
    <w:rsid w:val="00B513B7"/>
    <w:rsid w:val="00B51F31"/>
    <w:rsid w:val="00B51F39"/>
    <w:rsid w:val="00B52755"/>
    <w:rsid w:val="00B52784"/>
    <w:rsid w:val="00B52B29"/>
    <w:rsid w:val="00B52EE6"/>
    <w:rsid w:val="00B530FE"/>
    <w:rsid w:val="00B53CA5"/>
    <w:rsid w:val="00B54754"/>
    <w:rsid w:val="00B555F7"/>
    <w:rsid w:val="00B55C38"/>
    <w:rsid w:val="00B560DE"/>
    <w:rsid w:val="00B57998"/>
    <w:rsid w:val="00B6095E"/>
    <w:rsid w:val="00B60983"/>
    <w:rsid w:val="00B60D41"/>
    <w:rsid w:val="00B615FA"/>
    <w:rsid w:val="00B61855"/>
    <w:rsid w:val="00B61F0D"/>
    <w:rsid w:val="00B62398"/>
    <w:rsid w:val="00B63186"/>
    <w:rsid w:val="00B63750"/>
    <w:rsid w:val="00B638A7"/>
    <w:rsid w:val="00B64480"/>
    <w:rsid w:val="00B64CB1"/>
    <w:rsid w:val="00B6631F"/>
    <w:rsid w:val="00B66BA9"/>
    <w:rsid w:val="00B7096E"/>
    <w:rsid w:val="00B71E6D"/>
    <w:rsid w:val="00B726AB"/>
    <w:rsid w:val="00B72835"/>
    <w:rsid w:val="00B72D9B"/>
    <w:rsid w:val="00B73185"/>
    <w:rsid w:val="00B73366"/>
    <w:rsid w:val="00B734E6"/>
    <w:rsid w:val="00B74B85"/>
    <w:rsid w:val="00B74D83"/>
    <w:rsid w:val="00B751B7"/>
    <w:rsid w:val="00B7569B"/>
    <w:rsid w:val="00B756B5"/>
    <w:rsid w:val="00B75876"/>
    <w:rsid w:val="00B75A72"/>
    <w:rsid w:val="00B7663B"/>
    <w:rsid w:val="00B76CF0"/>
    <w:rsid w:val="00B8028B"/>
    <w:rsid w:val="00B8201C"/>
    <w:rsid w:val="00B82A30"/>
    <w:rsid w:val="00B83C7B"/>
    <w:rsid w:val="00B84571"/>
    <w:rsid w:val="00B854CF"/>
    <w:rsid w:val="00B85C69"/>
    <w:rsid w:val="00B85CA7"/>
    <w:rsid w:val="00B8760C"/>
    <w:rsid w:val="00B87760"/>
    <w:rsid w:val="00B87A22"/>
    <w:rsid w:val="00B87B4F"/>
    <w:rsid w:val="00B87E07"/>
    <w:rsid w:val="00B90DDB"/>
    <w:rsid w:val="00B90EED"/>
    <w:rsid w:val="00B90F7E"/>
    <w:rsid w:val="00B92376"/>
    <w:rsid w:val="00B928AA"/>
    <w:rsid w:val="00B93E7C"/>
    <w:rsid w:val="00B95C35"/>
    <w:rsid w:val="00B96454"/>
    <w:rsid w:val="00B967CA"/>
    <w:rsid w:val="00B96B52"/>
    <w:rsid w:val="00B97692"/>
    <w:rsid w:val="00B97B5F"/>
    <w:rsid w:val="00BA0D39"/>
    <w:rsid w:val="00BA108A"/>
    <w:rsid w:val="00BA1F42"/>
    <w:rsid w:val="00BA27EB"/>
    <w:rsid w:val="00BA2BB0"/>
    <w:rsid w:val="00BA2CBE"/>
    <w:rsid w:val="00BA335F"/>
    <w:rsid w:val="00BA34A3"/>
    <w:rsid w:val="00BA3A1B"/>
    <w:rsid w:val="00BA4A5A"/>
    <w:rsid w:val="00BA5087"/>
    <w:rsid w:val="00BA645B"/>
    <w:rsid w:val="00BA7796"/>
    <w:rsid w:val="00BA79CD"/>
    <w:rsid w:val="00BB15F0"/>
    <w:rsid w:val="00BB24BD"/>
    <w:rsid w:val="00BB29A5"/>
    <w:rsid w:val="00BB2FFE"/>
    <w:rsid w:val="00BB3273"/>
    <w:rsid w:val="00BB3E5B"/>
    <w:rsid w:val="00BB43CF"/>
    <w:rsid w:val="00BB4B4A"/>
    <w:rsid w:val="00BB51C3"/>
    <w:rsid w:val="00BB55E7"/>
    <w:rsid w:val="00BB5704"/>
    <w:rsid w:val="00BB6929"/>
    <w:rsid w:val="00BB7251"/>
    <w:rsid w:val="00BC08F7"/>
    <w:rsid w:val="00BC1FE2"/>
    <w:rsid w:val="00BC2689"/>
    <w:rsid w:val="00BC2C15"/>
    <w:rsid w:val="00BC3342"/>
    <w:rsid w:val="00BC5147"/>
    <w:rsid w:val="00BC7856"/>
    <w:rsid w:val="00BC79C9"/>
    <w:rsid w:val="00BD0454"/>
    <w:rsid w:val="00BD0CA3"/>
    <w:rsid w:val="00BD23BF"/>
    <w:rsid w:val="00BD2CEE"/>
    <w:rsid w:val="00BD2E35"/>
    <w:rsid w:val="00BD2FC9"/>
    <w:rsid w:val="00BD3265"/>
    <w:rsid w:val="00BD37BD"/>
    <w:rsid w:val="00BD487E"/>
    <w:rsid w:val="00BD52F6"/>
    <w:rsid w:val="00BD5BFB"/>
    <w:rsid w:val="00BD6074"/>
    <w:rsid w:val="00BD750E"/>
    <w:rsid w:val="00BD751C"/>
    <w:rsid w:val="00BD7E10"/>
    <w:rsid w:val="00BE0470"/>
    <w:rsid w:val="00BE21B0"/>
    <w:rsid w:val="00BE26EA"/>
    <w:rsid w:val="00BE459B"/>
    <w:rsid w:val="00BE5EC4"/>
    <w:rsid w:val="00BE7C62"/>
    <w:rsid w:val="00BE7D47"/>
    <w:rsid w:val="00BF0CB4"/>
    <w:rsid w:val="00BF0E1D"/>
    <w:rsid w:val="00BF13A3"/>
    <w:rsid w:val="00BF13CD"/>
    <w:rsid w:val="00BF1D5F"/>
    <w:rsid w:val="00BF3522"/>
    <w:rsid w:val="00BF367B"/>
    <w:rsid w:val="00BF4139"/>
    <w:rsid w:val="00BF4321"/>
    <w:rsid w:val="00BF43B1"/>
    <w:rsid w:val="00BF57C0"/>
    <w:rsid w:val="00BF5872"/>
    <w:rsid w:val="00BF588D"/>
    <w:rsid w:val="00BF66BE"/>
    <w:rsid w:val="00BF6B81"/>
    <w:rsid w:val="00BF7776"/>
    <w:rsid w:val="00C00A52"/>
    <w:rsid w:val="00C00C65"/>
    <w:rsid w:val="00C00FCD"/>
    <w:rsid w:val="00C019DE"/>
    <w:rsid w:val="00C050D3"/>
    <w:rsid w:val="00C071F3"/>
    <w:rsid w:val="00C1074F"/>
    <w:rsid w:val="00C109B5"/>
    <w:rsid w:val="00C12BDD"/>
    <w:rsid w:val="00C1417E"/>
    <w:rsid w:val="00C1435A"/>
    <w:rsid w:val="00C14691"/>
    <w:rsid w:val="00C158D8"/>
    <w:rsid w:val="00C15B70"/>
    <w:rsid w:val="00C15E4D"/>
    <w:rsid w:val="00C1667B"/>
    <w:rsid w:val="00C17278"/>
    <w:rsid w:val="00C172DD"/>
    <w:rsid w:val="00C17925"/>
    <w:rsid w:val="00C17D60"/>
    <w:rsid w:val="00C2014B"/>
    <w:rsid w:val="00C21360"/>
    <w:rsid w:val="00C21816"/>
    <w:rsid w:val="00C21FAA"/>
    <w:rsid w:val="00C22216"/>
    <w:rsid w:val="00C2487D"/>
    <w:rsid w:val="00C24FF0"/>
    <w:rsid w:val="00C26FB3"/>
    <w:rsid w:val="00C27991"/>
    <w:rsid w:val="00C27F13"/>
    <w:rsid w:val="00C32319"/>
    <w:rsid w:val="00C33E04"/>
    <w:rsid w:val="00C34CCB"/>
    <w:rsid w:val="00C35209"/>
    <w:rsid w:val="00C376B1"/>
    <w:rsid w:val="00C3771A"/>
    <w:rsid w:val="00C4156F"/>
    <w:rsid w:val="00C41BF2"/>
    <w:rsid w:val="00C4201A"/>
    <w:rsid w:val="00C42304"/>
    <w:rsid w:val="00C4233D"/>
    <w:rsid w:val="00C42467"/>
    <w:rsid w:val="00C4340D"/>
    <w:rsid w:val="00C44215"/>
    <w:rsid w:val="00C45441"/>
    <w:rsid w:val="00C454FD"/>
    <w:rsid w:val="00C45D50"/>
    <w:rsid w:val="00C4762E"/>
    <w:rsid w:val="00C4796C"/>
    <w:rsid w:val="00C510CF"/>
    <w:rsid w:val="00C51B63"/>
    <w:rsid w:val="00C523A3"/>
    <w:rsid w:val="00C52CAE"/>
    <w:rsid w:val="00C532D9"/>
    <w:rsid w:val="00C536B2"/>
    <w:rsid w:val="00C53E87"/>
    <w:rsid w:val="00C5423C"/>
    <w:rsid w:val="00C55063"/>
    <w:rsid w:val="00C55D21"/>
    <w:rsid w:val="00C60121"/>
    <w:rsid w:val="00C60325"/>
    <w:rsid w:val="00C6272A"/>
    <w:rsid w:val="00C6441E"/>
    <w:rsid w:val="00C644A0"/>
    <w:rsid w:val="00C67901"/>
    <w:rsid w:val="00C70016"/>
    <w:rsid w:val="00C725BA"/>
    <w:rsid w:val="00C726E7"/>
    <w:rsid w:val="00C73077"/>
    <w:rsid w:val="00C73312"/>
    <w:rsid w:val="00C73474"/>
    <w:rsid w:val="00C734F4"/>
    <w:rsid w:val="00C73566"/>
    <w:rsid w:val="00C7360B"/>
    <w:rsid w:val="00C756D2"/>
    <w:rsid w:val="00C75E2C"/>
    <w:rsid w:val="00C75F6E"/>
    <w:rsid w:val="00C76968"/>
    <w:rsid w:val="00C76BA7"/>
    <w:rsid w:val="00C77B56"/>
    <w:rsid w:val="00C81B86"/>
    <w:rsid w:val="00C8213A"/>
    <w:rsid w:val="00C82B41"/>
    <w:rsid w:val="00C831CC"/>
    <w:rsid w:val="00C833A0"/>
    <w:rsid w:val="00C837AF"/>
    <w:rsid w:val="00C8491F"/>
    <w:rsid w:val="00C849D0"/>
    <w:rsid w:val="00C8629E"/>
    <w:rsid w:val="00C86A4A"/>
    <w:rsid w:val="00C8749D"/>
    <w:rsid w:val="00C87D6F"/>
    <w:rsid w:val="00C87EC1"/>
    <w:rsid w:val="00C90F2D"/>
    <w:rsid w:val="00C9202D"/>
    <w:rsid w:val="00C92570"/>
    <w:rsid w:val="00C931C2"/>
    <w:rsid w:val="00C93F15"/>
    <w:rsid w:val="00C949CC"/>
    <w:rsid w:val="00C964D4"/>
    <w:rsid w:val="00CA0739"/>
    <w:rsid w:val="00CA1573"/>
    <w:rsid w:val="00CA20EC"/>
    <w:rsid w:val="00CA2E7A"/>
    <w:rsid w:val="00CA340C"/>
    <w:rsid w:val="00CA4199"/>
    <w:rsid w:val="00CA4257"/>
    <w:rsid w:val="00CA473B"/>
    <w:rsid w:val="00CA4A95"/>
    <w:rsid w:val="00CA4CEE"/>
    <w:rsid w:val="00CA4ED2"/>
    <w:rsid w:val="00CA51A4"/>
    <w:rsid w:val="00CA5415"/>
    <w:rsid w:val="00CA57A4"/>
    <w:rsid w:val="00CA63B6"/>
    <w:rsid w:val="00CA76F1"/>
    <w:rsid w:val="00CB0536"/>
    <w:rsid w:val="00CB16E3"/>
    <w:rsid w:val="00CB1AE0"/>
    <w:rsid w:val="00CB1EE8"/>
    <w:rsid w:val="00CB2562"/>
    <w:rsid w:val="00CB4A71"/>
    <w:rsid w:val="00CB7CED"/>
    <w:rsid w:val="00CC0D05"/>
    <w:rsid w:val="00CC1278"/>
    <w:rsid w:val="00CC1DFF"/>
    <w:rsid w:val="00CC2533"/>
    <w:rsid w:val="00CC3F65"/>
    <w:rsid w:val="00CC3F7A"/>
    <w:rsid w:val="00CC424A"/>
    <w:rsid w:val="00CC4791"/>
    <w:rsid w:val="00CC5241"/>
    <w:rsid w:val="00CC52D2"/>
    <w:rsid w:val="00CC6734"/>
    <w:rsid w:val="00CC6E5A"/>
    <w:rsid w:val="00CD01C9"/>
    <w:rsid w:val="00CD0DB4"/>
    <w:rsid w:val="00CD18FB"/>
    <w:rsid w:val="00CD2949"/>
    <w:rsid w:val="00CD35BB"/>
    <w:rsid w:val="00CD3B28"/>
    <w:rsid w:val="00CD49B3"/>
    <w:rsid w:val="00CD6619"/>
    <w:rsid w:val="00CD68A9"/>
    <w:rsid w:val="00CE0174"/>
    <w:rsid w:val="00CE11F6"/>
    <w:rsid w:val="00CE24E2"/>
    <w:rsid w:val="00CE2D87"/>
    <w:rsid w:val="00CE3565"/>
    <w:rsid w:val="00CE3ED3"/>
    <w:rsid w:val="00CE3F18"/>
    <w:rsid w:val="00CE536B"/>
    <w:rsid w:val="00CE6F72"/>
    <w:rsid w:val="00CE7771"/>
    <w:rsid w:val="00CE7FD7"/>
    <w:rsid w:val="00CF070D"/>
    <w:rsid w:val="00CF17E5"/>
    <w:rsid w:val="00CF2FD0"/>
    <w:rsid w:val="00CF4CF7"/>
    <w:rsid w:val="00CF7D43"/>
    <w:rsid w:val="00CF7F1C"/>
    <w:rsid w:val="00D01422"/>
    <w:rsid w:val="00D0158B"/>
    <w:rsid w:val="00D026CA"/>
    <w:rsid w:val="00D02AB0"/>
    <w:rsid w:val="00D0316C"/>
    <w:rsid w:val="00D03ABD"/>
    <w:rsid w:val="00D04C7A"/>
    <w:rsid w:val="00D0518A"/>
    <w:rsid w:val="00D0564D"/>
    <w:rsid w:val="00D05E20"/>
    <w:rsid w:val="00D060FC"/>
    <w:rsid w:val="00D07118"/>
    <w:rsid w:val="00D10198"/>
    <w:rsid w:val="00D1085F"/>
    <w:rsid w:val="00D10C4D"/>
    <w:rsid w:val="00D10F2F"/>
    <w:rsid w:val="00D116F9"/>
    <w:rsid w:val="00D117CB"/>
    <w:rsid w:val="00D13259"/>
    <w:rsid w:val="00D134CC"/>
    <w:rsid w:val="00D13660"/>
    <w:rsid w:val="00D13CCC"/>
    <w:rsid w:val="00D14A50"/>
    <w:rsid w:val="00D14D36"/>
    <w:rsid w:val="00D15012"/>
    <w:rsid w:val="00D15E15"/>
    <w:rsid w:val="00D1674A"/>
    <w:rsid w:val="00D167A7"/>
    <w:rsid w:val="00D16E55"/>
    <w:rsid w:val="00D17DDE"/>
    <w:rsid w:val="00D206A9"/>
    <w:rsid w:val="00D20BA2"/>
    <w:rsid w:val="00D21F36"/>
    <w:rsid w:val="00D22F4A"/>
    <w:rsid w:val="00D23A9E"/>
    <w:rsid w:val="00D24744"/>
    <w:rsid w:val="00D254C3"/>
    <w:rsid w:val="00D26491"/>
    <w:rsid w:val="00D302ED"/>
    <w:rsid w:val="00D3153F"/>
    <w:rsid w:val="00D317F5"/>
    <w:rsid w:val="00D31C5F"/>
    <w:rsid w:val="00D31CCB"/>
    <w:rsid w:val="00D32931"/>
    <w:rsid w:val="00D33A66"/>
    <w:rsid w:val="00D35241"/>
    <w:rsid w:val="00D35A57"/>
    <w:rsid w:val="00D36A89"/>
    <w:rsid w:val="00D40269"/>
    <w:rsid w:val="00D41178"/>
    <w:rsid w:val="00D41E86"/>
    <w:rsid w:val="00D41F7D"/>
    <w:rsid w:val="00D42CD9"/>
    <w:rsid w:val="00D4369F"/>
    <w:rsid w:val="00D45071"/>
    <w:rsid w:val="00D45448"/>
    <w:rsid w:val="00D45B7B"/>
    <w:rsid w:val="00D47682"/>
    <w:rsid w:val="00D47999"/>
    <w:rsid w:val="00D50C31"/>
    <w:rsid w:val="00D51C9F"/>
    <w:rsid w:val="00D54319"/>
    <w:rsid w:val="00D54CCE"/>
    <w:rsid w:val="00D56BE7"/>
    <w:rsid w:val="00D56EF6"/>
    <w:rsid w:val="00D57BB1"/>
    <w:rsid w:val="00D600B6"/>
    <w:rsid w:val="00D61343"/>
    <w:rsid w:val="00D62DDE"/>
    <w:rsid w:val="00D63E12"/>
    <w:rsid w:val="00D64394"/>
    <w:rsid w:val="00D64513"/>
    <w:rsid w:val="00D6482C"/>
    <w:rsid w:val="00D65901"/>
    <w:rsid w:val="00D661CC"/>
    <w:rsid w:val="00D66901"/>
    <w:rsid w:val="00D67BA7"/>
    <w:rsid w:val="00D70387"/>
    <w:rsid w:val="00D70DEE"/>
    <w:rsid w:val="00D74143"/>
    <w:rsid w:val="00D7449D"/>
    <w:rsid w:val="00D745A9"/>
    <w:rsid w:val="00D75C6F"/>
    <w:rsid w:val="00D76184"/>
    <w:rsid w:val="00D768F6"/>
    <w:rsid w:val="00D812B7"/>
    <w:rsid w:val="00D812ED"/>
    <w:rsid w:val="00D8163E"/>
    <w:rsid w:val="00D82317"/>
    <w:rsid w:val="00D82D02"/>
    <w:rsid w:val="00D836BF"/>
    <w:rsid w:val="00D83DB2"/>
    <w:rsid w:val="00D83E47"/>
    <w:rsid w:val="00D83EB2"/>
    <w:rsid w:val="00D854B2"/>
    <w:rsid w:val="00D875EA"/>
    <w:rsid w:val="00D90931"/>
    <w:rsid w:val="00D90EC3"/>
    <w:rsid w:val="00D91380"/>
    <w:rsid w:val="00D9177E"/>
    <w:rsid w:val="00D91B67"/>
    <w:rsid w:val="00D91B9B"/>
    <w:rsid w:val="00D92569"/>
    <w:rsid w:val="00D94CB2"/>
    <w:rsid w:val="00D94CF4"/>
    <w:rsid w:val="00D95F1E"/>
    <w:rsid w:val="00D96883"/>
    <w:rsid w:val="00D96AEA"/>
    <w:rsid w:val="00D9781B"/>
    <w:rsid w:val="00DA0D1D"/>
    <w:rsid w:val="00DA2639"/>
    <w:rsid w:val="00DA26BF"/>
    <w:rsid w:val="00DA2D3B"/>
    <w:rsid w:val="00DA398D"/>
    <w:rsid w:val="00DA3AA5"/>
    <w:rsid w:val="00DA4731"/>
    <w:rsid w:val="00DA4EF1"/>
    <w:rsid w:val="00DA50FF"/>
    <w:rsid w:val="00DA51D6"/>
    <w:rsid w:val="00DA5314"/>
    <w:rsid w:val="00DA59A1"/>
    <w:rsid w:val="00DA66E1"/>
    <w:rsid w:val="00DA6A6B"/>
    <w:rsid w:val="00DB05D9"/>
    <w:rsid w:val="00DB1195"/>
    <w:rsid w:val="00DB1556"/>
    <w:rsid w:val="00DB16A7"/>
    <w:rsid w:val="00DB1E7C"/>
    <w:rsid w:val="00DB289B"/>
    <w:rsid w:val="00DB3111"/>
    <w:rsid w:val="00DB3D7F"/>
    <w:rsid w:val="00DB63B2"/>
    <w:rsid w:val="00DB66DF"/>
    <w:rsid w:val="00DB68D6"/>
    <w:rsid w:val="00DB6D49"/>
    <w:rsid w:val="00DB6F91"/>
    <w:rsid w:val="00DC02E9"/>
    <w:rsid w:val="00DC2165"/>
    <w:rsid w:val="00DC3911"/>
    <w:rsid w:val="00DC4542"/>
    <w:rsid w:val="00DC4E15"/>
    <w:rsid w:val="00DC4E23"/>
    <w:rsid w:val="00DC5EEE"/>
    <w:rsid w:val="00DC6276"/>
    <w:rsid w:val="00DC64D7"/>
    <w:rsid w:val="00DC7456"/>
    <w:rsid w:val="00DD016E"/>
    <w:rsid w:val="00DD027C"/>
    <w:rsid w:val="00DD0A48"/>
    <w:rsid w:val="00DD16D7"/>
    <w:rsid w:val="00DD1A40"/>
    <w:rsid w:val="00DD1F89"/>
    <w:rsid w:val="00DD226F"/>
    <w:rsid w:val="00DD2923"/>
    <w:rsid w:val="00DD4D16"/>
    <w:rsid w:val="00DD56BB"/>
    <w:rsid w:val="00DD58CA"/>
    <w:rsid w:val="00DD60A2"/>
    <w:rsid w:val="00DD7466"/>
    <w:rsid w:val="00DE035E"/>
    <w:rsid w:val="00DE0926"/>
    <w:rsid w:val="00DE0E78"/>
    <w:rsid w:val="00DE1119"/>
    <w:rsid w:val="00DE2979"/>
    <w:rsid w:val="00DE2CD2"/>
    <w:rsid w:val="00DE309F"/>
    <w:rsid w:val="00DE51B0"/>
    <w:rsid w:val="00DE5566"/>
    <w:rsid w:val="00DE5816"/>
    <w:rsid w:val="00DE58A2"/>
    <w:rsid w:val="00DE6632"/>
    <w:rsid w:val="00DE66EC"/>
    <w:rsid w:val="00DE67E0"/>
    <w:rsid w:val="00DE7675"/>
    <w:rsid w:val="00DE7F38"/>
    <w:rsid w:val="00DF104E"/>
    <w:rsid w:val="00DF1118"/>
    <w:rsid w:val="00DF3853"/>
    <w:rsid w:val="00DF49F2"/>
    <w:rsid w:val="00DF53DE"/>
    <w:rsid w:val="00DF6B5B"/>
    <w:rsid w:val="00DF6E85"/>
    <w:rsid w:val="00DF741A"/>
    <w:rsid w:val="00E0088A"/>
    <w:rsid w:val="00E00D88"/>
    <w:rsid w:val="00E010D5"/>
    <w:rsid w:val="00E02F9D"/>
    <w:rsid w:val="00E033B1"/>
    <w:rsid w:val="00E0395A"/>
    <w:rsid w:val="00E04812"/>
    <w:rsid w:val="00E05024"/>
    <w:rsid w:val="00E06AE3"/>
    <w:rsid w:val="00E07694"/>
    <w:rsid w:val="00E10203"/>
    <w:rsid w:val="00E10B96"/>
    <w:rsid w:val="00E10D7E"/>
    <w:rsid w:val="00E11996"/>
    <w:rsid w:val="00E12035"/>
    <w:rsid w:val="00E127E1"/>
    <w:rsid w:val="00E12B2C"/>
    <w:rsid w:val="00E12B7B"/>
    <w:rsid w:val="00E131F9"/>
    <w:rsid w:val="00E1357E"/>
    <w:rsid w:val="00E140C5"/>
    <w:rsid w:val="00E17000"/>
    <w:rsid w:val="00E17353"/>
    <w:rsid w:val="00E1797D"/>
    <w:rsid w:val="00E20A2B"/>
    <w:rsid w:val="00E218B0"/>
    <w:rsid w:val="00E21D12"/>
    <w:rsid w:val="00E26DE2"/>
    <w:rsid w:val="00E271FA"/>
    <w:rsid w:val="00E27B34"/>
    <w:rsid w:val="00E3003C"/>
    <w:rsid w:val="00E3023C"/>
    <w:rsid w:val="00E302FB"/>
    <w:rsid w:val="00E30B52"/>
    <w:rsid w:val="00E30E30"/>
    <w:rsid w:val="00E3162F"/>
    <w:rsid w:val="00E32855"/>
    <w:rsid w:val="00E3332E"/>
    <w:rsid w:val="00E33455"/>
    <w:rsid w:val="00E344FA"/>
    <w:rsid w:val="00E34A76"/>
    <w:rsid w:val="00E34EAF"/>
    <w:rsid w:val="00E35340"/>
    <w:rsid w:val="00E3722B"/>
    <w:rsid w:val="00E37AEB"/>
    <w:rsid w:val="00E37F51"/>
    <w:rsid w:val="00E406C1"/>
    <w:rsid w:val="00E409F1"/>
    <w:rsid w:val="00E43EBF"/>
    <w:rsid w:val="00E47488"/>
    <w:rsid w:val="00E47ECA"/>
    <w:rsid w:val="00E512D8"/>
    <w:rsid w:val="00E51A6E"/>
    <w:rsid w:val="00E53838"/>
    <w:rsid w:val="00E550AD"/>
    <w:rsid w:val="00E55ACE"/>
    <w:rsid w:val="00E55AF0"/>
    <w:rsid w:val="00E55BC3"/>
    <w:rsid w:val="00E56240"/>
    <w:rsid w:val="00E5640D"/>
    <w:rsid w:val="00E575B6"/>
    <w:rsid w:val="00E57821"/>
    <w:rsid w:val="00E60169"/>
    <w:rsid w:val="00E601E0"/>
    <w:rsid w:val="00E603ED"/>
    <w:rsid w:val="00E60C01"/>
    <w:rsid w:val="00E615E9"/>
    <w:rsid w:val="00E61B63"/>
    <w:rsid w:val="00E628CB"/>
    <w:rsid w:val="00E63171"/>
    <w:rsid w:val="00E64063"/>
    <w:rsid w:val="00E64439"/>
    <w:rsid w:val="00E664DE"/>
    <w:rsid w:val="00E67FFA"/>
    <w:rsid w:val="00E705CF"/>
    <w:rsid w:val="00E706F9"/>
    <w:rsid w:val="00E70826"/>
    <w:rsid w:val="00E70A34"/>
    <w:rsid w:val="00E70D93"/>
    <w:rsid w:val="00E70E98"/>
    <w:rsid w:val="00E73490"/>
    <w:rsid w:val="00E735CD"/>
    <w:rsid w:val="00E736FF"/>
    <w:rsid w:val="00E746FB"/>
    <w:rsid w:val="00E749E0"/>
    <w:rsid w:val="00E77FA3"/>
    <w:rsid w:val="00E80799"/>
    <w:rsid w:val="00E81D50"/>
    <w:rsid w:val="00E82918"/>
    <w:rsid w:val="00E82B02"/>
    <w:rsid w:val="00E83A7A"/>
    <w:rsid w:val="00E83C90"/>
    <w:rsid w:val="00E84F85"/>
    <w:rsid w:val="00E8502C"/>
    <w:rsid w:val="00E85E8D"/>
    <w:rsid w:val="00E860A0"/>
    <w:rsid w:val="00E86C69"/>
    <w:rsid w:val="00E86FFE"/>
    <w:rsid w:val="00E90109"/>
    <w:rsid w:val="00E90B8D"/>
    <w:rsid w:val="00E90EBF"/>
    <w:rsid w:val="00E91A87"/>
    <w:rsid w:val="00E925AA"/>
    <w:rsid w:val="00E93334"/>
    <w:rsid w:val="00E93A05"/>
    <w:rsid w:val="00E9454C"/>
    <w:rsid w:val="00E946F9"/>
    <w:rsid w:val="00E95966"/>
    <w:rsid w:val="00E95B41"/>
    <w:rsid w:val="00E95D35"/>
    <w:rsid w:val="00E96E20"/>
    <w:rsid w:val="00E97A56"/>
    <w:rsid w:val="00E97EC8"/>
    <w:rsid w:val="00EA0427"/>
    <w:rsid w:val="00EA0984"/>
    <w:rsid w:val="00EA11C6"/>
    <w:rsid w:val="00EA17AA"/>
    <w:rsid w:val="00EA19B4"/>
    <w:rsid w:val="00EA1BBE"/>
    <w:rsid w:val="00EA1CFD"/>
    <w:rsid w:val="00EA434E"/>
    <w:rsid w:val="00EA48B1"/>
    <w:rsid w:val="00EA5460"/>
    <w:rsid w:val="00EA5F28"/>
    <w:rsid w:val="00EB0000"/>
    <w:rsid w:val="00EB094C"/>
    <w:rsid w:val="00EB19CC"/>
    <w:rsid w:val="00EB219C"/>
    <w:rsid w:val="00EB2517"/>
    <w:rsid w:val="00EB294D"/>
    <w:rsid w:val="00EB2F7D"/>
    <w:rsid w:val="00EB5EDD"/>
    <w:rsid w:val="00EB6272"/>
    <w:rsid w:val="00EC1744"/>
    <w:rsid w:val="00EC2DF4"/>
    <w:rsid w:val="00EC2ED8"/>
    <w:rsid w:val="00EC3CF3"/>
    <w:rsid w:val="00EC3E62"/>
    <w:rsid w:val="00EC405F"/>
    <w:rsid w:val="00EC4826"/>
    <w:rsid w:val="00EC6310"/>
    <w:rsid w:val="00EC7878"/>
    <w:rsid w:val="00EC7AC3"/>
    <w:rsid w:val="00EC7F17"/>
    <w:rsid w:val="00ED12B2"/>
    <w:rsid w:val="00ED1DDD"/>
    <w:rsid w:val="00ED2230"/>
    <w:rsid w:val="00ED2A3F"/>
    <w:rsid w:val="00ED38F2"/>
    <w:rsid w:val="00ED41F7"/>
    <w:rsid w:val="00ED4A8A"/>
    <w:rsid w:val="00ED5262"/>
    <w:rsid w:val="00ED586A"/>
    <w:rsid w:val="00ED5C36"/>
    <w:rsid w:val="00ED6CE3"/>
    <w:rsid w:val="00EE05BE"/>
    <w:rsid w:val="00EE07DE"/>
    <w:rsid w:val="00EE1250"/>
    <w:rsid w:val="00EE1C51"/>
    <w:rsid w:val="00EE2551"/>
    <w:rsid w:val="00EE316C"/>
    <w:rsid w:val="00EE3216"/>
    <w:rsid w:val="00EE32A9"/>
    <w:rsid w:val="00EE3B2B"/>
    <w:rsid w:val="00EE3CD0"/>
    <w:rsid w:val="00EE3E1A"/>
    <w:rsid w:val="00EE3E1C"/>
    <w:rsid w:val="00EE5DFF"/>
    <w:rsid w:val="00EE724F"/>
    <w:rsid w:val="00EF0201"/>
    <w:rsid w:val="00EF108B"/>
    <w:rsid w:val="00EF2407"/>
    <w:rsid w:val="00EF339F"/>
    <w:rsid w:val="00EF34A6"/>
    <w:rsid w:val="00EF37DD"/>
    <w:rsid w:val="00EF3965"/>
    <w:rsid w:val="00EF4A20"/>
    <w:rsid w:val="00EF57DB"/>
    <w:rsid w:val="00EF598D"/>
    <w:rsid w:val="00EF638E"/>
    <w:rsid w:val="00EF6667"/>
    <w:rsid w:val="00EF7D14"/>
    <w:rsid w:val="00F00858"/>
    <w:rsid w:val="00F00EA6"/>
    <w:rsid w:val="00F01AA7"/>
    <w:rsid w:val="00F01FA3"/>
    <w:rsid w:val="00F0326D"/>
    <w:rsid w:val="00F043E6"/>
    <w:rsid w:val="00F04705"/>
    <w:rsid w:val="00F05B50"/>
    <w:rsid w:val="00F06AAD"/>
    <w:rsid w:val="00F07D24"/>
    <w:rsid w:val="00F10355"/>
    <w:rsid w:val="00F113A7"/>
    <w:rsid w:val="00F119D5"/>
    <w:rsid w:val="00F13ECA"/>
    <w:rsid w:val="00F13F0E"/>
    <w:rsid w:val="00F14111"/>
    <w:rsid w:val="00F147BA"/>
    <w:rsid w:val="00F14F8B"/>
    <w:rsid w:val="00F15358"/>
    <w:rsid w:val="00F153E6"/>
    <w:rsid w:val="00F15DD0"/>
    <w:rsid w:val="00F172B8"/>
    <w:rsid w:val="00F20467"/>
    <w:rsid w:val="00F207B9"/>
    <w:rsid w:val="00F20CC4"/>
    <w:rsid w:val="00F211DF"/>
    <w:rsid w:val="00F21E77"/>
    <w:rsid w:val="00F22347"/>
    <w:rsid w:val="00F23385"/>
    <w:rsid w:val="00F23640"/>
    <w:rsid w:val="00F238EE"/>
    <w:rsid w:val="00F23A15"/>
    <w:rsid w:val="00F24D90"/>
    <w:rsid w:val="00F252D0"/>
    <w:rsid w:val="00F25ED3"/>
    <w:rsid w:val="00F2678A"/>
    <w:rsid w:val="00F3008F"/>
    <w:rsid w:val="00F30221"/>
    <w:rsid w:val="00F302C9"/>
    <w:rsid w:val="00F31776"/>
    <w:rsid w:val="00F31B88"/>
    <w:rsid w:val="00F31F6A"/>
    <w:rsid w:val="00F33432"/>
    <w:rsid w:val="00F33FC9"/>
    <w:rsid w:val="00F34315"/>
    <w:rsid w:val="00F347C8"/>
    <w:rsid w:val="00F35F1C"/>
    <w:rsid w:val="00F368E3"/>
    <w:rsid w:val="00F36BA3"/>
    <w:rsid w:val="00F37338"/>
    <w:rsid w:val="00F4136E"/>
    <w:rsid w:val="00F417B5"/>
    <w:rsid w:val="00F41929"/>
    <w:rsid w:val="00F41FC2"/>
    <w:rsid w:val="00F429FC"/>
    <w:rsid w:val="00F436A0"/>
    <w:rsid w:val="00F443B8"/>
    <w:rsid w:val="00F44A05"/>
    <w:rsid w:val="00F45DC3"/>
    <w:rsid w:val="00F46690"/>
    <w:rsid w:val="00F467D4"/>
    <w:rsid w:val="00F46DC2"/>
    <w:rsid w:val="00F47C3C"/>
    <w:rsid w:val="00F500E8"/>
    <w:rsid w:val="00F506FA"/>
    <w:rsid w:val="00F50A71"/>
    <w:rsid w:val="00F515B1"/>
    <w:rsid w:val="00F528A2"/>
    <w:rsid w:val="00F53267"/>
    <w:rsid w:val="00F535BD"/>
    <w:rsid w:val="00F53A5D"/>
    <w:rsid w:val="00F54232"/>
    <w:rsid w:val="00F54685"/>
    <w:rsid w:val="00F553EE"/>
    <w:rsid w:val="00F55825"/>
    <w:rsid w:val="00F55B63"/>
    <w:rsid w:val="00F567B8"/>
    <w:rsid w:val="00F60B50"/>
    <w:rsid w:val="00F610AB"/>
    <w:rsid w:val="00F61B3F"/>
    <w:rsid w:val="00F63D7E"/>
    <w:rsid w:val="00F63E06"/>
    <w:rsid w:val="00F640DC"/>
    <w:rsid w:val="00F647E4"/>
    <w:rsid w:val="00F64FC9"/>
    <w:rsid w:val="00F65962"/>
    <w:rsid w:val="00F66B7B"/>
    <w:rsid w:val="00F66ECA"/>
    <w:rsid w:val="00F6720D"/>
    <w:rsid w:val="00F70AE6"/>
    <w:rsid w:val="00F70B91"/>
    <w:rsid w:val="00F70CB5"/>
    <w:rsid w:val="00F71F07"/>
    <w:rsid w:val="00F7259E"/>
    <w:rsid w:val="00F72EA2"/>
    <w:rsid w:val="00F73441"/>
    <w:rsid w:val="00F74991"/>
    <w:rsid w:val="00F74BA2"/>
    <w:rsid w:val="00F74EB9"/>
    <w:rsid w:val="00F75F93"/>
    <w:rsid w:val="00F76CA4"/>
    <w:rsid w:val="00F76E67"/>
    <w:rsid w:val="00F77DF7"/>
    <w:rsid w:val="00F80226"/>
    <w:rsid w:val="00F8028F"/>
    <w:rsid w:val="00F80BA3"/>
    <w:rsid w:val="00F811DA"/>
    <w:rsid w:val="00F81FC6"/>
    <w:rsid w:val="00F82415"/>
    <w:rsid w:val="00F829C9"/>
    <w:rsid w:val="00F82C8C"/>
    <w:rsid w:val="00F82FEB"/>
    <w:rsid w:val="00F8411D"/>
    <w:rsid w:val="00F9090B"/>
    <w:rsid w:val="00F90BCA"/>
    <w:rsid w:val="00F90FC8"/>
    <w:rsid w:val="00F912D0"/>
    <w:rsid w:val="00F922F5"/>
    <w:rsid w:val="00F9397F"/>
    <w:rsid w:val="00F94245"/>
    <w:rsid w:val="00F949DD"/>
    <w:rsid w:val="00F94D51"/>
    <w:rsid w:val="00F95075"/>
    <w:rsid w:val="00F95198"/>
    <w:rsid w:val="00F9565E"/>
    <w:rsid w:val="00F96A8C"/>
    <w:rsid w:val="00FA0D5B"/>
    <w:rsid w:val="00FA2A22"/>
    <w:rsid w:val="00FA2F4B"/>
    <w:rsid w:val="00FA31B9"/>
    <w:rsid w:val="00FA3425"/>
    <w:rsid w:val="00FA4C57"/>
    <w:rsid w:val="00FA6900"/>
    <w:rsid w:val="00FA6ECE"/>
    <w:rsid w:val="00FA714A"/>
    <w:rsid w:val="00FA7BB1"/>
    <w:rsid w:val="00FB00DB"/>
    <w:rsid w:val="00FB0463"/>
    <w:rsid w:val="00FB0EB0"/>
    <w:rsid w:val="00FB12AA"/>
    <w:rsid w:val="00FB1379"/>
    <w:rsid w:val="00FB143D"/>
    <w:rsid w:val="00FB17C2"/>
    <w:rsid w:val="00FB2D50"/>
    <w:rsid w:val="00FB2E57"/>
    <w:rsid w:val="00FB405D"/>
    <w:rsid w:val="00FB455C"/>
    <w:rsid w:val="00FB5679"/>
    <w:rsid w:val="00FB5A23"/>
    <w:rsid w:val="00FB5FF8"/>
    <w:rsid w:val="00FB6200"/>
    <w:rsid w:val="00FB6B0E"/>
    <w:rsid w:val="00FB7DED"/>
    <w:rsid w:val="00FC01B3"/>
    <w:rsid w:val="00FC1908"/>
    <w:rsid w:val="00FC4B2C"/>
    <w:rsid w:val="00FC4C82"/>
    <w:rsid w:val="00FC5D9D"/>
    <w:rsid w:val="00FD0660"/>
    <w:rsid w:val="00FD1295"/>
    <w:rsid w:val="00FD149E"/>
    <w:rsid w:val="00FD1598"/>
    <w:rsid w:val="00FD182F"/>
    <w:rsid w:val="00FD1A1C"/>
    <w:rsid w:val="00FD2938"/>
    <w:rsid w:val="00FD2BD3"/>
    <w:rsid w:val="00FD2DF1"/>
    <w:rsid w:val="00FD41F4"/>
    <w:rsid w:val="00FD4219"/>
    <w:rsid w:val="00FD4508"/>
    <w:rsid w:val="00FD57CB"/>
    <w:rsid w:val="00FD62CC"/>
    <w:rsid w:val="00FD6620"/>
    <w:rsid w:val="00FD6888"/>
    <w:rsid w:val="00FD6DA1"/>
    <w:rsid w:val="00FD7DAD"/>
    <w:rsid w:val="00FE057D"/>
    <w:rsid w:val="00FE0A9B"/>
    <w:rsid w:val="00FE28E1"/>
    <w:rsid w:val="00FE4601"/>
    <w:rsid w:val="00FE547B"/>
    <w:rsid w:val="00FE71DD"/>
    <w:rsid w:val="00FE733A"/>
    <w:rsid w:val="00FF0622"/>
    <w:rsid w:val="00FF1DDD"/>
    <w:rsid w:val="00FF359B"/>
    <w:rsid w:val="00FF41CB"/>
    <w:rsid w:val="00FF4235"/>
    <w:rsid w:val="00FF487F"/>
    <w:rsid w:val="00FF519F"/>
    <w:rsid w:val="00FF71E9"/>
    <w:rsid w:val="00FF7D5F"/>
    <w:rsid w:val="00FF7E1C"/>
    <w:rsid w:val="713C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0"/>
    <w:rPr>
      <w:rFonts w:hAnsi="Courier New" w:cs="Courier New" w:asciiTheme="minorEastAsia"/>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纯文本 字符"/>
    <w:basedOn w:val="7"/>
    <w:link w:val="2"/>
    <w:qFormat/>
    <w:uiPriority w:val="0"/>
    <w:rPr>
      <w:rFonts w:hAnsi="Courier New" w:cs="Courier New" w:asciiTheme="minorEastAsia"/>
      <w:szCs w:val="24"/>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7333</Words>
  <Characters>9165</Characters>
  <Lines>70</Lines>
  <Paragraphs>19</Paragraphs>
  <TotalTime>4</TotalTime>
  <ScaleCrop>false</ScaleCrop>
  <LinksUpToDate>false</LinksUpToDate>
  <CharactersWithSpaces>9480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2022-11-23T00:36:00Z</dcterms:created>
  <dc:creator>null</dc:creator>
  <cp:lastModifiedBy>理工。苏有</cp:lastModifiedBy>
  <dcterms:modified xsi:type="dcterms:W3CDTF">2022-11-23T02:50:51Z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2022-11-22T09:26:28Z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610309ac-d422-45f7-8293-41be0413998c</vt:lpwstr>
  </property>
  <property fmtid="{D5CDD505-2E9C-101B-9397-08002B2CF9AE}" pid="7" name="MSIP_Label_defa4170-0d19-0005-0004-bc88714345d2_ActionId">
    <vt:lpwstr>daa38c0d-5d57-44b5-838b-82e1593c6047</vt:lpwstr>
  </property>
  <property fmtid="{D5CDD505-2E9C-101B-9397-08002B2CF9AE}" pid="8" name="MSIP_Label_defa4170-0d19-0005-0004-bc88714345d2_ContentBits">
    <vt:lpwstr>0</vt:lpwstr>
  </property>
  <property fmtid="{D5CDD505-2E9C-101B-9397-08002B2CF9AE}" pid="9" name="KSOProductBuildVer">
    <vt:lpwstr>2052-11.1.0.12763</vt:lpwstr>
  </property>
  <property fmtid="{D5CDD505-2E9C-101B-9397-08002B2CF9AE}" pid="10" name="ICV">
    <vt:lpwstr>8A80CA5AD40740D2815A18FD4B890F79</vt:lpwstr>
  </property>
</Properties>
</file>