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专间食品安全管理制度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配餐间、冷荤凉菜间、烧卤熟食切配间、裱花间。沙律间、生食水产品、集体用餐分装间、备餐间等加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工操作，应做到“五专”(专人负责、专室制作，工具专用、洗手消毒专用和冷藏专用)。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非操作人员不得擅自进入专间，未清洗消清的瓜果、蔬菜、个人生活用品及杂物不得带入专间。食品应从能够开合的食品输送窗传递，不得放置煤气灶等污染性设施，地面不得设明沟。专间室内温度不得超过25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专间工作人员严格注意个人卫生，在预进问二次更衣，穿戴洁:争的衣、帽、口罩，严格执行规范操作，触摸未经清洗消毒的食品外包装袋等食用品、工用具后，必须严格洗手、消毒，或更换清洁手套后，方能接触成品，避免交叉污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每天应进行紫外线空气消毒30分钟，紫外线灯应安装在工作台正上方2米内，按30w/10~15m2设置，定期监测辐射强度，每次记录使用时间和累计时间，及时更换，消毒时，室内应干嫌、无灰尘、无水雾，门窗密闭，人必须离开，以防灼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28"/>
          <w:szCs w:val="28"/>
        </w:rPr>
        <w:t>认真检查食品质量，发现提供的食品可疑或者感官性状异常，应立即做出撤换等相应处理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、瓜果蔬菜消毒应按要求使用含氯制剂和高锰酸钾(PP粉)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浸泡</w:t>
      </w:r>
      <w:r>
        <w:rPr>
          <w:rFonts w:hint="eastAsia" w:ascii="仿宋_GB2312" w:hAnsi="仿宋_GB2312" w:eastAsia="仿宋_GB2312" w:cs="仿宋_GB2312"/>
          <w:sz w:val="28"/>
          <w:szCs w:val="28"/>
        </w:rPr>
        <w:t>等清洁消毒方法，有果皮的，最好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剥</w:t>
      </w:r>
      <w:r>
        <w:rPr>
          <w:rFonts w:hint="eastAsia" w:ascii="仿宋_GB2312" w:hAnsi="仿宋_GB2312" w:eastAsia="仿宋_GB2312" w:cs="仿宋_GB2312"/>
          <w:sz w:val="28"/>
          <w:szCs w:val="28"/>
        </w:rPr>
        <w:t>掉食用，盛放直接食饮品的容器必须经过严格消毒保洁。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</w:rPr>
        <w:t>、各种凉菜现配现用，尽量当餐用完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28"/>
          <w:szCs w:val="28"/>
        </w:rPr>
        <w:t>、保持专间清洁，每天严格做好有关工用具和空气消毒工作，并做好记录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防城港市理工职业学校</w:t>
      </w:r>
    </w:p>
    <w:sectPr>
      <w:pgSz w:w="11906" w:h="16838"/>
      <w:pgMar w:top="2098" w:right="153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NzliMWNlNGUzYjNiZjgzYjgxNGFlMGU0ZGFkMTkifQ=="/>
  </w:docVars>
  <w:rsids>
    <w:rsidRoot w:val="7D55322B"/>
    <w:rsid w:val="7D55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565</Words>
  <Characters>579</Characters>
  <Lines>0</Lines>
  <Paragraphs>0</Paragraphs>
  <TotalTime>5</TotalTime>
  <ScaleCrop>false</ScaleCrop>
  <LinksUpToDate>false</LinksUpToDate>
  <CharactersWithSpaces>579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2023-02-20T02:33:00Z</dcterms:created>
  <dc:creator>微信用户</dc:creator>
  <cp:lastModifiedBy>微信用户</cp:lastModifiedBy>
  <cp:lastPrinted>2023-02-20T02:39:32Z</cp:lastPrinted>
  <dcterms:modified xsi:type="dcterms:W3CDTF">2023-02-20T02:39:41Z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3ADB25E98FD840C0A44FB6F714CAF525</vt:lpwstr>
  </property>
</Properties>
</file>