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10CCD">
      <w:pPr>
        <w:pageBreakBefore w:val="0"/>
        <w:kinsoku/>
        <w:wordWrap/>
        <w:overflowPunct/>
        <w:topLinePunct w:val="0"/>
        <w:bidi w:val="0"/>
        <w:spacing w:before="156" w:after="156" w:line="560" w:lineRule="exact"/>
        <w:ind w:firstLine="0" w:firstLineChars="0"/>
        <w:rPr>
          <w:rFonts w:hint="eastAsia"/>
          <w:sz w:val="44"/>
          <w:szCs w:val="44"/>
        </w:rPr>
      </w:pPr>
      <w:r>
        <w:rPr>
          <w:lang w:val="en-US" w:bidi="ar-SA"/>
        </w:rPr>
        <w:drawing>
          <wp:anchor distT="0" distB="0" distL="0" distR="0" simplePos="0" relativeHeight="251659264" behindDoc="0" locked="0" layoutInCell="1" allowOverlap="1">
            <wp:simplePos x="0" y="0"/>
            <wp:positionH relativeFrom="column">
              <wp:posOffset>123825</wp:posOffset>
            </wp:positionH>
            <wp:positionV relativeFrom="paragraph">
              <wp:posOffset>135890</wp:posOffset>
            </wp:positionV>
            <wp:extent cx="5188585" cy="775970"/>
            <wp:effectExtent l="0" t="0" r="0" b="5080"/>
            <wp:wrapSquare wrapText="bothSides"/>
            <wp:docPr id="1026" name="图片 1" descr="防城港市理工logo透明"/>
            <wp:cNvGraphicFramePr/>
            <a:graphic xmlns:a="http://schemas.openxmlformats.org/drawingml/2006/main">
              <a:graphicData uri="http://schemas.openxmlformats.org/drawingml/2006/picture">
                <pic:pic xmlns:pic="http://schemas.openxmlformats.org/drawingml/2006/picture">
                  <pic:nvPicPr>
                    <pic:cNvPr id="1026" name="图片 1" descr="防城港市理工logo透明"/>
                    <pic:cNvPicPr/>
                  </pic:nvPicPr>
                  <pic:blipFill>
                    <a:blip r:embed="rId14" cstate="print"/>
                    <a:srcRect/>
                    <a:stretch>
                      <a:fillRect/>
                    </a:stretch>
                  </pic:blipFill>
                  <pic:spPr>
                    <a:xfrm>
                      <a:off x="0" y="0"/>
                      <a:ext cx="5188585" cy="775969"/>
                    </a:xfrm>
                    <a:prstGeom prst="rect">
                      <a:avLst/>
                    </a:prstGeom>
                    <a:ln>
                      <a:noFill/>
                    </a:ln>
                  </pic:spPr>
                </pic:pic>
              </a:graphicData>
            </a:graphic>
          </wp:anchor>
        </w:drawing>
      </w:r>
    </w:p>
    <w:p w14:paraId="4A1CB987">
      <w:pPr>
        <w:pageBreakBefore w:val="0"/>
        <w:kinsoku/>
        <w:wordWrap/>
        <w:overflowPunct/>
        <w:topLinePunct w:val="0"/>
        <w:bidi w:val="0"/>
        <w:spacing w:before="156" w:after="156" w:line="560" w:lineRule="exact"/>
        <w:ind w:firstLine="880"/>
        <w:jc w:val="center"/>
        <w:rPr>
          <w:sz w:val="44"/>
          <w:szCs w:val="44"/>
        </w:rPr>
      </w:pPr>
    </w:p>
    <w:p w14:paraId="2C61F3C2">
      <w:pPr>
        <w:pageBreakBefore w:val="0"/>
        <w:kinsoku/>
        <w:wordWrap/>
        <w:overflowPunct/>
        <w:topLinePunct w:val="0"/>
        <w:bidi w:val="0"/>
        <w:spacing w:before="156" w:after="156" w:line="560" w:lineRule="exact"/>
        <w:ind w:left="0" w:leftChars="0" w:firstLine="0" w:firstLineChars="0"/>
        <w:jc w:val="both"/>
        <w:rPr>
          <w:sz w:val="44"/>
          <w:szCs w:val="44"/>
        </w:rPr>
      </w:pPr>
    </w:p>
    <w:p w14:paraId="44DE3B97">
      <w:pPr>
        <w:keepNext w:val="0"/>
        <w:keepLines w:val="0"/>
        <w:pageBreakBefore w:val="0"/>
        <w:widowControl w:val="0"/>
        <w:kinsoku/>
        <w:wordWrap/>
        <w:overflowPunct/>
        <w:topLinePunct w:val="0"/>
        <w:autoSpaceDE w:val="0"/>
        <w:autoSpaceDN w:val="0"/>
        <w:bidi w:val="0"/>
        <w:adjustRightInd w:val="0"/>
        <w:snapToGrid/>
        <w:spacing w:line="240" w:lineRule="auto"/>
        <w:ind w:right="1378"/>
        <w:jc w:val="both"/>
        <w:textAlignment w:val="auto"/>
        <w:rPr>
          <w:rFonts w:ascii="方正小标宋简体" w:eastAsia="方正小标宋简体"/>
          <w:sz w:val="44"/>
        </w:rPr>
      </w:pPr>
      <w:r>
        <w:rPr>
          <w:rFonts w:hint="eastAsia" w:ascii="黑体" w:hAnsi="黑体" w:eastAsia="黑体" w:cs="黑体"/>
          <w:sz w:val="84"/>
          <w:szCs w:val="84"/>
        </w:rPr>
        <w:t>人才培养方案</w:t>
      </w:r>
    </w:p>
    <w:p w14:paraId="5EBC4258">
      <w:pPr>
        <w:ind w:left="0" w:leftChars="0" w:firstLine="0" w:firstLineChars="0"/>
        <w:rPr>
          <w:rFonts w:ascii="黑体" w:hAnsi="黑体" w:eastAsia="黑体"/>
          <w:szCs w:val="28"/>
        </w:rPr>
      </w:pPr>
    </w:p>
    <w:p w14:paraId="2DC6D992">
      <w:pPr>
        <w:ind w:left="0" w:leftChars="0" w:firstLine="0" w:firstLineChars="0"/>
        <w:rPr>
          <w:rFonts w:ascii="黑体" w:hAnsi="黑体" w:eastAsia="黑体"/>
          <w:szCs w:val="28"/>
        </w:rPr>
      </w:pPr>
    </w:p>
    <w:p w14:paraId="4E08E46F">
      <w:pPr>
        <w:keepNext w:val="0"/>
        <w:keepLines w:val="0"/>
        <w:pageBreakBefore w:val="0"/>
        <w:widowControl w:val="0"/>
        <w:kinsoku/>
        <w:wordWrap/>
        <w:overflowPunct/>
        <w:topLinePunct w:val="0"/>
        <w:autoSpaceDE w:val="0"/>
        <w:autoSpaceDN w:val="0"/>
        <w:bidi w:val="0"/>
        <w:adjustRightInd w:val="0"/>
        <w:snapToGrid/>
        <w:spacing w:before="0" w:beforeLines="0" w:after="0" w:afterLines="0"/>
        <w:ind w:left="2240" w:leftChars="700" w:firstLine="0" w:firstLineChars="0"/>
        <w:textAlignment w:val="auto"/>
        <w:rPr>
          <w:rFonts w:hint="eastAsia" w:ascii="黑体" w:hAnsi="黑体" w:eastAsia="黑体" w:cs="黑体"/>
          <w:b w:val="0"/>
          <w:bCs w:val="0"/>
          <w:sz w:val="32"/>
          <w:szCs w:val="32"/>
          <w:u w:val="single"/>
          <w:lang w:val="en-US"/>
        </w:rPr>
      </w:pPr>
      <w:r>
        <w:rPr>
          <w:rFonts w:hint="eastAsia" w:ascii="黑体" w:hAnsi="黑体" w:eastAsia="黑体" w:cs="黑体"/>
          <w:b w:val="0"/>
          <w:bCs w:val="0"/>
          <w:sz w:val="32"/>
          <w:szCs w:val="32"/>
        </w:rPr>
        <w:t>专业名称</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智能设备运行与维护</w:t>
      </w:r>
      <w:r>
        <w:rPr>
          <w:rFonts w:hint="eastAsia" w:ascii="黑体" w:hAnsi="黑体" w:eastAsia="黑体" w:cs="黑体"/>
          <w:b w:val="0"/>
          <w:bCs w:val="0"/>
          <w:sz w:val="32"/>
          <w:szCs w:val="32"/>
          <w:u w:val="single"/>
          <w:lang w:val="en-US"/>
        </w:rPr>
        <w:t xml:space="preserve"> </w:t>
      </w:r>
    </w:p>
    <w:p w14:paraId="7275307F">
      <w:pPr>
        <w:keepNext w:val="0"/>
        <w:keepLines w:val="0"/>
        <w:pageBreakBefore w:val="0"/>
        <w:widowControl w:val="0"/>
        <w:kinsoku/>
        <w:wordWrap/>
        <w:overflowPunct/>
        <w:topLinePunct w:val="0"/>
        <w:autoSpaceDE w:val="0"/>
        <w:autoSpaceDN w:val="0"/>
        <w:bidi w:val="0"/>
        <w:adjustRightInd w:val="0"/>
        <w:snapToGrid/>
        <w:spacing w:before="0" w:beforeLines="0" w:after="0" w:afterLines="0"/>
        <w:ind w:left="2240" w:leftChars="700" w:firstLine="0" w:firstLineChars="0"/>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专业性质</w:t>
      </w:r>
      <w:r>
        <w:rPr>
          <w:rFonts w:hint="eastAsia" w:ascii="黑体" w:hAnsi="黑体" w:eastAsia="黑体" w:cs="黑体"/>
          <w:b w:val="0"/>
          <w:bCs w:val="0"/>
          <w:sz w:val="32"/>
          <w:szCs w:val="32"/>
          <w:u w:val="single"/>
        </w:rPr>
        <w:t xml:space="preserve">       中职        </w:t>
      </w:r>
    </w:p>
    <w:p w14:paraId="5EBFF3F5">
      <w:pPr>
        <w:keepNext w:val="0"/>
        <w:keepLines w:val="0"/>
        <w:pageBreakBefore w:val="0"/>
        <w:widowControl w:val="0"/>
        <w:kinsoku/>
        <w:wordWrap/>
        <w:overflowPunct/>
        <w:topLinePunct w:val="0"/>
        <w:autoSpaceDE w:val="0"/>
        <w:autoSpaceDN w:val="0"/>
        <w:bidi w:val="0"/>
        <w:adjustRightInd w:val="0"/>
        <w:snapToGrid/>
        <w:spacing w:before="0" w:beforeLines="0" w:after="0" w:afterLines="0"/>
        <w:ind w:left="2240" w:leftChars="700" w:firstLine="0" w:firstLineChars="0"/>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专业类别</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机电设备</w:t>
      </w:r>
      <w:r>
        <w:rPr>
          <w:rFonts w:hint="eastAsia" w:ascii="黑体" w:hAnsi="黑体" w:eastAsia="黑体" w:cs="黑体"/>
          <w:b w:val="0"/>
          <w:bCs w:val="0"/>
          <w:sz w:val="32"/>
          <w:szCs w:val="32"/>
          <w:u w:val="single"/>
        </w:rPr>
        <w:t xml:space="preserve">类     </w:t>
      </w:r>
    </w:p>
    <w:p w14:paraId="4261AA46">
      <w:pPr>
        <w:keepNext w:val="0"/>
        <w:keepLines w:val="0"/>
        <w:pageBreakBefore w:val="0"/>
        <w:widowControl w:val="0"/>
        <w:kinsoku/>
        <w:wordWrap/>
        <w:overflowPunct/>
        <w:topLinePunct w:val="0"/>
        <w:autoSpaceDE w:val="0"/>
        <w:autoSpaceDN w:val="0"/>
        <w:bidi w:val="0"/>
        <w:adjustRightInd w:val="0"/>
        <w:snapToGrid/>
        <w:spacing w:before="0" w:beforeLines="0" w:after="0" w:afterLines="0"/>
        <w:ind w:left="2240" w:leftChars="700" w:firstLine="0" w:firstLineChars="0"/>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rPr>
        <w:t>专业代码</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rPr>
        <w:t xml:space="preserve"> </w:t>
      </w:r>
      <w:r>
        <w:rPr>
          <w:rFonts w:hint="eastAsia" w:ascii="黑体" w:hAnsi="黑体" w:eastAsia="黑体" w:cs="黑体"/>
          <w:b w:val="0"/>
          <w:bCs w:val="0"/>
          <w:sz w:val="32"/>
          <w:szCs w:val="32"/>
          <w:u w:val="single"/>
          <w:lang w:val="en-US" w:eastAsia="zh-CN"/>
        </w:rPr>
        <w:t>660201</w:t>
      </w:r>
      <w:r>
        <w:rPr>
          <w:rFonts w:hint="eastAsia" w:ascii="黑体" w:hAnsi="黑体" w:eastAsia="黑体" w:cs="黑体"/>
          <w:b w:val="0"/>
          <w:bCs w:val="0"/>
          <w:sz w:val="32"/>
          <w:szCs w:val="32"/>
          <w:u w:val="single"/>
          <w:lang w:val="en-US"/>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rPr>
        <w:t xml:space="preserve"> </w:t>
      </w:r>
    </w:p>
    <w:p w14:paraId="21D3B2A1">
      <w:pPr>
        <w:keepNext w:val="0"/>
        <w:keepLines w:val="0"/>
        <w:pageBreakBefore w:val="0"/>
        <w:widowControl w:val="0"/>
        <w:kinsoku/>
        <w:wordWrap/>
        <w:overflowPunct/>
        <w:topLinePunct w:val="0"/>
        <w:autoSpaceDE w:val="0"/>
        <w:autoSpaceDN w:val="0"/>
        <w:bidi w:val="0"/>
        <w:adjustRightInd w:val="0"/>
        <w:snapToGrid/>
        <w:spacing w:before="0" w:beforeLines="0" w:after="0" w:afterLines="0"/>
        <w:ind w:left="2240" w:leftChars="700" w:firstLine="0" w:firstLineChars="0"/>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基本学制</w:t>
      </w:r>
      <w:r>
        <w:rPr>
          <w:rFonts w:hint="eastAsia" w:ascii="黑体" w:hAnsi="黑体" w:eastAsia="黑体" w:cs="黑体"/>
          <w:b w:val="0"/>
          <w:bCs w:val="0"/>
          <w:sz w:val="32"/>
          <w:szCs w:val="32"/>
          <w:u w:val="single"/>
        </w:rPr>
        <w:t xml:space="preserve">       三年        </w:t>
      </w:r>
    </w:p>
    <w:p w14:paraId="3025BB81">
      <w:pPr>
        <w:keepNext w:val="0"/>
        <w:keepLines w:val="0"/>
        <w:pageBreakBefore w:val="0"/>
        <w:widowControl w:val="0"/>
        <w:kinsoku/>
        <w:wordWrap/>
        <w:overflowPunct/>
        <w:topLinePunct w:val="0"/>
        <w:autoSpaceDE w:val="0"/>
        <w:autoSpaceDN w:val="0"/>
        <w:bidi w:val="0"/>
        <w:adjustRightInd w:val="0"/>
        <w:snapToGrid/>
        <w:spacing w:before="0" w:beforeLines="0" w:after="0" w:afterLines="0"/>
        <w:ind w:left="2240" w:leftChars="700" w:firstLine="0" w:firstLine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招生对象</w:t>
      </w:r>
      <w:r>
        <w:rPr>
          <w:rFonts w:hint="eastAsia" w:ascii="黑体" w:hAnsi="黑体" w:eastAsia="黑体" w:cs="黑体"/>
          <w:b w:val="0"/>
          <w:bCs w:val="0"/>
          <w:sz w:val="32"/>
          <w:szCs w:val="32"/>
          <w:u w:val="single"/>
        </w:rPr>
        <w:t xml:space="preserve">    初中毕业生     </w:t>
      </w:r>
    </w:p>
    <w:p w14:paraId="21F93E18">
      <w:pPr>
        <w:jc w:val="both"/>
        <w:rPr>
          <w:rFonts w:ascii="仿宋_GB2312" w:hAnsi="黑体" w:eastAsia="仿宋_GB2312"/>
          <w:sz w:val="32"/>
          <w:szCs w:val="32"/>
        </w:rPr>
      </w:pPr>
    </w:p>
    <w:p w14:paraId="007E39E8">
      <w:pPr>
        <w:jc w:val="both"/>
        <w:rPr>
          <w:rFonts w:ascii="仿宋_GB2312" w:hAnsi="黑体" w:eastAsia="仿宋_GB2312"/>
          <w:sz w:val="32"/>
          <w:szCs w:val="32"/>
        </w:rPr>
      </w:pPr>
    </w:p>
    <w:p w14:paraId="03EF71D6">
      <w:pPr>
        <w:spacing w:line="751" w:lineRule="exact"/>
        <w:ind w:left="0" w:leftChars="0" w:right="1380" w:firstLine="0" w:firstLineChars="0"/>
        <w:jc w:val="center"/>
        <w:rPr>
          <w:rFonts w:ascii="黑体" w:hAnsi="黑体" w:eastAsia="黑体"/>
          <w:sz w:val="32"/>
          <w:szCs w:val="32"/>
          <w:lang w:val="en-US"/>
        </w:rPr>
      </w:pPr>
      <w:r>
        <w:rPr>
          <w:rFonts w:hint="eastAsia" w:ascii="黑体" w:hAnsi="黑体" w:eastAsia="黑体"/>
          <w:sz w:val="32"/>
          <w:szCs w:val="32"/>
          <w:lang w:val="en-US" w:eastAsia="zh-CN"/>
        </w:rPr>
        <w:t xml:space="preserve">        </w:t>
      </w:r>
      <w:r>
        <w:rPr>
          <w:rFonts w:hint="eastAsia" w:ascii="黑体" w:hAnsi="黑体" w:eastAsia="黑体"/>
          <w:sz w:val="32"/>
          <w:szCs w:val="32"/>
          <w:lang w:val="en-US"/>
        </w:rPr>
        <w:t>防城港市理工职业学校</w:t>
      </w:r>
    </w:p>
    <w:p w14:paraId="71A8005B">
      <w:pPr>
        <w:ind w:left="0" w:leftChars="0" w:firstLine="0" w:firstLineChars="0"/>
        <w:jc w:val="center"/>
        <w:rPr>
          <w:rFonts w:hint="eastAsia" w:ascii="黑体" w:hAnsi="黑体" w:eastAsia="黑体"/>
          <w:sz w:val="32"/>
          <w:szCs w:val="32"/>
        </w:rPr>
      </w:pPr>
      <w:r>
        <w:rPr>
          <w:rFonts w:hint="eastAsia" w:ascii="黑体" w:hAnsi="黑体" w:eastAsia="黑体"/>
          <w:sz w:val="32"/>
          <w:szCs w:val="32"/>
        </w:rPr>
        <w:t>二○二</w:t>
      </w:r>
      <w:r>
        <w:rPr>
          <w:rFonts w:hint="default" w:ascii="黑体" w:hAnsi="黑体" w:eastAsia="黑体"/>
          <w:sz w:val="32"/>
          <w:szCs w:val="32"/>
          <w:lang w:val="en-US"/>
        </w:rPr>
        <w:t>四</w:t>
      </w:r>
      <w:r>
        <w:rPr>
          <w:rFonts w:hint="eastAsia" w:ascii="黑体" w:hAnsi="黑体" w:eastAsia="黑体"/>
          <w:sz w:val="32"/>
          <w:szCs w:val="32"/>
        </w:rPr>
        <w:t>年</w:t>
      </w:r>
      <w:r>
        <w:rPr>
          <w:rFonts w:hint="default" w:ascii="黑体" w:hAnsi="黑体" w:eastAsia="黑体"/>
          <w:sz w:val="32"/>
          <w:szCs w:val="32"/>
          <w:lang w:val="en-US"/>
        </w:rPr>
        <w:t>八</w:t>
      </w:r>
      <w:r>
        <w:rPr>
          <w:rFonts w:hint="eastAsia" w:ascii="黑体" w:hAnsi="黑体" w:eastAsia="黑体"/>
          <w:sz w:val="32"/>
          <w:szCs w:val="32"/>
        </w:rPr>
        <w:t>月</w:t>
      </w:r>
    </w:p>
    <w:p w14:paraId="5CE4FD9F">
      <w:pPr>
        <w:jc w:val="center"/>
        <w:rPr>
          <w:rFonts w:hint="eastAsia" w:ascii="黑体" w:hAnsi="黑体" w:eastAsia="黑体"/>
          <w:sz w:val="32"/>
          <w:szCs w:val="32"/>
        </w:rPr>
      </w:pPr>
    </w:p>
    <w:p w14:paraId="43F7FF05">
      <w:pPr>
        <w:jc w:val="center"/>
        <w:rPr>
          <w:rFonts w:hint="eastAsia" w:ascii="黑体" w:hAnsi="黑体" w:eastAsia="黑体"/>
          <w:sz w:val="32"/>
          <w:szCs w:val="32"/>
        </w:rPr>
      </w:pPr>
    </w:p>
    <w:p w14:paraId="2B6CBC74">
      <w:pPr>
        <w:spacing w:before="0" w:after="0" w:line="240" w:lineRule="auto"/>
        <w:ind w:left="0" w:leftChars="0" w:right="0" w:rightChars="0" w:firstLine="0" w:firstLineChars="0"/>
        <w:jc w:val="center"/>
        <w:rPr>
          <w:rFonts w:hint="eastAsia" w:ascii="仿宋_GB2312" w:hAnsi="仿宋_GB2312" w:eastAsia="仿宋_GB2312" w:cs="仿宋_GB2312"/>
          <w:kern w:val="2"/>
          <w:sz w:val="32"/>
          <w:szCs w:val="32"/>
          <w:lang w:val="en-US" w:eastAsia="zh-CN" w:bidi="ar-SA"/>
        </w:rPr>
        <w:sectPr>
          <w:footerReference r:id="rId5" w:type="default"/>
          <w:pgSz w:w="11906" w:h="16838"/>
          <w:pgMar w:top="2098" w:right="1474" w:bottom="1984" w:left="1587" w:header="851" w:footer="851" w:gutter="0"/>
          <w:pgNumType w:fmt="decimal"/>
          <w:cols w:space="720" w:num="1"/>
          <w:titlePg/>
          <w:docGrid w:linePitch="435" w:charSpace="0"/>
        </w:sectPr>
      </w:pPr>
    </w:p>
    <w:p w14:paraId="1659F308">
      <w:pPr>
        <w:spacing w:before="0" w:after="0" w:line="240" w:lineRule="auto"/>
        <w:ind w:left="0" w:leftChars="0" w:right="0" w:righ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目录</w:t>
      </w:r>
    </w:p>
    <w:p w14:paraId="09FAA749">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TOC \o "1-2" \h \u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_Toc29973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一、专业名称（专业代码）</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_Toc29973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43B86E0D">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_Toc18004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二、招生对象</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_Toc18004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65109565">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_Toc27685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三、基本学制</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_Toc27685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28B638F2">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_Toc5371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四、培养目标</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_Toc5371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5D6AA0DD">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_Toc22222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五、职业（岗位）面向、职业资格及继续学习专业</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_Toc22222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6E61D89C">
      <w:pPr>
        <w:pStyle w:val="21"/>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_Toc31430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（一）面向的职业岗位</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_Toc31430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0FBFFD1E">
      <w:pPr>
        <w:pStyle w:val="21"/>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_Toc14136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（二）职业技能与能力考核指标</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_Toc14136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003906BD">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_Toc6847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六、综合素质及职业能力</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_Toc6847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193649C8">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_Toc12229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七、 课程设置及要求</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_Toc12229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3</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456A128F">
      <w:pPr>
        <w:pStyle w:val="21"/>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_Toc21334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kern w:val="0"/>
          <w:sz w:val="28"/>
          <w:szCs w:val="28"/>
        </w:rPr>
        <w:t>（一） 公共基础课</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_Toc21334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6</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3C0D2ED9">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_Toc7273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八、教学要求</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_Toc7273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13</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5DBE70FA">
      <w:pPr>
        <w:pStyle w:val="21"/>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_Toc21195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（一）公共基础课</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_Toc21195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13</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2174323D">
      <w:pPr>
        <w:pStyle w:val="21"/>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_Toc13313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（二）专业技能课</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_Toc13313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13</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16D1FF49">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_Toc6078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九、职业资格证书制度</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_Toc6078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13</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7A3269FD">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_Toc22805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十、成绩考核</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_Toc22805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14</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7AE2E776">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_Toc1882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十一、毕业生考核方法</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_Toc1882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15</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3B7E1408">
      <w:pPr>
        <w:pStyle w:val="20"/>
        <w:tabs>
          <w:tab w:val="right" w:leader="dot" w:pos="8845"/>
        </w:tabs>
        <w:rPr>
          <w:rFonts w:hint="eastAsia" w:ascii="黑体" w:hAnsi="黑体" w:eastAsia="黑体" w:cs="黑体"/>
          <w:b w:val="0"/>
          <w:bCs w:val="0"/>
          <w:sz w:val="28"/>
          <w:szCs w:val="28"/>
        </w:rPr>
      </w:pPr>
      <w:r>
        <w:rPr>
          <w:rFonts w:hint="eastAsia" w:ascii="黑体" w:hAnsi="黑体" w:eastAsia="黑体" w:cs="黑体"/>
          <w:b w:val="0"/>
          <w:bCs w:val="0"/>
          <w:sz w:val="28"/>
          <w:szCs w:val="28"/>
          <w:lang w:val="zh-CN"/>
        </w:rPr>
        <w:fldChar w:fldCharType="begin"/>
      </w:r>
      <w:r>
        <w:rPr>
          <w:rFonts w:hint="eastAsia" w:ascii="黑体" w:hAnsi="黑体" w:eastAsia="黑体" w:cs="黑体"/>
          <w:b w:val="0"/>
          <w:bCs w:val="0"/>
          <w:sz w:val="28"/>
          <w:szCs w:val="28"/>
          <w:lang w:val="zh-CN"/>
        </w:rPr>
        <w:instrText xml:space="preserve"> HYPERLINK \l _Toc15842 </w:instrText>
      </w:r>
      <w:r>
        <w:rPr>
          <w:rFonts w:hint="eastAsia" w:ascii="黑体" w:hAnsi="黑体" w:eastAsia="黑体" w:cs="黑体"/>
          <w:b w:val="0"/>
          <w:bCs w:val="0"/>
          <w:sz w:val="28"/>
          <w:szCs w:val="28"/>
          <w:lang w:val="zh-CN"/>
        </w:rPr>
        <w:fldChar w:fldCharType="separate"/>
      </w:r>
      <w:r>
        <w:rPr>
          <w:rFonts w:hint="eastAsia" w:ascii="黑体" w:hAnsi="黑体" w:eastAsia="黑体" w:cs="黑体"/>
          <w:b w:val="0"/>
          <w:bCs w:val="0"/>
          <w:sz w:val="28"/>
          <w:szCs w:val="28"/>
        </w:rPr>
        <w:t>十二、编制说明</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_Toc15842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15</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val="zh-CN"/>
        </w:rPr>
        <w:fldChar w:fldCharType="end"/>
      </w:r>
    </w:p>
    <w:p w14:paraId="48D7C28E">
      <w:pPr>
        <w:pageBreakBefore w:val="0"/>
        <w:kinsoku/>
        <w:wordWrap/>
        <w:overflowPunct/>
        <w:topLinePunct w:val="0"/>
        <w:bidi w:val="0"/>
        <w:spacing w:before="156" w:after="156" w:line="560" w:lineRule="exact"/>
        <w:ind w:firstLine="643"/>
        <w:rPr>
          <w:rFonts w:ascii="仿宋" w:hAnsi="仿宋"/>
          <w:b/>
          <w:bCs/>
          <w:szCs w:val="32"/>
          <w:lang w:val="zh-CN"/>
        </w:rPr>
      </w:pPr>
      <w:r>
        <w:rPr>
          <w:rFonts w:hint="eastAsia" w:ascii="黑体" w:hAnsi="黑体" w:eastAsia="黑体" w:cs="黑体"/>
          <w:b w:val="0"/>
          <w:bCs w:val="0"/>
          <w:sz w:val="28"/>
          <w:szCs w:val="28"/>
          <w:lang w:val="zh-CN"/>
        </w:rPr>
        <w:fldChar w:fldCharType="end"/>
      </w:r>
    </w:p>
    <w:p w14:paraId="0DF44FC7">
      <w:pPr>
        <w:pStyle w:val="18"/>
        <w:pageBreakBefore w:val="0"/>
        <w:kinsoku/>
        <w:wordWrap/>
        <w:overflowPunct/>
        <w:topLinePunct w:val="0"/>
        <w:bidi w:val="0"/>
        <w:spacing w:before="156" w:after="156" w:line="560" w:lineRule="exact"/>
        <w:ind w:left="0" w:leftChars="0" w:firstLine="0" w:firstLineChars="0"/>
      </w:pPr>
    </w:p>
    <w:p w14:paraId="785FA7B3">
      <w:pPr>
        <w:pStyle w:val="18"/>
        <w:pageBreakBefore w:val="0"/>
        <w:kinsoku/>
        <w:wordWrap/>
        <w:overflowPunct/>
        <w:topLinePunct w:val="0"/>
        <w:bidi w:val="0"/>
        <w:spacing w:before="156" w:after="156" w:line="560" w:lineRule="exact"/>
        <w:ind w:left="0" w:leftChars="0" w:firstLine="0" w:firstLineChars="0"/>
      </w:pPr>
    </w:p>
    <w:p w14:paraId="4F90A8E6">
      <w:pPr>
        <w:pStyle w:val="18"/>
        <w:pageBreakBefore w:val="0"/>
        <w:kinsoku/>
        <w:wordWrap/>
        <w:overflowPunct/>
        <w:topLinePunct w:val="0"/>
        <w:bidi w:val="0"/>
        <w:spacing w:before="156" w:after="156" w:line="560" w:lineRule="exact"/>
        <w:ind w:left="0" w:leftChars="0" w:firstLine="0" w:firstLineChars="0"/>
      </w:pPr>
    </w:p>
    <w:p w14:paraId="6787CE5D">
      <w:pPr>
        <w:pStyle w:val="18"/>
        <w:pageBreakBefore w:val="0"/>
        <w:kinsoku/>
        <w:wordWrap/>
        <w:overflowPunct/>
        <w:topLinePunct w:val="0"/>
        <w:bidi w:val="0"/>
        <w:spacing w:before="156" w:after="156" w:line="560" w:lineRule="exact"/>
        <w:ind w:left="0" w:leftChars="0" w:firstLine="0" w:firstLineChars="0"/>
      </w:pPr>
    </w:p>
    <w:p w14:paraId="00455209">
      <w:pPr>
        <w:pStyle w:val="18"/>
        <w:pageBreakBefore w:val="0"/>
        <w:kinsoku/>
        <w:wordWrap/>
        <w:overflowPunct/>
        <w:topLinePunct w:val="0"/>
        <w:bidi w:val="0"/>
        <w:spacing w:before="156" w:after="156" w:line="560" w:lineRule="exact"/>
        <w:ind w:left="0" w:leftChars="0" w:firstLine="0" w:firstLineChars="0"/>
      </w:pPr>
    </w:p>
    <w:p w14:paraId="222512E8">
      <w:pPr>
        <w:pStyle w:val="18"/>
        <w:pageBreakBefore w:val="0"/>
        <w:kinsoku/>
        <w:wordWrap/>
        <w:overflowPunct/>
        <w:topLinePunct w:val="0"/>
        <w:bidi w:val="0"/>
        <w:spacing w:before="156" w:after="156" w:line="560" w:lineRule="exact"/>
        <w:ind w:left="0" w:leftChars="0" w:firstLine="0" w:firstLineChars="0"/>
      </w:pPr>
    </w:p>
    <w:p w14:paraId="6A5555A6">
      <w:pPr>
        <w:pStyle w:val="18"/>
        <w:pageBreakBefore w:val="0"/>
        <w:kinsoku/>
        <w:wordWrap/>
        <w:overflowPunct/>
        <w:topLinePunct w:val="0"/>
        <w:bidi w:val="0"/>
        <w:spacing w:before="156" w:after="156" w:line="560" w:lineRule="exact"/>
        <w:ind w:firstLine="640"/>
        <w:outlineLvl w:val="0"/>
        <w:rPr>
          <w:rFonts w:hint="eastAsia" w:ascii="黑体" w:hAnsi="黑体" w:eastAsia="黑体" w:cs="黑体"/>
          <w:b w:val="0"/>
          <w:bCs/>
        </w:rPr>
        <w:sectPr>
          <w:footerReference r:id="rId7" w:type="first"/>
          <w:footerReference r:id="rId6" w:type="default"/>
          <w:pgSz w:w="11906" w:h="16838"/>
          <w:pgMar w:top="2098" w:right="1474" w:bottom="1984" w:left="1587" w:header="851" w:footer="851" w:gutter="0"/>
          <w:pgNumType w:fmt="decimal" w:start="1"/>
          <w:cols w:space="720" w:num="1"/>
          <w:docGrid w:linePitch="435" w:charSpace="0"/>
        </w:sectPr>
      </w:pPr>
      <w:bookmarkStart w:id="0" w:name="_Toc29973"/>
    </w:p>
    <w:p w14:paraId="14BC193C">
      <w:pPr>
        <w:pStyle w:val="18"/>
        <w:pageBreakBefore w:val="0"/>
        <w:kinsoku/>
        <w:wordWrap/>
        <w:overflowPunct/>
        <w:topLinePunct w:val="0"/>
        <w:bidi w:val="0"/>
        <w:spacing w:before="156" w:after="156" w:line="560" w:lineRule="exact"/>
        <w:ind w:firstLine="640"/>
        <w:outlineLvl w:val="0"/>
        <w:rPr>
          <w:rFonts w:ascii="黑体" w:hAnsi="黑体" w:eastAsia="黑体" w:cs="黑体"/>
          <w:b w:val="0"/>
          <w:bCs/>
        </w:rPr>
      </w:pPr>
      <w:r>
        <w:rPr>
          <w:rFonts w:hint="eastAsia" w:ascii="黑体" w:hAnsi="黑体" w:eastAsia="黑体" w:cs="黑体"/>
          <w:b w:val="0"/>
          <w:bCs/>
        </w:rPr>
        <w:t>一、专业名称（专业代码）</w:t>
      </w:r>
      <w:bookmarkEnd w:id="0"/>
    </w:p>
    <w:p w14:paraId="515F1EDA">
      <w:pPr>
        <w:pageBreakBefore w:val="0"/>
        <w:kinsoku/>
        <w:wordWrap/>
        <w:overflowPunct/>
        <w:topLinePunct w:val="0"/>
        <w:bidi w:val="0"/>
        <w:spacing w:before="156" w:after="156" w:line="560" w:lineRule="exact"/>
        <w:ind w:firstLine="640"/>
        <w:rPr>
          <w:rFonts w:ascii="仿宋_GB2312" w:eastAsia="仿宋_GB2312"/>
          <w:szCs w:val="32"/>
        </w:rPr>
      </w:pPr>
      <w:r>
        <w:rPr>
          <w:rFonts w:hint="eastAsia" w:ascii="仿宋_GB2312" w:eastAsia="仿宋_GB2312"/>
          <w:szCs w:val="32"/>
          <w:lang w:val="en-US" w:eastAsia="zh-CN"/>
        </w:rPr>
        <w:t>智能设备运行与维护</w:t>
      </w:r>
      <w:r>
        <w:rPr>
          <w:rFonts w:hint="eastAsia" w:ascii="仿宋_GB2312" w:eastAsia="仿宋_GB2312"/>
          <w:szCs w:val="32"/>
        </w:rPr>
        <w:t>（</w:t>
      </w:r>
      <w:r>
        <w:rPr>
          <w:rFonts w:hint="eastAsia" w:ascii="仿宋_GB2312" w:eastAsia="仿宋_GB2312"/>
          <w:szCs w:val="32"/>
          <w:lang w:val="en-US" w:eastAsia="zh-CN"/>
        </w:rPr>
        <w:t>660201</w:t>
      </w:r>
      <w:r>
        <w:rPr>
          <w:rFonts w:hint="eastAsia" w:ascii="仿宋_GB2312" w:eastAsia="仿宋_GB2312"/>
          <w:szCs w:val="32"/>
        </w:rPr>
        <w:t>）</w:t>
      </w:r>
    </w:p>
    <w:p w14:paraId="2A302734">
      <w:pPr>
        <w:pStyle w:val="18"/>
        <w:pageBreakBefore w:val="0"/>
        <w:kinsoku/>
        <w:wordWrap/>
        <w:overflowPunct/>
        <w:topLinePunct w:val="0"/>
        <w:bidi w:val="0"/>
        <w:spacing w:before="156" w:after="156" w:line="560" w:lineRule="exact"/>
        <w:ind w:firstLine="640"/>
        <w:outlineLvl w:val="0"/>
        <w:rPr>
          <w:rFonts w:ascii="黑体" w:hAnsi="黑体" w:eastAsia="黑体" w:cs="黑体"/>
          <w:b w:val="0"/>
          <w:bCs/>
        </w:rPr>
      </w:pPr>
      <w:bookmarkStart w:id="1" w:name="_Toc18004"/>
      <w:r>
        <w:rPr>
          <w:rFonts w:hint="eastAsia" w:ascii="黑体" w:hAnsi="黑体" w:eastAsia="黑体" w:cs="黑体"/>
          <w:b w:val="0"/>
          <w:bCs/>
        </w:rPr>
        <w:t>二、招生对象</w:t>
      </w:r>
      <w:bookmarkEnd w:id="1"/>
    </w:p>
    <w:p w14:paraId="121F214C">
      <w:pPr>
        <w:pageBreakBefore w:val="0"/>
        <w:kinsoku/>
        <w:wordWrap/>
        <w:overflowPunct/>
        <w:topLinePunct w:val="0"/>
        <w:autoSpaceDE/>
        <w:autoSpaceDN/>
        <w:bidi w:val="0"/>
        <w:adjustRightInd/>
        <w:spacing w:before="0" w:after="0" w:line="560" w:lineRule="exact"/>
        <w:ind w:firstLine="640"/>
        <w:rPr>
          <w:rFonts w:hint="eastAsia" w:ascii="仿宋_GB2312" w:eastAsia="仿宋_GB2312"/>
          <w:szCs w:val="32"/>
        </w:rPr>
      </w:pPr>
      <w:r>
        <w:rPr>
          <w:rFonts w:hint="eastAsia" w:ascii="仿宋_GB2312" w:eastAsia="仿宋_GB2312"/>
          <w:szCs w:val="32"/>
        </w:rPr>
        <w:t>初中毕业生或具有同等学力者</w:t>
      </w:r>
    </w:p>
    <w:p w14:paraId="44A0514B">
      <w:pPr>
        <w:pStyle w:val="18"/>
        <w:pageBreakBefore w:val="0"/>
        <w:kinsoku/>
        <w:wordWrap/>
        <w:overflowPunct/>
        <w:topLinePunct w:val="0"/>
        <w:bidi w:val="0"/>
        <w:spacing w:before="156" w:after="156" w:line="560" w:lineRule="exact"/>
        <w:ind w:firstLine="640"/>
        <w:outlineLvl w:val="0"/>
        <w:rPr>
          <w:rFonts w:ascii="黑体" w:hAnsi="黑体" w:eastAsia="黑体" w:cs="黑体"/>
          <w:b w:val="0"/>
          <w:bCs/>
        </w:rPr>
      </w:pPr>
      <w:bookmarkStart w:id="2" w:name="_Toc27685"/>
      <w:r>
        <w:rPr>
          <w:rFonts w:hint="eastAsia" w:ascii="黑体" w:hAnsi="黑体" w:eastAsia="黑体" w:cs="黑体"/>
          <w:b w:val="0"/>
          <w:bCs/>
        </w:rPr>
        <w:t>三、基本学制</w:t>
      </w:r>
      <w:bookmarkEnd w:id="2"/>
    </w:p>
    <w:p w14:paraId="4BCF6182">
      <w:pPr>
        <w:pageBreakBefore w:val="0"/>
        <w:kinsoku/>
        <w:wordWrap/>
        <w:overflowPunct/>
        <w:topLinePunct w:val="0"/>
        <w:autoSpaceDE/>
        <w:autoSpaceDN/>
        <w:bidi w:val="0"/>
        <w:adjustRightInd/>
        <w:spacing w:before="0" w:after="0" w:line="560" w:lineRule="exact"/>
        <w:ind w:firstLine="640"/>
        <w:rPr>
          <w:rFonts w:ascii="仿宋_GB2312" w:eastAsia="仿宋_GB2312"/>
          <w:szCs w:val="32"/>
        </w:rPr>
      </w:pPr>
      <w:r>
        <w:rPr>
          <w:rFonts w:hint="eastAsia" w:ascii="仿宋_GB2312" w:eastAsia="仿宋_GB2312"/>
          <w:szCs w:val="32"/>
        </w:rPr>
        <w:t>三年</w:t>
      </w:r>
    </w:p>
    <w:p w14:paraId="3328D7E8">
      <w:pPr>
        <w:pStyle w:val="18"/>
        <w:pageBreakBefore w:val="0"/>
        <w:kinsoku/>
        <w:wordWrap/>
        <w:overflowPunct/>
        <w:topLinePunct w:val="0"/>
        <w:bidi w:val="0"/>
        <w:spacing w:before="156" w:after="156" w:line="560" w:lineRule="exact"/>
        <w:ind w:firstLine="640"/>
        <w:outlineLvl w:val="0"/>
        <w:rPr>
          <w:rFonts w:ascii="黑体" w:hAnsi="黑体" w:eastAsia="黑体" w:cs="黑体"/>
          <w:b w:val="0"/>
          <w:bCs/>
        </w:rPr>
      </w:pPr>
      <w:bookmarkStart w:id="3" w:name="_Toc5371"/>
      <w:r>
        <w:rPr>
          <w:rFonts w:hint="eastAsia" w:ascii="黑体" w:hAnsi="黑体" w:eastAsia="黑体" w:cs="黑体"/>
          <w:b w:val="0"/>
          <w:bCs/>
        </w:rPr>
        <w:t>四、培养目标</w:t>
      </w:r>
      <w:bookmarkEnd w:id="3"/>
    </w:p>
    <w:p w14:paraId="39336F2F">
      <w:pPr>
        <w:pageBreakBefore w:val="0"/>
        <w:kinsoku/>
        <w:wordWrap/>
        <w:overflowPunct/>
        <w:topLinePunct w:val="0"/>
        <w:bidi w:val="0"/>
        <w:spacing w:before="156" w:after="156" w:line="560" w:lineRule="exact"/>
        <w:ind w:firstLine="640"/>
        <w:rPr>
          <w:rFonts w:ascii="仿宋_GB2312" w:eastAsia="仿宋_GB2312"/>
          <w:szCs w:val="32"/>
          <w:lang w:val="zh-CN"/>
        </w:rPr>
      </w:pPr>
      <w:r>
        <w:rPr>
          <w:rFonts w:hint="eastAsia" w:ascii="仿宋_GB2312" w:eastAsia="仿宋_GB2312"/>
          <w:szCs w:val="32"/>
          <w:lang w:val="zh-CN"/>
        </w:rPr>
        <w:t>本专业培养面向我国生产、建设、管理等与车、钳、焊、维修电工等机电制造加工业有关领域的一线岗位，拥护党的基本路线，德、智、体、美全面发展，具有良好的职业道德，具备机电专业必备的理论基础知识和较强的实践操作技能，能在各企业单位、及相关服务部门从事焊工、车工、钳工、维修电工、数控加工及机电产品的装配维修等相关工作的高技能型专门人才。</w:t>
      </w:r>
    </w:p>
    <w:p w14:paraId="0C541B5A">
      <w:pPr>
        <w:pStyle w:val="18"/>
        <w:pageBreakBefore w:val="0"/>
        <w:kinsoku/>
        <w:wordWrap/>
        <w:overflowPunct/>
        <w:topLinePunct w:val="0"/>
        <w:bidi w:val="0"/>
        <w:spacing w:before="156" w:after="156" w:line="560" w:lineRule="exact"/>
        <w:ind w:firstLine="640"/>
        <w:outlineLvl w:val="0"/>
        <w:rPr>
          <w:rFonts w:ascii="黑体" w:hAnsi="黑体" w:eastAsia="黑体" w:cs="黑体"/>
          <w:b w:val="0"/>
          <w:bCs/>
        </w:rPr>
      </w:pPr>
      <w:bookmarkStart w:id="4" w:name="_Toc22222"/>
      <w:r>
        <w:rPr>
          <w:rFonts w:hint="eastAsia" w:ascii="黑体" w:hAnsi="黑体" w:eastAsia="黑体" w:cs="黑体"/>
          <w:b w:val="0"/>
          <w:bCs/>
        </w:rPr>
        <w:t>五、职业（岗位）面向、职业资格及继续学习专业</w:t>
      </w:r>
      <w:bookmarkEnd w:id="4"/>
    </w:p>
    <w:p w14:paraId="39D688B1">
      <w:pPr>
        <w:pStyle w:val="19"/>
        <w:pageBreakBefore w:val="0"/>
        <w:kinsoku/>
        <w:wordWrap/>
        <w:overflowPunct/>
        <w:topLinePunct w:val="0"/>
        <w:bidi w:val="0"/>
        <w:spacing w:before="156" w:after="156" w:line="560" w:lineRule="exact"/>
        <w:ind w:firstLine="643"/>
        <w:outlineLvl w:val="1"/>
        <w:rPr>
          <w:rFonts w:ascii="楷体" w:hAnsi="楷体" w:eastAsia="楷体" w:cs="楷体"/>
        </w:rPr>
      </w:pPr>
      <w:bookmarkStart w:id="5" w:name="_Toc31430"/>
      <w:r>
        <w:rPr>
          <w:rFonts w:hint="eastAsia" w:ascii="楷体" w:hAnsi="楷体" w:eastAsia="楷体" w:cs="楷体"/>
        </w:rPr>
        <w:t>（一）面向的职业岗位</w:t>
      </w:r>
      <w:bookmarkEnd w:id="5"/>
    </w:p>
    <w:p w14:paraId="45BF8470">
      <w:pPr>
        <w:pageBreakBefore w:val="0"/>
        <w:kinsoku/>
        <w:wordWrap/>
        <w:overflowPunct/>
        <w:topLinePunct w:val="0"/>
        <w:bidi w:val="0"/>
        <w:spacing w:before="156" w:after="156" w:line="560" w:lineRule="exact"/>
        <w:ind w:firstLine="640"/>
        <w:rPr>
          <w:rFonts w:ascii="仿宋_GB2312" w:eastAsia="仿宋_GB2312"/>
          <w:szCs w:val="32"/>
          <w:lang w:val="zh-CN"/>
        </w:rPr>
      </w:pPr>
      <w:r>
        <w:rPr>
          <w:rFonts w:hint="eastAsia" w:ascii="仿宋_GB2312" w:eastAsia="仿宋_GB2312"/>
          <w:szCs w:val="32"/>
          <w:lang w:val="zh-CN"/>
        </w:rPr>
        <w:t>主要工作岗位：</w:t>
      </w:r>
    </w:p>
    <w:p w14:paraId="058C92BD">
      <w:pPr>
        <w:pageBreakBefore w:val="0"/>
        <w:kinsoku/>
        <w:wordWrap/>
        <w:overflowPunct/>
        <w:topLinePunct w:val="0"/>
        <w:bidi w:val="0"/>
        <w:spacing w:before="156" w:after="156" w:line="560" w:lineRule="exact"/>
        <w:ind w:firstLine="640"/>
        <w:rPr>
          <w:rFonts w:ascii="仿宋_GB2312" w:eastAsia="仿宋_GB2312"/>
          <w:szCs w:val="32"/>
          <w:lang w:val="zh-CN"/>
        </w:rPr>
      </w:pPr>
      <w:r>
        <w:rPr>
          <w:rFonts w:hint="eastAsia" w:ascii="仿宋_GB2312" w:eastAsia="仿宋_GB2312"/>
          <w:szCs w:val="32"/>
          <w:lang w:val="zh-CN"/>
        </w:rPr>
        <w:t>（一）焊工、车工、数控加工、维修电工、装配工、钳工；</w:t>
      </w:r>
    </w:p>
    <w:p w14:paraId="04B54F62">
      <w:pPr>
        <w:pageBreakBefore w:val="0"/>
        <w:kinsoku/>
        <w:wordWrap/>
        <w:overflowPunct/>
        <w:topLinePunct w:val="0"/>
        <w:bidi w:val="0"/>
        <w:spacing w:before="156" w:after="156" w:line="560" w:lineRule="exact"/>
        <w:ind w:firstLine="640"/>
        <w:rPr>
          <w:rFonts w:ascii="仿宋_GB2312" w:eastAsia="仿宋_GB2312"/>
          <w:szCs w:val="32"/>
        </w:rPr>
      </w:pPr>
      <w:r>
        <w:rPr>
          <w:rFonts w:hint="eastAsia" w:ascii="仿宋_GB2312" w:eastAsia="仿宋_GB2312"/>
          <w:szCs w:val="32"/>
          <w:lang w:val="zh-CN"/>
        </w:rPr>
        <w:t>（二）机电产品销售员、售后服务员，</w:t>
      </w:r>
      <w:r>
        <w:rPr>
          <w:rFonts w:hint="eastAsia" w:ascii="仿宋_GB2312" w:eastAsia="仿宋_GB2312"/>
          <w:szCs w:val="32"/>
        </w:rPr>
        <w:t>管理员；</w:t>
      </w:r>
    </w:p>
    <w:p w14:paraId="5D5BE890">
      <w:pPr>
        <w:pageBreakBefore w:val="0"/>
        <w:kinsoku/>
        <w:wordWrap/>
        <w:overflowPunct/>
        <w:topLinePunct w:val="0"/>
        <w:bidi w:val="0"/>
        <w:spacing w:before="156" w:after="156" w:line="560" w:lineRule="exact"/>
        <w:ind w:firstLine="640"/>
        <w:rPr>
          <w:rFonts w:ascii="仿宋_GB2312" w:eastAsia="仿宋_GB2312"/>
          <w:szCs w:val="32"/>
        </w:rPr>
      </w:pPr>
      <w:r>
        <w:rPr>
          <w:rFonts w:hint="eastAsia" w:ascii="仿宋_GB2312" w:eastAsia="仿宋_GB2312"/>
          <w:szCs w:val="32"/>
          <w:lang w:val="zh-CN"/>
        </w:rPr>
        <w:t>（三）</w:t>
      </w:r>
      <w:r>
        <w:rPr>
          <w:rFonts w:hint="eastAsia" w:ascii="仿宋_GB2312" w:eastAsia="仿宋_GB2312"/>
          <w:szCs w:val="32"/>
        </w:rPr>
        <w:t>机械设备制造工艺、测绘及辅助设计工作人员；</w:t>
      </w:r>
    </w:p>
    <w:p w14:paraId="01E0FE1A">
      <w:pPr>
        <w:pageBreakBefore w:val="0"/>
        <w:kinsoku/>
        <w:wordWrap/>
        <w:overflowPunct/>
        <w:topLinePunct w:val="0"/>
        <w:bidi w:val="0"/>
        <w:spacing w:before="156" w:after="156" w:line="560" w:lineRule="exact"/>
        <w:ind w:firstLine="640"/>
        <w:rPr>
          <w:rFonts w:ascii="仿宋_GB2312" w:eastAsia="仿宋_GB2312"/>
          <w:szCs w:val="32"/>
        </w:rPr>
      </w:pPr>
      <w:r>
        <w:rPr>
          <w:rFonts w:hint="eastAsia" w:ascii="仿宋_GB2312" w:eastAsia="仿宋_GB2312"/>
          <w:szCs w:val="32"/>
          <w:lang w:val="zh-CN"/>
        </w:rPr>
        <w:t>（四）</w:t>
      </w:r>
      <w:r>
        <w:rPr>
          <w:rFonts w:hint="eastAsia" w:ascii="仿宋_GB2312" w:eastAsia="仿宋_GB2312"/>
          <w:szCs w:val="32"/>
        </w:rPr>
        <w:t>机电设备使用、调试、检修工作人员。</w:t>
      </w:r>
    </w:p>
    <w:p w14:paraId="6DA042FE">
      <w:pPr>
        <w:pStyle w:val="19"/>
        <w:pageBreakBefore w:val="0"/>
        <w:kinsoku/>
        <w:wordWrap/>
        <w:overflowPunct/>
        <w:topLinePunct w:val="0"/>
        <w:bidi w:val="0"/>
        <w:spacing w:before="156" w:after="156" w:line="560" w:lineRule="exact"/>
        <w:ind w:firstLine="643"/>
        <w:outlineLvl w:val="1"/>
        <w:rPr>
          <w:rFonts w:ascii="楷体" w:hAnsi="楷体" w:eastAsia="楷体" w:cs="楷体"/>
        </w:rPr>
      </w:pPr>
      <w:bookmarkStart w:id="6" w:name="_Toc14136"/>
      <w:r>
        <w:rPr>
          <w:rFonts w:hint="eastAsia" w:ascii="楷体" w:hAnsi="楷体" w:eastAsia="楷体" w:cs="楷体"/>
        </w:rPr>
        <w:t>（二）职业技能与能力考核指标</w:t>
      </w:r>
      <w:bookmarkEnd w:id="6"/>
    </w:p>
    <w:p w14:paraId="320CCBC7">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1.机电设备制造能力：</w:t>
      </w:r>
    </w:p>
    <w:p w14:paraId="73105809">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szCs w:val="32"/>
        </w:rPr>
        <w:t>具有熟练的普</w:t>
      </w:r>
      <w:r>
        <w:rPr>
          <w:rFonts w:hint="eastAsia" w:ascii="仿宋_GB2312" w:hAnsi="仿宋_GB2312" w:eastAsia="仿宋_GB2312" w:cs="仿宋_GB2312"/>
        </w:rPr>
        <w:t>车加工能力；</w:t>
      </w:r>
    </w:p>
    <w:p w14:paraId="704012AD">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szCs w:val="32"/>
        </w:rPr>
        <w:t>具有熟练的</w:t>
      </w:r>
      <w:r>
        <w:rPr>
          <w:rFonts w:hint="eastAsia" w:ascii="仿宋_GB2312" w:hAnsi="仿宋_GB2312" w:eastAsia="仿宋_GB2312" w:cs="仿宋_GB2312"/>
        </w:rPr>
        <w:t>铣加工能力；</w:t>
      </w:r>
    </w:p>
    <w:p w14:paraId="00DE6F49">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zCs w:val="32"/>
        </w:rPr>
        <w:t>具有熟练的</w:t>
      </w:r>
      <w:r>
        <w:rPr>
          <w:rFonts w:hint="eastAsia" w:ascii="仿宋_GB2312" w:hAnsi="仿宋_GB2312" w:eastAsia="仿宋_GB2312" w:cs="仿宋_GB2312"/>
        </w:rPr>
        <w:t>钳工处理能力；</w:t>
      </w:r>
    </w:p>
    <w:p w14:paraId="5647A0F2">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szCs w:val="32"/>
        </w:rPr>
        <w:t>具有熟练的</w:t>
      </w:r>
      <w:r>
        <w:rPr>
          <w:rFonts w:hint="eastAsia" w:ascii="仿宋_GB2312" w:hAnsi="仿宋_GB2312" w:eastAsia="仿宋_GB2312" w:cs="仿宋_GB2312"/>
        </w:rPr>
        <w:t>焊接处理能力；</w:t>
      </w:r>
    </w:p>
    <w:p w14:paraId="357DD704">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szCs w:val="32"/>
        </w:rPr>
        <w:t>具有熟练的</w:t>
      </w:r>
      <w:r>
        <w:rPr>
          <w:rFonts w:hint="eastAsia" w:ascii="仿宋_GB2312" w:hAnsi="仿宋_GB2312" w:eastAsia="仿宋_GB2312" w:cs="仿宋_GB2312"/>
        </w:rPr>
        <w:t>数控车加工能力。</w:t>
      </w:r>
    </w:p>
    <w:p w14:paraId="276FD368">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2.机电设备安装、调试和维护能力：</w:t>
      </w:r>
    </w:p>
    <w:p w14:paraId="2F4714D1">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szCs w:val="32"/>
        </w:rPr>
        <w:t>具备</w:t>
      </w:r>
      <w:r>
        <w:rPr>
          <w:rFonts w:hint="eastAsia" w:ascii="仿宋_GB2312" w:hAnsi="仿宋_GB2312" w:eastAsia="仿宋_GB2312" w:cs="仿宋_GB2312"/>
        </w:rPr>
        <w:t>机电设备装配技能；</w:t>
      </w:r>
    </w:p>
    <w:p w14:paraId="5423A859">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szCs w:val="32"/>
        </w:rPr>
        <w:t>掌握</w:t>
      </w:r>
      <w:r>
        <w:rPr>
          <w:rFonts w:hint="eastAsia" w:ascii="仿宋_GB2312" w:hAnsi="仿宋_GB2312" w:eastAsia="仿宋_GB2312" w:cs="仿宋_GB2312"/>
        </w:rPr>
        <w:t>PLC控制设备的设计、维护和调试能力；</w:t>
      </w:r>
    </w:p>
    <w:p w14:paraId="2C4DBA59">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zCs w:val="32"/>
        </w:rPr>
        <w:t>熟悉</w:t>
      </w:r>
      <w:r>
        <w:rPr>
          <w:rFonts w:hint="eastAsia" w:ascii="仿宋_GB2312" w:hAnsi="仿宋_GB2312" w:eastAsia="仿宋_GB2312" w:cs="仿宋_GB2312"/>
        </w:rPr>
        <w:t xml:space="preserve">机加工设备的电路设计与维护能力；                          </w:t>
      </w:r>
    </w:p>
    <w:p w14:paraId="43275760">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szCs w:val="32"/>
        </w:rPr>
        <w:t>具备</w:t>
      </w:r>
      <w:r>
        <w:rPr>
          <w:rFonts w:hint="eastAsia" w:ascii="仿宋_GB2312" w:hAnsi="仿宋_GB2312" w:eastAsia="仿宋_GB2312" w:cs="仿宋_GB2312"/>
        </w:rPr>
        <w:t>机电设备售后服务能力。</w:t>
      </w:r>
    </w:p>
    <w:p w14:paraId="6BAADF89">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（1）具备参与企业管理的能力;</w:t>
      </w:r>
    </w:p>
    <w:p w14:paraId="23526FAA">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（2）掌握撰写专业报告的技能;</w:t>
      </w:r>
    </w:p>
    <w:p w14:paraId="4D9CC684">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（3）具备职业迁移能力。</w:t>
      </w:r>
    </w:p>
    <w:p w14:paraId="7E27DDFC">
      <w:pPr>
        <w:pStyle w:val="18"/>
        <w:pageBreakBefore w:val="0"/>
        <w:kinsoku/>
        <w:wordWrap/>
        <w:overflowPunct/>
        <w:topLinePunct w:val="0"/>
        <w:bidi w:val="0"/>
        <w:spacing w:before="156" w:after="156" w:line="560" w:lineRule="exact"/>
        <w:ind w:firstLine="640"/>
        <w:outlineLvl w:val="0"/>
        <w:rPr>
          <w:rFonts w:ascii="黑体" w:hAnsi="黑体" w:eastAsia="黑体" w:cs="黑体"/>
          <w:b w:val="0"/>
          <w:bCs/>
        </w:rPr>
      </w:pPr>
      <w:bookmarkStart w:id="7" w:name="_Toc6847"/>
      <w:r>
        <w:rPr>
          <w:rFonts w:hint="eastAsia" w:ascii="黑体" w:hAnsi="黑体" w:eastAsia="黑体" w:cs="黑体"/>
          <w:b w:val="0"/>
          <w:bCs/>
        </w:rPr>
        <w:t>六、综合素质及职业能力</w:t>
      </w:r>
      <w:bookmarkEnd w:id="7"/>
    </w:p>
    <w:p w14:paraId="7234E5D7">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（1）责任意识：具有坚持原则、严谨求实、一丝不苟的工作作风；</w:t>
      </w:r>
    </w:p>
    <w:p w14:paraId="1A797E66">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（2）遵守职业道德：具有爱岗敬业、忠于职守、诚信的品质和良好的职业道德，保守国家秘密和商业秘密；</w:t>
      </w:r>
    </w:p>
    <w:p w14:paraId="3A41ACC1">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（3）具有能适应工作、生活环境，敢于竞争、迎接挑战的身心素质；</w:t>
      </w:r>
    </w:p>
    <w:p w14:paraId="291E27E3">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（4）协作精神：具有团队精神和合作意识，具有协调工作的能力和组织管理能力；</w:t>
      </w:r>
    </w:p>
    <w:p w14:paraId="1D29CCF7">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（5）较强的创新意识、服务意识；</w:t>
      </w:r>
    </w:p>
    <w:p w14:paraId="324733EF">
      <w:pPr>
        <w:pStyle w:val="18"/>
        <w:pageBreakBefore w:val="0"/>
        <w:numPr>
          <w:ilvl w:val="0"/>
          <w:numId w:val="2"/>
        </w:numPr>
        <w:kinsoku/>
        <w:wordWrap/>
        <w:overflowPunct/>
        <w:topLinePunct w:val="0"/>
        <w:bidi w:val="0"/>
        <w:spacing w:before="156" w:after="156" w:line="560" w:lineRule="exact"/>
        <w:ind w:firstLine="0" w:firstLineChars="0"/>
        <w:outlineLvl w:val="0"/>
        <w:rPr>
          <w:rFonts w:hint="eastAsia" w:ascii="黑体" w:hAnsi="黑体" w:eastAsia="黑体" w:cs="黑体"/>
          <w:b w:val="0"/>
          <w:bCs/>
        </w:rPr>
      </w:pPr>
      <w:bookmarkStart w:id="8" w:name="_Toc12229"/>
      <w:bookmarkStart w:id="9" w:name="_Toc13351_WPSOffice_Level1"/>
      <w:r>
        <w:rPr>
          <w:rFonts w:hint="eastAsia" w:ascii="黑体" w:hAnsi="黑体" w:eastAsia="黑体" w:cs="黑体"/>
          <w:b w:val="0"/>
          <w:bCs/>
        </w:rPr>
        <w:t>课程设置及要求</w:t>
      </w:r>
      <w:bookmarkEnd w:id="8"/>
      <w:bookmarkEnd w:id="9"/>
    </w:p>
    <w:p w14:paraId="23B2B607">
      <w:pPr>
        <w:pageBreakBefore w:val="0"/>
        <w:kinsoku/>
        <w:wordWrap/>
        <w:overflowPunct/>
        <w:topLinePunct w:val="0"/>
        <w:bidi w:val="0"/>
        <w:spacing w:before="156" w:after="156" w:line="560" w:lineRule="exact"/>
        <w:ind w:firstLine="640"/>
        <w:rPr>
          <w:rFonts w:hint="eastAsia" w:ascii="仿宋_GB2312" w:eastAsia="仿宋_GB2312"/>
          <w:szCs w:val="32"/>
        </w:rPr>
      </w:pPr>
      <w:r>
        <w:rPr>
          <w:rFonts w:hint="eastAsia" w:ascii="仿宋_GB2312" w:eastAsia="仿宋_GB2312"/>
          <w:szCs w:val="32"/>
        </w:rPr>
        <w:t>本专业课程设置分为公共基础课和专业技能课。</w:t>
      </w:r>
    </w:p>
    <w:p w14:paraId="0F6502A9">
      <w:pPr>
        <w:pageBreakBefore w:val="0"/>
        <w:kinsoku/>
        <w:wordWrap/>
        <w:overflowPunct/>
        <w:topLinePunct w:val="0"/>
        <w:bidi w:val="0"/>
        <w:spacing w:before="156" w:after="156" w:line="560" w:lineRule="exact"/>
        <w:ind w:firstLine="640"/>
        <w:rPr>
          <w:rFonts w:hint="eastAsia" w:ascii="仿宋_GB2312" w:eastAsia="仿宋_GB2312"/>
          <w:szCs w:val="32"/>
        </w:rPr>
      </w:pPr>
      <w:r>
        <w:rPr>
          <w:rFonts w:hint="eastAsia" w:ascii="仿宋_GB2312" w:eastAsia="仿宋_GB2312"/>
          <w:szCs w:val="32"/>
        </w:rPr>
        <w:t>公共基础包括德育课、文化课、体育与健康，以及其他自然科学类基础学科。专业技能课包括专业核心课和实训课。</w:t>
      </w:r>
    </w:p>
    <w:p w14:paraId="55D5EAE3">
      <w:pPr>
        <w:pageBreakBefore w:val="0"/>
        <w:kinsoku/>
        <w:wordWrap/>
        <w:overflowPunct/>
        <w:topLinePunct w:val="0"/>
        <w:bidi w:val="0"/>
        <w:spacing w:before="156" w:after="156" w:line="560" w:lineRule="exact"/>
        <w:ind w:firstLine="640"/>
        <w:rPr>
          <w:rFonts w:hint="eastAsia" w:ascii="仿宋_GB2312" w:eastAsia="仿宋_GB2312"/>
          <w:szCs w:val="32"/>
        </w:rPr>
      </w:pPr>
    </w:p>
    <w:p w14:paraId="2BF846FA">
      <w:pPr>
        <w:pageBreakBefore w:val="0"/>
        <w:kinsoku/>
        <w:wordWrap/>
        <w:overflowPunct/>
        <w:topLinePunct w:val="0"/>
        <w:bidi w:val="0"/>
        <w:spacing w:before="156" w:after="156" w:line="560" w:lineRule="exact"/>
        <w:ind w:firstLine="640"/>
        <w:rPr>
          <w:rFonts w:hint="eastAsia" w:ascii="仿宋_GB2312" w:eastAsia="仿宋_GB2312"/>
          <w:szCs w:val="32"/>
        </w:rPr>
      </w:pPr>
    </w:p>
    <w:p w14:paraId="3FD9A06A">
      <w:pPr>
        <w:pageBreakBefore w:val="0"/>
        <w:kinsoku/>
        <w:wordWrap/>
        <w:overflowPunct/>
        <w:topLinePunct w:val="0"/>
        <w:bidi w:val="0"/>
        <w:spacing w:before="156" w:after="156" w:line="560" w:lineRule="exact"/>
        <w:ind w:firstLine="640"/>
        <w:rPr>
          <w:rFonts w:hint="eastAsia" w:ascii="仿宋_GB2312" w:eastAsia="仿宋_GB2312"/>
          <w:szCs w:val="32"/>
        </w:rPr>
      </w:pPr>
    </w:p>
    <w:p w14:paraId="1E009285">
      <w:pPr>
        <w:pageBreakBefore w:val="0"/>
        <w:kinsoku/>
        <w:wordWrap/>
        <w:overflowPunct/>
        <w:topLinePunct w:val="0"/>
        <w:bidi w:val="0"/>
        <w:spacing w:before="156" w:after="156" w:line="560" w:lineRule="exact"/>
        <w:ind w:firstLine="640"/>
        <w:rPr>
          <w:rFonts w:hint="eastAsia" w:ascii="仿宋_GB2312" w:eastAsia="仿宋_GB2312"/>
          <w:szCs w:val="32"/>
        </w:rPr>
      </w:pPr>
    </w:p>
    <w:p w14:paraId="6AA84D34">
      <w:pPr>
        <w:rPr>
          <w:rFonts w:hint="eastAsia" w:ascii="仿宋_GB2312" w:eastAsia="仿宋_GB2312"/>
          <w:szCs w:val="32"/>
        </w:rPr>
      </w:pPr>
      <w:r>
        <w:rPr>
          <w:rFonts w:hint="eastAsia" w:ascii="仿宋_GB2312" w:eastAsia="仿宋_GB2312"/>
          <w:szCs w:val="32"/>
        </w:rPr>
        <w:br w:type="page"/>
      </w:r>
    </w:p>
    <w:p w14:paraId="30FB9D5B">
      <w:pPr>
        <w:pStyle w:val="19"/>
        <w:pageBreakBefore w:val="0"/>
        <w:numPr>
          <w:ilvl w:val="0"/>
          <w:numId w:val="3"/>
        </w:numPr>
        <w:kinsoku/>
        <w:wordWrap/>
        <w:overflowPunct/>
        <w:topLinePunct w:val="0"/>
        <w:bidi w:val="0"/>
        <w:spacing w:before="156" w:after="156" w:line="560" w:lineRule="exact"/>
        <w:ind w:firstLine="643"/>
        <w:rPr>
          <w:rFonts w:hint="eastAsia" w:eastAsia="仿宋"/>
          <w:lang w:eastAsia="zh-CN"/>
        </w:rPr>
      </w:pPr>
      <w:r>
        <w:rPr>
          <w:rFonts w:hint="eastAsia" w:ascii="楷体_GB2312" w:hAnsi="楷体_GB2312" w:eastAsia="楷体_GB2312" w:cs="楷体_GB2312"/>
        </w:rPr>
        <w:t>课程设置</w:t>
      </w:r>
    </w:p>
    <w:tbl>
      <w:tblPr>
        <w:tblStyle w:val="13"/>
        <w:tblpPr w:leftFromText="180" w:rightFromText="180" w:vertAnchor="text" w:horzAnchor="page" w:tblpX="1690" w:tblpY="1252"/>
        <w:tblOverlap w:val="never"/>
        <w:tblW w:w="5000" w:type="pct"/>
        <w:jc w:val="center"/>
        <w:tblLayout w:type="autofit"/>
        <w:tblCellMar>
          <w:top w:w="0" w:type="dxa"/>
          <w:left w:w="108" w:type="dxa"/>
          <w:bottom w:w="0" w:type="dxa"/>
          <w:right w:w="108" w:type="dxa"/>
        </w:tblCellMar>
      </w:tblPr>
      <w:tblGrid>
        <w:gridCol w:w="975"/>
        <w:gridCol w:w="2376"/>
        <w:gridCol w:w="728"/>
        <w:gridCol w:w="728"/>
        <w:gridCol w:w="696"/>
        <w:gridCol w:w="795"/>
        <w:gridCol w:w="456"/>
        <w:gridCol w:w="456"/>
        <w:gridCol w:w="456"/>
        <w:gridCol w:w="456"/>
        <w:gridCol w:w="456"/>
        <w:gridCol w:w="483"/>
      </w:tblGrid>
      <w:tr w14:paraId="70A70DB2">
        <w:tblPrEx>
          <w:tblCellMar>
            <w:top w:w="0" w:type="dxa"/>
            <w:left w:w="108" w:type="dxa"/>
            <w:bottom w:w="0" w:type="dxa"/>
            <w:right w:w="108" w:type="dxa"/>
          </w:tblCellMar>
        </w:tblPrEx>
        <w:trPr>
          <w:cantSplit/>
          <w:trHeight w:val="567" w:hRule="exact"/>
          <w:jc w:val="center"/>
        </w:trPr>
        <w:tc>
          <w:tcPr>
            <w:tcW w:w="5000" w:type="pct"/>
            <w:gridSpan w:val="12"/>
            <w:tcBorders>
              <w:top w:val="nil"/>
              <w:left w:val="nil"/>
              <w:bottom w:val="nil"/>
              <w:right w:val="nil"/>
            </w:tcBorders>
            <w:shd w:val="clear" w:color="auto" w:fill="auto"/>
            <w:noWrap/>
            <w:vAlign w:val="center"/>
          </w:tcPr>
          <w:p w14:paraId="323AE2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智能设备运行与维护专业课程设置与教学时间安排表（660201）</w:t>
            </w:r>
          </w:p>
        </w:tc>
      </w:tr>
      <w:tr w14:paraId="066620C5">
        <w:tblPrEx>
          <w:tblCellMar>
            <w:top w:w="0" w:type="dxa"/>
            <w:left w:w="108" w:type="dxa"/>
            <w:bottom w:w="0" w:type="dxa"/>
            <w:right w:w="108" w:type="dxa"/>
          </w:tblCellMar>
        </w:tblPrEx>
        <w:trPr>
          <w:cantSplit/>
          <w:trHeight w:val="567" w:hRule="exact"/>
          <w:jc w:val="center"/>
        </w:trPr>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9C2B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课程分类</w:t>
            </w:r>
          </w:p>
        </w:tc>
        <w:tc>
          <w:tcPr>
            <w:tcW w:w="1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3E36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课程名称</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492E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课程性质</w:t>
            </w:r>
          </w:p>
        </w:tc>
        <w:tc>
          <w:tcPr>
            <w:tcW w:w="12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9E59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学时</w:t>
            </w:r>
          </w:p>
        </w:tc>
        <w:tc>
          <w:tcPr>
            <w:tcW w:w="15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C448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各学期周数、学时分配</w:t>
            </w:r>
          </w:p>
        </w:tc>
      </w:tr>
      <w:tr w14:paraId="099A1DFF">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4CBB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09E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6A30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73A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总学时</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1404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理论学时</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294A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实践学时</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79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4C4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66B6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C06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881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C15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w:t>
            </w:r>
          </w:p>
        </w:tc>
      </w:tr>
      <w:tr w14:paraId="5ACB4881">
        <w:tblPrEx>
          <w:tblCellMar>
            <w:top w:w="0" w:type="dxa"/>
            <w:left w:w="108" w:type="dxa"/>
            <w:bottom w:w="0" w:type="dxa"/>
            <w:right w:w="108" w:type="dxa"/>
          </w:tblCellMar>
        </w:tblPrEx>
        <w:trPr>
          <w:cantSplit/>
          <w:trHeight w:val="962"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AA07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0677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A5E0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62BA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DD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A887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769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8E54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F62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F61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20周</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37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20周</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EB3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20周</w:t>
            </w:r>
          </w:p>
        </w:tc>
      </w:tr>
      <w:tr w14:paraId="6C56AA3A">
        <w:tblPrEx>
          <w:tblCellMar>
            <w:top w:w="0" w:type="dxa"/>
            <w:left w:w="108" w:type="dxa"/>
            <w:bottom w:w="0" w:type="dxa"/>
            <w:right w:w="108" w:type="dxa"/>
          </w:tblCellMar>
        </w:tblPrEx>
        <w:trPr>
          <w:cantSplit/>
          <w:trHeight w:val="567" w:hRule="exact"/>
          <w:jc w:val="center"/>
        </w:trPr>
        <w:tc>
          <w:tcPr>
            <w:tcW w:w="539" w:type="pct"/>
            <w:vMerge w:val="restart"/>
            <w:tcBorders>
              <w:top w:val="single" w:color="000000" w:sz="4" w:space="0"/>
              <w:left w:val="single" w:color="000000" w:sz="4" w:space="0"/>
              <w:bottom w:val="nil"/>
              <w:right w:val="single" w:color="000000" w:sz="4" w:space="0"/>
            </w:tcBorders>
            <w:shd w:val="clear" w:color="auto" w:fill="auto"/>
            <w:vAlign w:val="center"/>
          </w:tcPr>
          <w:p w14:paraId="1775586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思政课</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ED9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中国特色社会主义</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CBBE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14B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6D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276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FD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7CC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EF66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554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D4B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D97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175EE628">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nil"/>
              <w:right w:val="single" w:color="000000" w:sz="4" w:space="0"/>
            </w:tcBorders>
            <w:shd w:val="clear" w:color="auto" w:fill="auto"/>
            <w:vAlign w:val="center"/>
          </w:tcPr>
          <w:p w14:paraId="670897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E5C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心理健康与职业生涯</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1C2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D6BA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6A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36</w:t>
            </w:r>
          </w:p>
        </w:tc>
        <w:tc>
          <w:tcPr>
            <w:tcW w:w="438" w:type="pct"/>
            <w:tcBorders>
              <w:top w:val="nil"/>
              <w:left w:val="nil"/>
              <w:bottom w:val="nil"/>
              <w:right w:val="nil"/>
            </w:tcBorders>
            <w:shd w:val="clear" w:color="auto" w:fill="auto"/>
            <w:noWrap/>
            <w:vAlign w:val="center"/>
          </w:tcPr>
          <w:p w14:paraId="04C3A81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6A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5E98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14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CD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55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F9C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10CDEF37">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nil"/>
              <w:right w:val="single" w:color="000000" w:sz="4" w:space="0"/>
            </w:tcBorders>
            <w:shd w:val="clear" w:color="auto" w:fill="auto"/>
            <w:vAlign w:val="center"/>
          </w:tcPr>
          <w:p w14:paraId="63CEA1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AF7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职业道德与法治</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B2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8B1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1D1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AA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AD6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58B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516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4F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F76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80A1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20700F81">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nil"/>
              <w:right w:val="single" w:color="000000" w:sz="4" w:space="0"/>
            </w:tcBorders>
            <w:shd w:val="clear" w:color="auto" w:fill="auto"/>
            <w:vAlign w:val="center"/>
          </w:tcPr>
          <w:p w14:paraId="10F133F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889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哲学与人生</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C66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991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B83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AB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1118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56D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nil"/>
              <w:left w:val="nil"/>
              <w:bottom w:val="nil"/>
              <w:right w:val="nil"/>
            </w:tcBorders>
            <w:shd w:val="clear" w:color="auto" w:fill="auto"/>
            <w:noWrap/>
            <w:vAlign w:val="center"/>
          </w:tcPr>
          <w:p w14:paraId="11B9006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9D7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FDF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B65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7C707530">
        <w:tblPrEx>
          <w:tblCellMar>
            <w:top w:w="0" w:type="dxa"/>
            <w:left w:w="108" w:type="dxa"/>
            <w:bottom w:w="0" w:type="dxa"/>
            <w:right w:w="108" w:type="dxa"/>
          </w:tblCellMar>
        </w:tblPrEx>
        <w:trPr>
          <w:cantSplit/>
          <w:trHeight w:val="567" w:hRule="exact"/>
          <w:jc w:val="center"/>
        </w:trPr>
        <w:tc>
          <w:tcPr>
            <w:tcW w:w="539" w:type="pct"/>
            <w:vMerge w:val="restart"/>
            <w:tcBorders>
              <w:top w:val="single" w:color="000000" w:sz="4" w:space="0"/>
              <w:left w:val="single" w:color="000000" w:sz="4" w:space="0"/>
              <w:bottom w:val="single" w:color="000000" w:sz="4" w:space="0"/>
              <w:right w:val="nil"/>
            </w:tcBorders>
            <w:shd w:val="clear" w:color="auto" w:fill="auto"/>
            <w:vAlign w:val="center"/>
          </w:tcPr>
          <w:p w14:paraId="70A0DCA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公共基础课</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4C4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语文</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D4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41A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198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DC2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192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59F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E03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8FC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4E96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F6A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6B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5CC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074AB2B0">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nil"/>
            </w:tcBorders>
            <w:shd w:val="clear" w:color="auto" w:fill="auto"/>
            <w:vAlign w:val="center"/>
          </w:tcPr>
          <w:p w14:paraId="70E0918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AC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数学</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024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E65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629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DE4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AFF5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E6D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9BE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2DA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95D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4A2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7FAF7A7C">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nil"/>
            </w:tcBorders>
            <w:shd w:val="clear" w:color="auto" w:fill="auto"/>
            <w:vAlign w:val="center"/>
          </w:tcPr>
          <w:p w14:paraId="73CFC28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570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英语</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2E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2A8D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13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2F4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630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6512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0E5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E9F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D79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D3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1E237E5B">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nil"/>
            </w:tcBorders>
            <w:shd w:val="clear" w:color="auto" w:fill="auto"/>
            <w:vAlign w:val="center"/>
          </w:tcPr>
          <w:p w14:paraId="46F2F25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A4E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物理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F93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选修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88F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8B8D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2E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9</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4D91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BBBD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E37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3C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41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0A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444A7C2A">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nil"/>
            </w:tcBorders>
            <w:shd w:val="clear" w:color="auto" w:fill="auto"/>
            <w:vAlign w:val="center"/>
          </w:tcPr>
          <w:p w14:paraId="7A9EEDE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ED94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化学</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318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选修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3BE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EED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07D2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DE5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168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87A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413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FD2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7AD5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78729B87">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nil"/>
            </w:tcBorders>
            <w:shd w:val="clear" w:color="auto" w:fill="auto"/>
            <w:vAlign w:val="center"/>
          </w:tcPr>
          <w:p w14:paraId="339F706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621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历史</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E6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41E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D09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7D0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982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EC0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DBBD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945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462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9C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5897A391">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nil"/>
            </w:tcBorders>
            <w:shd w:val="clear" w:color="auto" w:fill="auto"/>
            <w:vAlign w:val="center"/>
          </w:tcPr>
          <w:p w14:paraId="09F90E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D8F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劳动教育</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14A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4B2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5F3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0F7F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DF6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D9C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E1A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363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7A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BFDF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4BE1D9BA">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nil"/>
            </w:tcBorders>
            <w:shd w:val="clear" w:color="auto" w:fill="auto"/>
            <w:vAlign w:val="center"/>
          </w:tcPr>
          <w:p w14:paraId="10A5249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C33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公共艺术</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8FE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07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7BD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84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B0E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B96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3C9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8F3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1EC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E00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46EE0A95">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nil"/>
            </w:tcBorders>
            <w:shd w:val="clear" w:color="auto" w:fill="auto"/>
            <w:vAlign w:val="center"/>
          </w:tcPr>
          <w:p w14:paraId="6B1A442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6A2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中华优秀传统文化</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4EB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EB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B175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7004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07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4A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49A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C10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53D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CBD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0DEF2E5B">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nil"/>
            </w:tcBorders>
            <w:shd w:val="clear" w:color="auto" w:fill="auto"/>
            <w:vAlign w:val="center"/>
          </w:tcPr>
          <w:p w14:paraId="29C531C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354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体育与健康</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5B9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D62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568A">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855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128</w:t>
            </w:r>
          </w:p>
          <w:p w14:paraId="1FF140AA">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883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BAF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87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BB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456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CE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29B51BE6">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nil"/>
            </w:tcBorders>
            <w:shd w:val="clear" w:color="auto" w:fill="auto"/>
            <w:vAlign w:val="center"/>
          </w:tcPr>
          <w:p w14:paraId="073FD8B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E15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信息技术</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2CA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2FF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DAE3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785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87E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3077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828C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6E1B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B86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C85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6F255BB7">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nil"/>
            </w:tcBorders>
            <w:shd w:val="clear" w:color="auto" w:fill="auto"/>
            <w:vAlign w:val="center"/>
          </w:tcPr>
          <w:p w14:paraId="2E57C41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38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小计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A6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1107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1D5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696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E7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195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220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9D84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F8F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23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882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CC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77D45761">
        <w:tblPrEx>
          <w:tblCellMar>
            <w:top w:w="0" w:type="dxa"/>
            <w:left w:w="108" w:type="dxa"/>
            <w:bottom w:w="0" w:type="dxa"/>
            <w:right w:w="108" w:type="dxa"/>
          </w:tblCellMar>
        </w:tblPrEx>
        <w:trPr>
          <w:cantSplit/>
          <w:trHeight w:val="567" w:hRule="exact"/>
          <w:jc w:val="center"/>
        </w:trPr>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327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专业基础课</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8A7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电工基础</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9C6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4CA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43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F8C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A9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B9C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37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3D57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FC1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3A4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427C14D9">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558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557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电子基础</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3E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58C2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34D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B12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3ED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93F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6A3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378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B2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A2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1DB51021">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2E98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103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机械制造工艺</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BB9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D3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AB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2A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082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D1F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29C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BD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309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87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54D800CC">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37C1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AD1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机械制图</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57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92A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588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706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3A7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368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90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E1A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2AD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5D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6EB88F52">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A17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125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机械基础</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BE2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65A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39F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425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17D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413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3A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7D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A9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4F2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3F6162E1">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9E0E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306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CAD</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C8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1B9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1F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7C6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356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252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B20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7E3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68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6B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3A237F63">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AB76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F2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小计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11D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752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663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208</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2ED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544</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D2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1F0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E8A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B53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7D1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41D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2310D0EF">
        <w:tblPrEx>
          <w:tblCellMar>
            <w:top w:w="0" w:type="dxa"/>
            <w:left w:w="108" w:type="dxa"/>
            <w:bottom w:w="0" w:type="dxa"/>
            <w:right w:w="108" w:type="dxa"/>
          </w:tblCellMar>
        </w:tblPrEx>
        <w:trPr>
          <w:cantSplit/>
          <w:trHeight w:val="567" w:hRule="exact"/>
          <w:jc w:val="center"/>
        </w:trPr>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1FA3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专业核心课</w:t>
            </w: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C3E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单片机技术及应用</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C4A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D643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5E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10E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A0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BC2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FA75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C2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93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DB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0E151F60">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FC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363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PLC综合实训</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DC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F4C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D5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79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EED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90F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53E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48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97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B0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1ED10D87">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9B53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25C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电视机原理</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8DA2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FDC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477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BA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89E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4848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48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F52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973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8C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46BE4F5C">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FC50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8DD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低压电工</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A5D7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1CA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898A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65C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D91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108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2E09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B2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0AD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1BE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2AA8763D">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3BD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9DA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液压与气动</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D97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EB7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1200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EDA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08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54AF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A34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5A2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A63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2B9B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2B3529D9">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77E3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331A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机电控制</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86D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311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E1C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85A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F57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349F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841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FAE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D1E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EA8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6ADA8B35">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422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F7E5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电焊</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133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4BF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DA3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85F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DE5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E73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DD1A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D5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E68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A1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1C00D691">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7FD3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514B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default" w:ascii="仿宋_GB2312" w:hAnsi="仿宋_GB2312" w:eastAsia="仿宋_GB2312" w:cs="仿宋_GB2312"/>
                <w:i w:val="0"/>
                <w:iCs w:val="0"/>
                <w:color w:val="000000"/>
                <w:kern w:val="0"/>
                <w:sz w:val="24"/>
                <w:szCs w:val="24"/>
                <w:u w:val="none"/>
                <w:lang w:val="en-US" w:eastAsia="zh-CN"/>
              </w:rPr>
              <w:t>工业机器人</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8BE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default"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E24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default" w:ascii="仿宋_GB2312" w:hAnsi="仿宋_GB2312" w:eastAsia="仿宋_GB2312" w:cs="仿宋_GB2312"/>
                <w:i w:val="0"/>
                <w:iCs w:val="0"/>
                <w:color w:val="000000"/>
                <w:kern w:val="0"/>
                <w:sz w:val="24"/>
                <w:szCs w:val="24"/>
                <w:u w:val="none"/>
                <w:lang w:val="en-US" w:eastAsia="zh-CN"/>
              </w:rPr>
              <w:t>72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C9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default" w:ascii="仿宋_GB2312" w:hAnsi="仿宋_GB2312" w:eastAsia="仿宋_GB2312" w:cs="仿宋_GB2312"/>
                <w:i w:val="0"/>
                <w:iCs w:val="0"/>
                <w:color w:val="000000"/>
                <w:kern w:val="0"/>
                <w:sz w:val="24"/>
                <w:szCs w:val="24"/>
                <w:u w:val="none"/>
                <w:lang w:val="en-US" w:eastAsia="zh-CN"/>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D314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default" w:ascii="仿宋_GB2312" w:hAnsi="仿宋_GB2312" w:eastAsia="仿宋_GB2312" w:cs="仿宋_GB2312"/>
                <w:i w:val="0"/>
                <w:iCs w:val="0"/>
                <w:color w:val="000000"/>
                <w:kern w:val="0"/>
                <w:sz w:val="24"/>
                <w:szCs w:val="24"/>
                <w:u w:val="none"/>
                <w:lang w:val="en-US" w:eastAsia="zh-CN"/>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050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6A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087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default"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E3BA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default"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805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D51F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750FAE7C">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899C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61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钳工</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122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80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284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967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C8A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B7E7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88A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3E5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61F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B5B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4B31E8D3">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CCB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8A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小计</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1B4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9FB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default" w:ascii="仿宋_GB2312" w:hAnsi="仿宋_GB2312" w:eastAsia="仿宋_GB2312" w:cs="仿宋_GB2312"/>
                <w:i w:val="0"/>
                <w:iCs w:val="0"/>
                <w:color w:val="000000"/>
                <w:kern w:val="0"/>
                <w:sz w:val="24"/>
                <w:szCs w:val="24"/>
                <w:u w:val="none"/>
                <w:lang w:val="en-US" w:eastAsia="zh-CN"/>
              </w:rPr>
              <w:t>924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C43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r>
              <w:rPr>
                <w:rFonts w:hint="default" w:ascii="仿宋_GB2312" w:hAnsi="仿宋_GB2312" w:eastAsia="仿宋_GB2312" w:cs="仿宋_GB2312"/>
                <w:i w:val="0"/>
                <w:iCs w:val="0"/>
                <w:color w:val="000000"/>
                <w:kern w:val="0"/>
                <w:sz w:val="24"/>
                <w:szCs w:val="24"/>
                <w:u w:val="none"/>
                <w:lang w:val="en-US" w:eastAsia="zh-CN"/>
              </w:rPr>
              <w:t>96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29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default" w:ascii="仿宋_GB2312" w:hAnsi="仿宋_GB2312" w:eastAsia="仿宋_GB2312" w:cs="仿宋_GB2312"/>
                <w:i w:val="0"/>
                <w:iCs w:val="0"/>
                <w:color w:val="000000"/>
                <w:kern w:val="0"/>
                <w:sz w:val="24"/>
                <w:szCs w:val="24"/>
                <w:u w:val="none"/>
                <w:lang w:val="en-US" w:eastAsia="zh-CN"/>
              </w:rPr>
              <w:t>628</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6251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BF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C1C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r>
              <w:rPr>
                <w:rFonts w:hint="default" w:ascii="仿宋_GB2312" w:hAnsi="仿宋_GB2312" w:eastAsia="仿宋_GB2312" w:cs="仿宋_GB2312"/>
                <w:i w:val="0"/>
                <w:iCs w:val="0"/>
                <w:color w:val="000000"/>
                <w:kern w:val="0"/>
                <w:sz w:val="24"/>
                <w:szCs w:val="24"/>
                <w:u w:val="none"/>
                <w:lang w:val="en-US" w:eastAsia="zh-CN"/>
              </w:rPr>
              <w:t>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442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r>
              <w:rPr>
                <w:rFonts w:hint="default" w:ascii="仿宋_GB2312" w:hAnsi="仿宋_GB2312" w:eastAsia="仿宋_GB2312" w:cs="仿宋_GB2312"/>
                <w:i w:val="0"/>
                <w:iCs w:val="0"/>
                <w:color w:val="000000"/>
                <w:kern w:val="0"/>
                <w:sz w:val="24"/>
                <w:szCs w:val="24"/>
                <w:u w:val="none"/>
                <w:lang w:val="en-US" w:eastAsia="zh-CN"/>
              </w:rPr>
              <w:t>5</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1E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D38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r w14:paraId="59579595">
        <w:tblPrEx>
          <w:tblCellMar>
            <w:top w:w="0" w:type="dxa"/>
            <w:left w:w="108" w:type="dxa"/>
            <w:bottom w:w="0" w:type="dxa"/>
            <w:right w:w="108" w:type="dxa"/>
          </w:tblCellMar>
        </w:tblPrEx>
        <w:trPr>
          <w:cantSplit/>
          <w:trHeight w:val="567" w:hRule="exact"/>
          <w:jc w:val="center"/>
        </w:trPr>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E8A1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综合实训课程</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700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顶岗生产实习</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22C1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必修</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529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97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9BD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95A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1FF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227A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4D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4BA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20周</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667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20周</w:t>
            </w:r>
          </w:p>
        </w:tc>
      </w:tr>
      <w:tr w14:paraId="1ABF1586">
        <w:tblPrEx>
          <w:tblCellMar>
            <w:top w:w="0" w:type="dxa"/>
            <w:left w:w="108" w:type="dxa"/>
            <w:bottom w:w="0" w:type="dxa"/>
            <w:right w:w="108" w:type="dxa"/>
          </w:tblCellMar>
        </w:tblPrEx>
        <w:trPr>
          <w:cantSplit/>
          <w:trHeight w:val="567" w:hRule="exact"/>
          <w:jc w:val="center"/>
        </w:trPr>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A373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835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小计</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0A8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5DFD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492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1F67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FE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1F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6FA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7E28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66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20周</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AE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20周</w:t>
            </w:r>
          </w:p>
        </w:tc>
      </w:tr>
      <w:tr w14:paraId="6744DE21">
        <w:tblPrEx>
          <w:tblCellMar>
            <w:top w:w="0" w:type="dxa"/>
            <w:left w:w="108" w:type="dxa"/>
            <w:bottom w:w="0" w:type="dxa"/>
            <w:right w:w="108" w:type="dxa"/>
          </w:tblCellMar>
        </w:tblPrEx>
        <w:trPr>
          <w:cantSplit/>
          <w:trHeight w:val="567" w:hRule="exact"/>
          <w:jc w:val="center"/>
        </w:trPr>
        <w:tc>
          <w:tcPr>
            <w:tcW w:w="1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4E17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合计</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20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1B9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37</w:t>
            </w:r>
            <w:r>
              <w:rPr>
                <w:rFonts w:hint="default" w:ascii="仿宋_GB2312" w:hAnsi="仿宋_GB2312" w:eastAsia="仿宋_GB2312" w:cs="仿宋_GB2312"/>
                <w:i w:val="0"/>
                <w:iCs w:val="0"/>
                <w:color w:val="000000"/>
                <w:kern w:val="0"/>
                <w:sz w:val="24"/>
                <w:szCs w:val="24"/>
                <w:u w:val="none"/>
                <w:lang w:val="en-US" w:eastAsia="zh-CN"/>
              </w:rPr>
              <w:t>83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A590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w:t>
            </w:r>
            <w:r>
              <w:rPr>
                <w:rFonts w:hint="default" w:ascii="仿宋_GB2312" w:hAnsi="仿宋_GB2312" w:eastAsia="仿宋_GB2312" w:cs="仿宋_GB2312"/>
                <w:i w:val="0"/>
                <w:iCs w:val="0"/>
                <w:color w:val="000000"/>
                <w:kern w:val="0"/>
                <w:sz w:val="24"/>
                <w:szCs w:val="24"/>
                <w:u w:val="none"/>
                <w:lang w:val="en-US" w:eastAsia="zh-CN"/>
              </w:rPr>
              <w:t>200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98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23</w:t>
            </w:r>
            <w:r>
              <w:rPr>
                <w:rFonts w:hint="default" w:ascii="仿宋_GB2312" w:hAnsi="仿宋_GB2312" w:eastAsia="仿宋_GB2312" w:cs="仿宋_GB2312"/>
                <w:i w:val="0"/>
                <w:iCs w:val="0"/>
                <w:color w:val="000000"/>
                <w:kern w:val="0"/>
                <w:sz w:val="24"/>
                <w:szCs w:val="24"/>
                <w:u w:val="none"/>
                <w:lang w:val="en-US" w:eastAsia="zh-CN"/>
              </w:rPr>
              <w:t>67</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657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665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34</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135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w:t>
            </w:r>
            <w:r>
              <w:rPr>
                <w:rFonts w:hint="default" w:ascii="仿宋_GB2312" w:hAnsi="仿宋_GB2312" w:eastAsia="仿宋_GB2312" w:cs="仿宋_GB2312"/>
                <w:i w:val="0"/>
                <w:iCs w:val="0"/>
                <w:color w:val="000000"/>
                <w:kern w:val="0"/>
                <w:sz w:val="24"/>
                <w:szCs w:val="24"/>
                <w:u w:val="none"/>
                <w:lang w:val="en-US" w:eastAsia="zh-CN"/>
              </w:rPr>
              <w:t>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0C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w:t>
            </w:r>
            <w:r>
              <w:rPr>
                <w:rFonts w:hint="default" w:ascii="仿宋_GB2312" w:hAnsi="仿宋_GB2312" w:eastAsia="仿宋_GB2312" w:cs="仿宋_GB2312"/>
                <w:i w:val="0"/>
                <w:iCs w:val="0"/>
                <w:color w:val="000000"/>
                <w:kern w:val="0"/>
                <w:sz w:val="24"/>
                <w:szCs w:val="24"/>
                <w:u w:val="none"/>
                <w:lang w:val="en-US" w:eastAsia="zh-CN"/>
              </w:rPr>
              <w:t>6</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C7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2C6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rPr>
            </w:pPr>
          </w:p>
        </w:tc>
      </w:tr>
    </w:tbl>
    <w:p w14:paraId="2866B63B">
      <w:pPr>
        <w:pStyle w:val="19"/>
        <w:pageBreakBefore w:val="0"/>
        <w:kinsoku/>
        <w:wordWrap/>
        <w:overflowPunct/>
        <w:topLinePunct w:val="0"/>
        <w:bidi w:val="0"/>
        <w:spacing w:before="156" w:after="156" w:line="560" w:lineRule="exact"/>
        <w:ind w:firstLine="643"/>
        <w:rPr>
          <w:rFonts w:hint="eastAsia" w:ascii="楷体_GB2312" w:hAnsi="楷体_GB2312" w:eastAsia="楷体_GB2312" w:cs="楷体_GB2312"/>
        </w:rPr>
      </w:pPr>
      <w:bookmarkStart w:id="20" w:name="_GoBack"/>
      <w:bookmarkEnd w:id="20"/>
      <w:r>
        <w:rPr>
          <w:rFonts w:hint="eastAsia" w:ascii="楷体_GB2312" w:hAnsi="楷体_GB2312" w:eastAsia="楷体_GB2312" w:cs="楷体_GB2312"/>
        </w:rPr>
        <w:t>（二）课程要求</w:t>
      </w:r>
      <w:bookmarkStart w:id="10" w:name="_Toc519495690"/>
    </w:p>
    <w:p w14:paraId="099C87D6">
      <w:pPr>
        <w:numPr>
          <w:ilvl w:val="0"/>
          <w:numId w:val="4"/>
        </w:numPr>
        <w:spacing w:line="560" w:lineRule="exact"/>
        <w:outlineLvl w:val="1"/>
        <w:rPr>
          <w:rFonts w:ascii="仿宋_GB2312" w:hAnsi="仿宋_GB2312" w:eastAsia="仿宋_GB2312" w:cs="仿宋_GB2312"/>
          <w:color w:val="000000"/>
          <w:kern w:val="0"/>
          <w:sz w:val="32"/>
          <w:szCs w:val="32"/>
        </w:rPr>
      </w:pPr>
      <w:bookmarkStart w:id="11" w:name="_Toc23454"/>
      <w:bookmarkStart w:id="12" w:name="_Toc21334"/>
      <w:r>
        <w:rPr>
          <w:rFonts w:hint="eastAsia" w:ascii="楷体" w:hAnsi="楷体" w:eastAsia="楷体" w:cs="楷体"/>
          <w:b/>
          <w:bCs/>
          <w:color w:val="000000"/>
          <w:kern w:val="0"/>
          <w:sz w:val="32"/>
          <w:szCs w:val="32"/>
        </w:rPr>
        <w:t>公共基础课</w:t>
      </w:r>
      <w:bookmarkEnd w:id="11"/>
      <w:bookmarkEnd w:id="12"/>
    </w:p>
    <w:tbl>
      <w:tblPr>
        <w:tblStyle w:val="1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77"/>
        <w:gridCol w:w="4680"/>
        <w:gridCol w:w="1369"/>
      </w:tblGrid>
      <w:tr w14:paraId="2969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41B38E0">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977" w:type="dxa"/>
            <w:tcBorders>
              <w:top w:val="single" w:color="auto" w:sz="4" w:space="0"/>
              <w:left w:val="single" w:color="auto" w:sz="4" w:space="0"/>
              <w:bottom w:val="single" w:color="auto" w:sz="4" w:space="0"/>
              <w:right w:val="single" w:color="auto" w:sz="4" w:space="0"/>
            </w:tcBorders>
            <w:vAlign w:val="center"/>
          </w:tcPr>
          <w:p w14:paraId="4B0A70CA">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4680" w:type="dxa"/>
            <w:tcBorders>
              <w:top w:val="single" w:color="auto" w:sz="4" w:space="0"/>
              <w:left w:val="single" w:color="auto" w:sz="4" w:space="0"/>
              <w:bottom w:val="single" w:color="auto" w:sz="4" w:space="0"/>
              <w:right w:val="single" w:color="auto" w:sz="4" w:space="0"/>
            </w:tcBorders>
            <w:vAlign w:val="center"/>
          </w:tcPr>
          <w:p w14:paraId="36F79E3F">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1369" w:type="dxa"/>
            <w:tcBorders>
              <w:top w:val="single" w:color="auto" w:sz="4" w:space="0"/>
              <w:left w:val="single" w:color="auto" w:sz="4" w:space="0"/>
              <w:bottom w:val="single" w:color="auto" w:sz="4" w:space="0"/>
              <w:right w:val="single" w:color="auto" w:sz="4" w:space="0"/>
            </w:tcBorders>
            <w:vAlign w:val="center"/>
          </w:tcPr>
          <w:p w14:paraId="480E5F9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参考学时</w:t>
            </w:r>
          </w:p>
        </w:tc>
      </w:tr>
      <w:tr w14:paraId="6B71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1362AE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14:paraId="6A517ED2">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语文</w:t>
            </w:r>
          </w:p>
        </w:tc>
        <w:tc>
          <w:tcPr>
            <w:tcW w:w="4680" w:type="dxa"/>
            <w:tcBorders>
              <w:top w:val="single" w:color="auto" w:sz="4" w:space="0"/>
              <w:left w:val="single" w:color="auto" w:sz="4" w:space="0"/>
              <w:bottom w:val="single" w:color="auto" w:sz="4" w:space="0"/>
              <w:right w:val="single" w:color="auto" w:sz="4" w:space="0"/>
            </w:tcBorders>
            <w:vAlign w:val="center"/>
          </w:tcPr>
          <w:p w14:paraId="2BC1F71C">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中等职业学校语文课程标准（2020年版）</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开设，指导学生学习必需的语文基础知识，并注重培养学生掌握日常生活和职业岗位需要的现代文阅读能力、写作能力、口语交际能力，具有初步的文学作品欣赏能力和浅易文言文阅读能力。</w:t>
            </w:r>
          </w:p>
        </w:tc>
        <w:tc>
          <w:tcPr>
            <w:tcW w:w="1369" w:type="dxa"/>
            <w:tcBorders>
              <w:top w:val="single" w:color="auto" w:sz="4" w:space="0"/>
              <w:left w:val="single" w:color="auto" w:sz="4" w:space="0"/>
              <w:bottom w:val="single" w:color="auto" w:sz="4" w:space="0"/>
              <w:right w:val="single" w:color="auto" w:sz="4" w:space="0"/>
            </w:tcBorders>
            <w:vAlign w:val="center"/>
          </w:tcPr>
          <w:p w14:paraId="4059AB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198</w:t>
            </w:r>
          </w:p>
        </w:tc>
      </w:tr>
      <w:tr w14:paraId="055E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1FABD8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977" w:type="dxa"/>
            <w:tcBorders>
              <w:top w:val="single" w:color="auto" w:sz="4" w:space="0"/>
              <w:left w:val="single" w:color="auto" w:sz="4" w:space="0"/>
              <w:bottom w:val="single" w:color="auto" w:sz="4" w:space="0"/>
              <w:right w:val="single" w:color="auto" w:sz="4" w:space="0"/>
            </w:tcBorders>
            <w:vAlign w:val="center"/>
          </w:tcPr>
          <w:p w14:paraId="49E0284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数学</w:t>
            </w:r>
          </w:p>
        </w:tc>
        <w:tc>
          <w:tcPr>
            <w:tcW w:w="4680" w:type="dxa"/>
            <w:tcBorders>
              <w:top w:val="single" w:color="auto" w:sz="4" w:space="0"/>
              <w:left w:val="single" w:color="auto" w:sz="4" w:space="0"/>
              <w:bottom w:val="single" w:color="auto" w:sz="4" w:space="0"/>
              <w:right w:val="single" w:color="auto" w:sz="4" w:space="0"/>
            </w:tcBorders>
            <w:vAlign w:val="center"/>
          </w:tcPr>
          <w:p w14:paraId="5467BB5B">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w:t>
            </w:r>
            <w:r>
              <w:rPr>
                <w:rFonts w:hint="eastAsia" w:ascii="仿宋_GB2312" w:hAnsi="仿宋_GB2312" w:eastAsia="仿宋_GB2312" w:cs="仿宋_GB2312"/>
                <w:color w:val="000000"/>
                <w:kern w:val="0"/>
                <w:sz w:val="24"/>
                <w:szCs w:val="24"/>
                <w:lang w:eastAsia="zh-CN"/>
              </w:rPr>
              <w:t>数学</w:t>
            </w:r>
            <w:r>
              <w:rPr>
                <w:rFonts w:hint="eastAsia" w:ascii="仿宋_GB2312" w:hAnsi="仿宋_GB2312" w:eastAsia="仿宋_GB2312" w:cs="仿宋_GB2312"/>
                <w:color w:val="000000"/>
                <w:kern w:val="0"/>
                <w:sz w:val="24"/>
                <w:szCs w:val="24"/>
              </w:rPr>
              <w:t>课程标准（2020年版）》开设，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tc>
        <w:tc>
          <w:tcPr>
            <w:tcW w:w="1369" w:type="dxa"/>
            <w:tcBorders>
              <w:top w:val="single" w:color="auto" w:sz="4" w:space="0"/>
              <w:left w:val="single" w:color="auto" w:sz="4" w:space="0"/>
              <w:bottom w:val="single" w:color="auto" w:sz="4" w:space="0"/>
              <w:right w:val="single" w:color="auto" w:sz="4" w:space="0"/>
            </w:tcBorders>
            <w:vAlign w:val="center"/>
          </w:tcPr>
          <w:p w14:paraId="008A1B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144</w:t>
            </w:r>
          </w:p>
        </w:tc>
      </w:tr>
      <w:tr w14:paraId="2986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296F9D3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977" w:type="dxa"/>
            <w:tcBorders>
              <w:top w:val="single" w:color="auto" w:sz="4" w:space="0"/>
              <w:left w:val="single" w:color="auto" w:sz="4" w:space="0"/>
              <w:bottom w:val="single" w:color="auto" w:sz="4" w:space="0"/>
              <w:right w:val="single" w:color="auto" w:sz="4" w:space="0"/>
            </w:tcBorders>
            <w:vAlign w:val="center"/>
          </w:tcPr>
          <w:p w14:paraId="2DE10BF8">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英语</w:t>
            </w:r>
          </w:p>
        </w:tc>
        <w:tc>
          <w:tcPr>
            <w:tcW w:w="4680" w:type="dxa"/>
            <w:tcBorders>
              <w:top w:val="single" w:color="auto" w:sz="4" w:space="0"/>
              <w:left w:val="single" w:color="auto" w:sz="4" w:space="0"/>
              <w:bottom w:val="single" w:color="auto" w:sz="4" w:space="0"/>
              <w:right w:val="single" w:color="auto" w:sz="4" w:space="0"/>
            </w:tcBorders>
            <w:vAlign w:val="center"/>
          </w:tcPr>
          <w:p w14:paraId="4A468535">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w:t>
            </w:r>
            <w:r>
              <w:rPr>
                <w:rFonts w:hint="eastAsia" w:ascii="仿宋_GB2312" w:hAnsi="仿宋_GB2312" w:eastAsia="仿宋_GB2312" w:cs="仿宋_GB2312"/>
                <w:color w:val="000000"/>
                <w:kern w:val="0"/>
                <w:sz w:val="24"/>
                <w:szCs w:val="24"/>
                <w:lang w:eastAsia="zh-CN"/>
              </w:rPr>
              <w:t>英语</w:t>
            </w:r>
            <w:r>
              <w:rPr>
                <w:rFonts w:hint="eastAsia" w:ascii="仿宋_GB2312" w:hAnsi="仿宋_GB2312" w:eastAsia="仿宋_GB2312" w:cs="仿宋_GB2312"/>
                <w:color w:val="000000"/>
                <w:kern w:val="0"/>
                <w:sz w:val="24"/>
                <w:szCs w:val="24"/>
              </w:rPr>
              <w:t>课程标准（2020年版）》开设，帮助学生进一步学习英语基础知识，培养听、说、读、写等语言技能，初步形成职场英语的应用能力；激发和培养学生学习英语的兴趣，提高学生学习的自信心，帮助学生掌握学习策略，养成良好的学习习惯，提高自主学习能力。</w:t>
            </w:r>
          </w:p>
        </w:tc>
        <w:tc>
          <w:tcPr>
            <w:tcW w:w="1369" w:type="dxa"/>
            <w:tcBorders>
              <w:top w:val="single" w:color="auto" w:sz="4" w:space="0"/>
              <w:left w:val="single" w:color="auto" w:sz="4" w:space="0"/>
              <w:bottom w:val="single" w:color="auto" w:sz="4" w:space="0"/>
              <w:right w:val="single" w:color="auto" w:sz="4" w:space="0"/>
            </w:tcBorders>
            <w:vAlign w:val="center"/>
          </w:tcPr>
          <w:p w14:paraId="1E5E36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144</w:t>
            </w:r>
          </w:p>
        </w:tc>
      </w:tr>
      <w:tr w14:paraId="614C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6818D1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977" w:type="dxa"/>
            <w:tcBorders>
              <w:top w:val="single" w:color="auto" w:sz="4" w:space="0"/>
              <w:left w:val="single" w:color="auto" w:sz="4" w:space="0"/>
              <w:bottom w:val="single" w:color="auto" w:sz="4" w:space="0"/>
              <w:right w:val="single" w:color="auto" w:sz="4" w:space="0"/>
            </w:tcBorders>
            <w:vAlign w:val="center"/>
          </w:tcPr>
          <w:p w14:paraId="38BF6D8A">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心理健康与职业生涯</w:t>
            </w:r>
          </w:p>
        </w:tc>
        <w:tc>
          <w:tcPr>
            <w:tcW w:w="4680" w:type="dxa"/>
            <w:tcBorders>
              <w:top w:val="single" w:color="auto" w:sz="4" w:space="0"/>
              <w:left w:val="single" w:color="auto" w:sz="4" w:space="0"/>
              <w:bottom w:val="single" w:color="auto" w:sz="4" w:space="0"/>
              <w:right w:val="single" w:color="auto" w:sz="4" w:space="0"/>
            </w:tcBorders>
            <w:vAlign w:val="center"/>
          </w:tcPr>
          <w:p w14:paraId="4D812855">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心理健康与职业生涯课程标准（2020年版）》开设，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tc>
        <w:tc>
          <w:tcPr>
            <w:tcW w:w="1369" w:type="dxa"/>
            <w:tcBorders>
              <w:top w:val="single" w:color="auto" w:sz="4" w:space="0"/>
              <w:left w:val="single" w:color="auto" w:sz="4" w:space="0"/>
              <w:bottom w:val="single" w:color="auto" w:sz="4" w:space="0"/>
              <w:right w:val="single" w:color="auto" w:sz="4" w:space="0"/>
            </w:tcBorders>
            <w:vAlign w:val="center"/>
          </w:tcPr>
          <w:p w14:paraId="69EC3A3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r>
      <w:tr w14:paraId="1B66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6BA0CB6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977" w:type="dxa"/>
            <w:tcBorders>
              <w:top w:val="single" w:color="auto" w:sz="4" w:space="0"/>
              <w:left w:val="single" w:color="auto" w:sz="4" w:space="0"/>
              <w:bottom w:val="single" w:color="auto" w:sz="4" w:space="0"/>
              <w:right w:val="single" w:color="auto" w:sz="4" w:space="0"/>
            </w:tcBorders>
            <w:vAlign w:val="center"/>
          </w:tcPr>
          <w:p w14:paraId="79685B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职业道德与法治</w:t>
            </w:r>
          </w:p>
        </w:tc>
        <w:tc>
          <w:tcPr>
            <w:tcW w:w="4680" w:type="dxa"/>
            <w:tcBorders>
              <w:top w:val="single" w:color="auto" w:sz="4" w:space="0"/>
              <w:left w:val="single" w:color="auto" w:sz="4" w:space="0"/>
              <w:bottom w:val="single" w:color="auto" w:sz="4" w:space="0"/>
              <w:right w:val="single" w:color="auto" w:sz="4" w:space="0"/>
            </w:tcBorders>
            <w:vAlign w:val="center"/>
          </w:tcPr>
          <w:p w14:paraId="3C4E7897">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w:t>
            </w:r>
            <w:r>
              <w:rPr>
                <w:rFonts w:hint="eastAsia" w:ascii="仿宋_GB2312" w:hAnsi="仿宋_GB2312" w:eastAsia="仿宋_GB2312" w:cs="仿宋_GB2312"/>
                <w:color w:val="000000"/>
                <w:kern w:val="0"/>
                <w:sz w:val="24"/>
                <w:szCs w:val="24"/>
                <w:lang w:val="en-US" w:eastAsia="zh-CN"/>
              </w:rPr>
              <w:t>职业道德与法治</w:t>
            </w:r>
            <w:r>
              <w:rPr>
                <w:rFonts w:hint="eastAsia" w:ascii="仿宋_GB2312" w:hAnsi="仿宋_GB2312" w:eastAsia="仿宋_GB2312" w:cs="仿宋_GB2312"/>
                <w:color w:val="000000"/>
                <w:kern w:val="0"/>
                <w:sz w:val="24"/>
                <w:szCs w:val="24"/>
              </w:rPr>
              <w:t>课程标准（2020年版）》开设，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1369" w:type="dxa"/>
            <w:tcBorders>
              <w:top w:val="single" w:color="auto" w:sz="4" w:space="0"/>
              <w:left w:val="single" w:color="auto" w:sz="4" w:space="0"/>
              <w:bottom w:val="single" w:color="auto" w:sz="4" w:space="0"/>
              <w:right w:val="single" w:color="auto" w:sz="4" w:space="0"/>
            </w:tcBorders>
            <w:vAlign w:val="center"/>
          </w:tcPr>
          <w:p w14:paraId="00E4A0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r>
      <w:tr w14:paraId="454D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63A7C9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977" w:type="dxa"/>
            <w:tcBorders>
              <w:top w:val="single" w:color="auto" w:sz="4" w:space="0"/>
              <w:left w:val="single" w:color="auto" w:sz="4" w:space="0"/>
              <w:bottom w:val="single" w:color="auto" w:sz="4" w:space="0"/>
              <w:right w:val="single" w:color="auto" w:sz="4" w:space="0"/>
            </w:tcBorders>
            <w:vAlign w:val="center"/>
          </w:tcPr>
          <w:p w14:paraId="4F99E2AC">
            <w:pPr>
              <w:pStyle w:val="12"/>
              <w:keepNext w:val="0"/>
              <w:keepLines w:val="0"/>
              <w:pageBreakBefore w:val="0"/>
              <w:kinsoku/>
              <w:wordWrap/>
              <w:overflowPunct/>
              <w:topLinePunct w:val="0"/>
              <w:autoSpaceDE/>
              <w:autoSpaceDN/>
              <w:bidi w:val="0"/>
              <w:adjustRightInd/>
              <w:snapToGrid/>
              <w:spacing w:beforeLines="20" w:beforeAutospacing="0" w:afterLines="20" w:afterAutospacing="0" w:line="24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历史</w:t>
            </w:r>
          </w:p>
        </w:tc>
        <w:tc>
          <w:tcPr>
            <w:tcW w:w="4680" w:type="dxa"/>
            <w:tcBorders>
              <w:top w:val="single" w:color="auto" w:sz="4" w:space="0"/>
              <w:left w:val="single" w:color="auto" w:sz="4" w:space="0"/>
              <w:bottom w:val="single" w:color="auto" w:sz="4" w:space="0"/>
              <w:right w:val="single" w:color="auto" w:sz="4" w:space="0"/>
            </w:tcBorders>
            <w:vAlign w:val="center"/>
          </w:tcPr>
          <w:p w14:paraId="4E4F81C7">
            <w:pPr>
              <w:pStyle w:val="12"/>
              <w:keepNext w:val="0"/>
              <w:keepLines w:val="0"/>
              <w:pageBreakBefore w:val="0"/>
              <w:kinsoku/>
              <w:wordWrap/>
              <w:overflowPunct/>
              <w:topLinePunct w:val="0"/>
              <w:autoSpaceDE/>
              <w:autoSpaceDN/>
              <w:bidi w:val="0"/>
              <w:adjustRightInd/>
              <w:snapToGrid/>
              <w:spacing w:beforeLines="20" w:beforeAutospacing="0" w:afterLines="20" w:afterAutospacing="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SA"/>
              </w:rPr>
              <w:t>依据《中等职业学校历史课程标准（2020年版）》开设，并与专业 实际和行业发展密切结合</w:t>
            </w:r>
          </w:p>
        </w:tc>
        <w:tc>
          <w:tcPr>
            <w:tcW w:w="1369" w:type="dxa"/>
            <w:tcBorders>
              <w:top w:val="single" w:color="auto" w:sz="4" w:space="0"/>
              <w:left w:val="single" w:color="auto" w:sz="4" w:space="0"/>
              <w:bottom w:val="single" w:color="auto" w:sz="4" w:space="0"/>
              <w:right w:val="single" w:color="auto" w:sz="4" w:space="0"/>
            </w:tcBorders>
            <w:vAlign w:val="center"/>
          </w:tcPr>
          <w:p w14:paraId="5357C973">
            <w:pPr>
              <w:pStyle w:val="12"/>
              <w:keepNext w:val="0"/>
              <w:keepLines w:val="0"/>
              <w:pageBreakBefore w:val="0"/>
              <w:kinsoku/>
              <w:wordWrap/>
              <w:overflowPunct/>
              <w:topLinePunct w:val="0"/>
              <w:autoSpaceDE/>
              <w:autoSpaceDN/>
              <w:bidi w:val="0"/>
              <w:adjustRightInd/>
              <w:snapToGrid/>
              <w:spacing w:beforeLines="20" w:beforeAutospacing="0" w:afterLines="20" w:afterAutospacing="0" w:line="240" w:lineRule="auto"/>
              <w:ind w:firstLine="360" w:firstLineChars="15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w:t>
            </w:r>
          </w:p>
        </w:tc>
      </w:tr>
      <w:tr w14:paraId="3341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04EB967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977" w:type="dxa"/>
            <w:tcBorders>
              <w:top w:val="single" w:color="auto" w:sz="4" w:space="0"/>
              <w:left w:val="single" w:color="auto" w:sz="4" w:space="0"/>
              <w:bottom w:val="single" w:color="auto" w:sz="4" w:space="0"/>
              <w:right w:val="single" w:color="auto" w:sz="4" w:space="0"/>
            </w:tcBorders>
            <w:vAlign w:val="center"/>
          </w:tcPr>
          <w:p w14:paraId="65FBFD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哲学与人生</w:t>
            </w:r>
          </w:p>
        </w:tc>
        <w:tc>
          <w:tcPr>
            <w:tcW w:w="4680" w:type="dxa"/>
            <w:tcBorders>
              <w:top w:val="single" w:color="auto" w:sz="4" w:space="0"/>
              <w:left w:val="single" w:color="auto" w:sz="4" w:space="0"/>
              <w:bottom w:val="single" w:color="auto" w:sz="4" w:space="0"/>
              <w:right w:val="single" w:color="auto" w:sz="4" w:space="0"/>
            </w:tcBorders>
            <w:vAlign w:val="center"/>
          </w:tcPr>
          <w:p w14:paraId="56000A70">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rPr>
              <w:t>哲学与人生</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1369" w:type="dxa"/>
            <w:tcBorders>
              <w:top w:val="single" w:color="auto" w:sz="4" w:space="0"/>
              <w:left w:val="single" w:color="auto" w:sz="4" w:space="0"/>
              <w:bottom w:val="single" w:color="auto" w:sz="4" w:space="0"/>
              <w:right w:val="single" w:color="auto" w:sz="4" w:space="0"/>
            </w:tcBorders>
            <w:vAlign w:val="center"/>
          </w:tcPr>
          <w:p w14:paraId="1B4726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r>
      <w:tr w14:paraId="227A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430882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977" w:type="dxa"/>
            <w:tcBorders>
              <w:top w:val="single" w:color="auto" w:sz="4" w:space="0"/>
              <w:left w:val="single" w:color="auto" w:sz="4" w:space="0"/>
              <w:bottom w:val="single" w:color="auto" w:sz="4" w:space="0"/>
              <w:right w:val="single" w:color="auto" w:sz="4" w:space="0"/>
            </w:tcBorders>
            <w:vAlign w:val="center"/>
          </w:tcPr>
          <w:p w14:paraId="273318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体育与健康</w:t>
            </w:r>
          </w:p>
        </w:tc>
        <w:tc>
          <w:tcPr>
            <w:tcW w:w="4680" w:type="dxa"/>
            <w:tcBorders>
              <w:top w:val="single" w:color="auto" w:sz="4" w:space="0"/>
              <w:left w:val="single" w:color="auto" w:sz="4" w:space="0"/>
              <w:bottom w:val="single" w:color="auto" w:sz="4" w:space="0"/>
              <w:right w:val="single" w:color="auto" w:sz="4" w:space="0"/>
            </w:tcBorders>
            <w:vAlign w:val="center"/>
          </w:tcPr>
          <w:p w14:paraId="34F66FA9">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lang w:val="en-US" w:eastAsia="zh-CN"/>
              </w:rPr>
              <w:t>体育与健康</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引导学生树立“健康第一”的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1369" w:type="dxa"/>
            <w:tcBorders>
              <w:top w:val="single" w:color="auto" w:sz="4" w:space="0"/>
              <w:left w:val="single" w:color="auto" w:sz="4" w:space="0"/>
              <w:bottom w:val="single" w:color="auto" w:sz="4" w:space="0"/>
              <w:right w:val="single" w:color="auto" w:sz="4" w:space="0"/>
            </w:tcBorders>
            <w:vAlign w:val="center"/>
          </w:tcPr>
          <w:p w14:paraId="1115D2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144</w:t>
            </w:r>
          </w:p>
        </w:tc>
      </w:tr>
      <w:tr w14:paraId="504D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768252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977" w:type="dxa"/>
            <w:tcBorders>
              <w:top w:val="single" w:color="auto" w:sz="4" w:space="0"/>
              <w:left w:val="single" w:color="auto" w:sz="4" w:space="0"/>
              <w:bottom w:val="single" w:color="auto" w:sz="4" w:space="0"/>
              <w:right w:val="single" w:color="auto" w:sz="4" w:space="0"/>
            </w:tcBorders>
            <w:vAlign w:val="center"/>
          </w:tcPr>
          <w:p w14:paraId="66D425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公共艺术</w:t>
            </w:r>
          </w:p>
        </w:tc>
        <w:tc>
          <w:tcPr>
            <w:tcW w:w="4680" w:type="dxa"/>
            <w:tcBorders>
              <w:top w:val="single" w:color="auto" w:sz="4" w:space="0"/>
              <w:left w:val="single" w:color="auto" w:sz="4" w:space="0"/>
              <w:bottom w:val="single" w:color="auto" w:sz="4" w:space="0"/>
              <w:right w:val="single" w:color="auto" w:sz="4" w:space="0"/>
            </w:tcBorders>
            <w:vAlign w:val="center"/>
          </w:tcPr>
          <w:p w14:paraId="7C2AFD7C">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rPr>
              <w:t>公共艺术</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1369" w:type="dxa"/>
            <w:tcBorders>
              <w:top w:val="single" w:color="auto" w:sz="4" w:space="0"/>
              <w:left w:val="single" w:color="auto" w:sz="4" w:space="0"/>
              <w:bottom w:val="single" w:color="auto" w:sz="4" w:space="0"/>
              <w:right w:val="single" w:color="auto" w:sz="4" w:space="0"/>
            </w:tcBorders>
            <w:vAlign w:val="center"/>
          </w:tcPr>
          <w:p w14:paraId="530A173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36</w:t>
            </w:r>
          </w:p>
        </w:tc>
      </w:tr>
      <w:tr w14:paraId="2589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4BCA1487">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977" w:type="dxa"/>
            <w:tcBorders>
              <w:top w:val="single" w:color="auto" w:sz="4" w:space="0"/>
              <w:left w:val="single" w:color="auto" w:sz="4" w:space="0"/>
              <w:bottom w:val="single" w:color="auto" w:sz="4" w:space="0"/>
              <w:right w:val="single" w:color="auto" w:sz="4" w:space="0"/>
            </w:tcBorders>
            <w:vAlign w:val="center"/>
          </w:tcPr>
          <w:p w14:paraId="75848A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信息技术</w:t>
            </w:r>
          </w:p>
        </w:tc>
        <w:tc>
          <w:tcPr>
            <w:tcW w:w="4680" w:type="dxa"/>
            <w:tcBorders>
              <w:top w:val="single" w:color="auto" w:sz="4" w:space="0"/>
              <w:left w:val="single" w:color="auto" w:sz="4" w:space="0"/>
              <w:bottom w:val="single" w:color="auto" w:sz="4" w:space="0"/>
              <w:right w:val="single" w:color="auto" w:sz="4" w:space="0"/>
            </w:tcBorders>
            <w:vAlign w:val="center"/>
          </w:tcPr>
          <w:p w14:paraId="73D0F5CD">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lang w:val="en-US" w:eastAsia="zh-CN"/>
              </w:rPr>
              <w:t>信息技术</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1369" w:type="dxa"/>
            <w:tcBorders>
              <w:top w:val="single" w:color="auto" w:sz="4" w:space="0"/>
              <w:left w:val="single" w:color="auto" w:sz="4" w:space="0"/>
              <w:bottom w:val="single" w:color="auto" w:sz="4" w:space="0"/>
              <w:right w:val="single" w:color="auto" w:sz="4" w:space="0"/>
            </w:tcBorders>
            <w:vAlign w:val="center"/>
          </w:tcPr>
          <w:p w14:paraId="7BC044A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108</w:t>
            </w:r>
          </w:p>
        </w:tc>
      </w:tr>
      <w:tr w14:paraId="670A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31236A65">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977" w:type="dxa"/>
            <w:tcBorders>
              <w:top w:val="single" w:color="auto" w:sz="4" w:space="0"/>
              <w:left w:val="single" w:color="auto" w:sz="4" w:space="0"/>
              <w:bottom w:val="single" w:color="auto" w:sz="4" w:space="0"/>
              <w:right w:val="single" w:color="auto" w:sz="4" w:space="0"/>
            </w:tcBorders>
            <w:vAlign w:val="center"/>
          </w:tcPr>
          <w:p w14:paraId="4CC07347">
            <w:pPr>
              <w:pStyle w:val="12"/>
              <w:keepNext w:val="0"/>
              <w:keepLines w:val="0"/>
              <w:pageBreakBefore w:val="0"/>
              <w:kinsoku/>
              <w:wordWrap/>
              <w:overflowPunct/>
              <w:topLinePunct w:val="0"/>
              <w:autoSpaceDE/>
              <w:autoSpaceDN/>
              <w:bidi w:val="0"/>
              <w:adjustRightInd/>
              <w:snapToGrid/>
              <w:spacing w:beforeLines="20" w:beforeAutospacing="0" w:afterLines="20" w:afterAutospacing="0" w:line="24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中国特色社会主义</w:t>
            </w:r>
          </w:p>
        </w:tc>
        <w:tc>
          <w:tcPr>
            <w:tcW w:w="4680" w:type="dxa"/>
            <w:tcBorders>
              <w:top w:val="single" w:color="auto" w:sz="4" w:space="0"/>
              <w:left w:val="single" w:color="auto" w:sz="4" w:space="0"/>
              <w:bottom w:val="single" w:color="auto" w:sz="4" w:space="0"/>
              <w:right w:val="single" w:color="auto" w:sz="4" w:space="0"/>
            </w:tcBorders>
            <w:vAlign w:val="center"/>
          </w:tcPr>
          <w:p w14:paraId="3CCE2CC7">
            <w:pPr>
              <w:pStyle w:val="12"/>
              <w:keepNext w:val="0"/>
              <w:keepLines w:val="0"/>
              <w:pageBreakBefore w:val="0"/>
              <w:kinsoku/>
              <w:wordWrap/>
              <w:overflowPunct/>
              <w:topLinePunct w:val="0"/>
              <w:autoSpaceDE/>
              <w:autoSpaceDN/>
              <w:bidi w:val="0"/>
              <w:adjustRightInd/>
              <w:snapToGrid/>
              <w:spacing w:beforeLines="20" w:beforeAutospacing="0" w:afterLines="20" w:afterAutospacing="0" w:line="240" w:lineRule="auto"/>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rPr>
              <w:t>依据</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sz w:val="24"/>
                <w:szCs w:val="24"/>
              </w:rPr>
              <w:t>中国特色社会主义</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rPr>
              <w:t>开设， 并与专业实际行业发展密切结合</w:t>
            </w:r>
            <w:r>
              <w:rPr>
                <w:rFonts w:hint="eastAsia" w:ascii="仿宋_GB2312" w:hAnsi="仿宋_GB2312" w:eastAsia="仿宋_GB2312" w:cs="仿宋_GB2312"/>
                <w:sz w:val="24"/>
                <w:szCs w:val="24"/>
                <w:lang w:eastAsia="zh-CN"/>
              </w:rPr>
              <w:t>。</w:t>
            </w:r>
          </w:p>
        </w:tc>
        <w:tc>
          <w:tcPr>
            <w:tcW w:w="1369" w:type="dxa"/>
            <w:tcBorders>
              <w:top w:val="single" w:color="auto" w:sz="4" w:space="0"/>
              <w:left w:val="single" w:color="auto" w:sz="4" w:space="0"/>
              <w:bottom w:val="single" w:color="auto" w:sz="4" w:space="0"/>
              <w:right w:val="single" w:color="auto" w:sz="4" w:space="0"/>
            </w:tcBorders>
            <w:vAlign w:val="center"/>
          </w:tcPr>
          <w:p w14:paraId="0325FF1C">
            <w:pPr>
              <w:pStyle w:val="12"/>
              <w:keepNext w:val="0"/>
              <w:keepLines w:val="0"/>
              <w:pageBreakBefore w:val="0"/>
              <w:kinsoku/>
              <w:wordWrap/>
              <w:overflowPunct/>
              <w:topLinePunct w:val="0"/>
              <w:autoSpaceDE/>
              <w:autoSpaceDN/>
              <w:bidi w:val="0"/>
              <w:adjustRightInd/>
              <w:snapToGrid/>
              <w:spacing w:beforeLines="20" w:beforeAutospacing="0" w:afterLines="20" w:afterAutospacing="0" w:line="240" w:lineRule="auto"/>
              <w:ind w:firstLine="360" w:firstLineChars="15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36</w:t>
            </w:r>
          </w:p>
        </w:tc>
      </w:tr>
      <w:tr w14:paraId="693C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771761D2">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977" w:type="dxa"/>
            <w:tcBorders>
              <w:top w:val="single" w:color="auto" w:sz="4" w:space="0"/>
              <w:left w:val="single" w:color="auto" w:sz="4" w:space="0"/>
              <w:bottom w:val="single" w:color="auto" w:sz="4" w:space="0"/>
              <w:right w:val="single" w:color="auto" w:sz="4" w:space="0"/>
            </w:tcBorders>
            <w:vAlign w:val="center"/>
          </w:tcPr>
          <w:p w14:paraId="5FF3F9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bidi="ar-SA"/>
              </w:rPr>
              <w:t>心理健康与职业生涯</w:t>
            </w:r>
          </w:p>
        </w:tc>
        <w:tc>
          <w:tcPr>
            <w:tcW w:w="4680" w:type="dxa"/>
            <w:tcBorders>
              <w:top w:val="single" w:color="auto" w:sz="4" w:space="0"/>
              <w:left w:val="single" w:color="auto" w:sz="4" w:space="0"/>
              <w:bottom w:val="single" w:color="auto" w:sz="4" w:space="0"/>
              <w:right w:val="single" w:color="auto" w:sz="4" w:space="0"/>
            </w:tcBorders>
            <w:vAlign w:val="center"/>
          </w:tcPr>
          <w:p w14:paraId="325976DF">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中等职业学校心理健康与职业生涯课程标准（2020年版）</w:t>
            </w:r>
            <w:r>
              <w:rPr>
                <w:rFonts w:hint="eastAsia" w:ascii="仿宋_GB2312" w:hAnsi="仿宋_GB2312" w:eastAsia="仿宋_GB2312" w:cs="仿宋_GB2312"/>
                <w:color w:val="000000"/>
                <w:kern w:val="0"/>
                <w:sz w:val="24"/>
                <w:szCs w:val="24"/>
              </w:rPr>
              <w:t>》开设，帮助学生了解心理健康的基本知识，树立心理健康意识，掌握心理调适的方法。指导学生正确处理各种人际关系，学会合作与竞争，培养职业兴趣，提高应对挫折、求职就业、适应社会的能力。正确认识自我，学会有效学习，确立符合自身发展的积极生活目标，培养责任感、义务感和创新精神，养成自信、自律、敬业、乐群的心理品质，提高全体学生的心理健康水平和职业心理素质。</w:t>
            </w:r>
          </w:p>
        </w:tc>
        <w:tc>
          <w:tcPr>
            <w:tcW w:w="1369" w:type="dxa"/>
            <w:tcBorders>
              <w:top w:val="single" w:color="auto" w:sz="4" w:space="0"/>
              <w:left w:val="single" w:color="auto" w:sz="4" w:space="0"/>
              <w:bottom w:val="single" w:color="auto" w:sz="4" w:space="0"/>
              <w:right w:val="single" w:color="auto" w:sz="4" w:space="0"/>
            </w:tcBorders>
            <w:vAlign w:val="center"/>
          </w:tcPr>
          <w:p w14:paraId="3C985E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r>
      <w:tr w14:paraId="6E78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17ABA9FD">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977" w:type="dxa"/>
            <w:tcBorders>
              <w:top w:val="single" w:color="auto" w:sz="4" w:space="0"/>
              <w:left w:val="single" w:color="auto" w:sz="4" w:space="0"/>
              <w:bottom w:val="single" w:color="auto" w:sz="4" w:space="0"/>
              <w:right w:val="single" w:color="auto" w:sz="4" w:space="0"/>
            </w:tcBorders>
            <w:vAlign w:val="center"/>
          </w:tcPr>
          <w:p w14:paraId="50350E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公共艺术</w:t>
            </w:r>
          </w:p>
        </w:tc>
        <w:tc>
          <w:tcPr>
            <w:tcW w:w="4680" w:type="dxa"/>
            <w:tcBorders>
              <w:top w:val="single" w:color="auto" w:sz="4" w:space="0"/>
              <w:left w:val="single" w:color="auto" w:sz="4" w:space="0"/>
              <w:bottom w:val="single" w:color="auto" w:sz="4" w:space="0"/>
              <w:right w:val="single" w:color="auto" w:sz="4" w:space="0"/>
            </w:tcBorders>
            <w:vAlign w:val="center"/>
          </w:tcPr>
          <w:p w14:paraId="3AD61DD3">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lang w:val="en-US" w:eastAsia="zh-CN"/>
              </w:rPr>
              <w:t>公共艺术</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》开设，培养学生理论联系实际的能力，掌握在社会交往中个人形象设计、规范的言谈举止、为人处事等能力。培养学生勤于思考、勇于创新的能力和品格；树立良好的个人形象；促进学生综合能力的提高。</w:t>
            </w:r>
          </w:p>
        </w:tc>
        <w:tc>
          <w:tcPr>
            <w:tcW w:w="1369" w:type="dxa"/>
            <w:tcBorders>
              <w:top w:val="single" w:color="auto" w:sz="4" w:space="0"/>
              <w:left w:val="single" w:color="auto" w:sz="4" w:space="0"/>
              <w:bottom w:val="single" w:color="auto" w:sz="4" w:space="0"/>
              <w:right w:val="single" w:color="auto" w:sz="4" w:space="0"/>
            </w:tcBorders>
            <w:vAlign w:val="center"/>
          </w:tcPr>
          <w:p w14:paraId="63955DF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r>
    </w:tbl>
    <w:p w14:paraId="5350E38F">
      <w:pPr>
        <w:pStyle w:val="19"/>
        <w:pageBreakBefore w:val="0"/>
        <w:kinsoku/>
        <w:wordWrap/>
        <w:overflowPunct/>
        <w:topLinePunct w:val="0"/>
        <w:bidi w:val="0"/>
        <w:spacing w:before="156" w:after="156" w:line="560" w:lineRule="exact"/>
        <w:ind w:left="0" w:leftChars="0" w:firstLine="0" w:firstLineChars="0"/>
        <w:rPr>
          <w:rFonts w:hint="eastAsia" w:ascii="仿宋_GB2312" w:hAnsi="仿宋_GB2312" w:eastAsia="仿宋_GB2312" w:cs="仿宋_GB2312"/>
        </w:rPr>
      </w:pPr>
    </w:p>
    <w:p w14:paraId="48D257D4">
      <w:pPr>
        <w:pStyle w:val="19"/>
        <w:pageBreakBefore w:val="0"/>
        <w:numPr>
          <w:ilvl w:val="0"/>
          <w:numId w:val="4"/>
        </w:numPr>
        <w:kinsoku/>
        <w:wordWrap/>
        <w:overflowPunct/>
        <w:topLinePunct w:val="0"/>
        <w:bidi w:val="0"/>
        <w:spacing w:before="156" w:after="156" w:line="560" w:lineRule="exact"/>
        <w:ind w:left="0" w:leftChars="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专业技能课</w:t>
      </w:r>
    </w:p>
    <w:p w14:paraId="0CB70ADD">
      <w:pPr>
        <w:pStyle w:val="19"/>
        <w:pageBreakBefore w:val="0"/>
        <w:numPr>
          <w:ilvl w:val="0"/>
          <w:numId w:val="0"/>
        </w:numPr>
        <w:kinsoku/>
        <w:wordWrap/>
        <w:overflowPunct/>
        <w:topLinePunct w:val="0"/>
        <w:bidi w:val="0"/>
        <w:spacing w:before="156" w:after="156" w:line="560" w:lineRule="exact"/>
        <w:ind w:left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1、专业基础课</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6237"/>
        <w:gridCol w:w="765"/>
        <w:gridCol w:w="85"/>
      </w:tblGrid>
      <w:tr w14:paraId="15A2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534" w:type="dxa"/>
          </w:tcPr>
          <w:p w14:paraId="3BFC8F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7FDCD04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992" w:type="dxa"/>
          </w:tcPr>
          <w:p w14:paraId="774DDE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5CA947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237" w:type="dxa"/>
          </w:tcPr>
          <w:p w14:paraId="27D3C25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78BBE76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283825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726C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534" w:type="dxa"/>
          </w:tcPr>
          <w:p w14:paraId="5AAF30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B4DD66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992" w:type="dxa"/>
          </w:tcPr>
          <w:p w14:paraId="63A199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AD5B9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电工基础</w:t>
            </w:r>
          </w:p>
        </w:tc>
        <w:tc>
          <w:tcPr>
            <w:tcW w:w="6237" w:type="dxa"/>
          </w:tcPr>
          <w:p w14:paraId="4E82DA1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能熟练应用电路变量的参考方向求功率和判定电位高低；能利用电流源、电压源的特性和电路的定理和方法熟练分析基本直流电路；能简单分析并解决电路功率因数的提高问题；能够用磁路的基本定律去分析各类变压器的用途和运行情况；会用正弦交流电的三要素正确描述和区分交流电的特性；能够熟练分析三相对称电路的联接形式并简单计算对称负载及其它物理量；能简单进行三相变压器的联接和维护；能正确区分常见异步电动机的类型和维护</w:t>
            </w:r>
            <w:r>
              <w:rPr>
                <w:rFonts w:hint="eastAsia" w:ascii="仿宋_GB2312" w:hAnsi="仿宋_GB2312" w:eastAsia="仿宋_GB2312" w:cs="仿宋_GB2312"/>
                <w:color w:val="000000"/>
                <w:kern w:val="0"/>
                <w:sz w:val="24"/>
                <w:szCs w:val="24"/>
                <w:lang w:eastAsia="zh-CN"/>
              </w:rPr>
              <w:t>。</w:t>
            </w:r>
          </w:p>
        </w:tc>
        <w:tc>
          <w:tcPr>
            <w:tcW w:w="765" w:type="dxa"/>
          </w:tcPr>
          <w:p w14:paraId="7F222B4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748B7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w:t>
            </w:r>
          </w:p>
        </w:tc>
      </w:tr>
      <w:tr w14:paraId="3DD5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Pr>
        <w:tc>
          <w:tcPr>
            <w:tcW w:w="534" w:type="dxa"/>
          </w:tcPr>
          <w:p w14:paraId="2397458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D9B89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992" w:type="dxa"/>
          </w:tcPr>
          <w:p w14:paraId="730406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3C16871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电子技术</w:t>
            </w:r>
            <w:r>
              <w:rPr>
                <w:rFonts w:hint="eastAsia" w:ascii="仿宋_GB2312" w:hAnsi="仿宋_GB2312" w:eastAsia="仿宋_GB2312" w:cs="仿宋_GB2312"/>
                <w:color w:val="000000"/>
                <w:kern w:val="0"/>
                <w:sz w:val="24"/>
                <w:szCs w:val="24"/>
                <w:lang w:val="en-US" w:eastAsia="zh-CN"/>
              </w:rPr>
              <w:t>基础</w:t>
            </w:r>
          </w:p>
        </w:tc>
        <w:tc>
          <w:tcPr>
            <w:tcW w:w="6237" w:type="dxa"/>
          </w:tcPr>
          <w:p w14:paraId="216F90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了解常用电子测量仪器的用途、性能及主要技术指标，理解常用电子测量仪器的组成和工作原理以及现代智能仪器的基本工作原理，能对测量结果进行简单的数据处理，能根据被测对象正确地选择仪器，熟练掌握常用电子测量仪器的操作技能，能正确使用仪器完成基本测量任务，能对电子测量仪器进行维护。</w:t>
            </w:r>
          </w:p>
        </w:tc>
        <w:tc>
          <w:tcPr>
            <w:tcW w:w="765" w:type="dxa"/>
          </w:tcPr>
          <w:p w14:paraId="2676E2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4FF84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w:t>
            </w:r>
          </w:p>
        </w:tc>
      </w:tr>
      <w:tr w14:paraId="309A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56921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1DEF7D3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992" w:type="dxa"/>
          </w:tcPr>
          <w:p w14:paraId="00C7B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12D36F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237" w:type="dxa"/>
          </w:tcPr>
          <w:p w14:paraId="129F92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850" w:type="dxa"/>
            <w:gridSpan w:val="2"/>
          </w:tcPr>
          <w:p w14:paraId="330798B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286415F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5FD0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F730D1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992" w:type="dxa"/>
          </w:tcPr>
          <w:p w14:paraId="74152F8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机械制造工艺</w:t>
            </w:r>
          </w:p>
        </w:tc>
        <w:tc>
          <w:tcPr>
            <w:tcW w:w="6237" w:type="dxa"/>
          </w:tcPr>
          <w:p w14:paraId="2E9EEFC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机械加工工艺规程的制定和工艺尺寸链</w:t>
            </w:r>
          </w:p>
          <w:p w14:paraId="2F457E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掌握机械加工的一些基本概念的定义，对零件进行工艺分析，选择加工时的定位基准﹔安排加工路线﹔确定各工序余量、尺寸及公差;确定时间定额。</w:t>
            </w:r>
          </w:p>
          <w:p w14:paraId="7C84DD0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掌握影响加工精度的各种原始误差及其各自的影响规律﹔掌握如何采取相应措施控制加工误差﹔掌握对加工误差进行统计分析的方法。</w:t>
            </w:r>
          </w:p>
        </w:tc>
        <w:tc>
          <w:tcPr>
            <w:tcW w:w="850" w:type="dxa"/>
            <w:gridSpan w:val="2"/>
          </w:tcPr>
          <w:p w14:paraId="15868F2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C21DF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r>
      <w:tr w14:paraId="3650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561E2A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992" w:type="dxa"/>
          </w:tcPr>
          <w:p w14:paraId="5B64027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机械制图</w:t>
            </w:r>
          </w:p>
        </w:tc>
        <w:tc>
          <w:tcPr>
            <w:tcW w:w="6237" w:type="dxa"/>
          </w:tcPr>
          <w:p w14:paraId="12FDC75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1. </w:t>
            </w:r>
            <w:r>
              <w:rPr>
                <w:rFonts w:hint="eastAsia" w:ascii="仿宋_GB2312" w:hAnsi="仿宋_GB2312" w:eastAsia="仿宋_GB2312" w:cs="仿宋_GB2312"/>
                <w:color w:val="000000"/>
                <w:kern w:val="0"/>
                <w:sz w:val="24"/>
                <w:szCs w:val="24"/>
                <w:lang w:val="en-US" w:eastAsia="zh-CN"/>
              </w:rPr>
              <w:t>掌握螺纹的规定画法和标注方法。</w:t>
            </w:r>
          </w:p>
          <w:p w14:paraId="2FEE9D6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default" w:ascii="仿宋_GB2312" w:hAnsi="仿宋_GB2312" w:eastAsia="仿宋_GB2312" w:cs="仿宋_GB2312"/>
                <w:color w:val="000000"/>
                <w:kern w:val="0"/>
                <w:sz w:val="24"/>
                <w:szCs w:val="24"/>
                <w:lang w:val="en-US" w:eastAsia="zh-CN"/>
              </w:rPr>
              <w:t> </w:t>
            </w:r>
            <w:r>
              <w:rPr>
                <w:rFonts w:hint="eastAsia" w:ascii="仿宋_GB2312" w:hAnsi="仿宋_GB2312" w:eastAsia="仿宋_GB2312" w:cs="仿宋_GB2312"/>
                <w:color w:val="000000"/>
                <w:kern w:val="0"/>
                <w:sz w:val="24"/>
                <w:szCs w:val="24"/>
                <w:lang w:val="en-US" w:eastAsia="zh-CN"/>
              </w:rPr>
              <w:t>掌握常用各种螺纹紧固件及其装配图的规定画法。</w:t>
            </w:r>
          </w:p>
          <w:p w14:paraId="280A350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3. </w:t>
            </w:r>
            <w:r>
              <w:rPr>
                <w:rFonts w:hint="eastAsia" w:ascii="仿宋_GB2312" w:hAnsi="仿宋_GB2312" w:eastAsia="仿宋_GB2312" w:cs="仿宋_GB2312"/>
                <w:color w:val="000000"/>
                <w:kern w:val="0"/>
                <w:sz w:val="24"/>
                <w:szCs w:val="24"/>
                <w:lang w:val="en-US" w:eastAsia="zh-CN"/>
              </w:rPr>
              <w:t>掌握常用螺纹紧固件的查表方法及标记和标注方法。</w:t>
            </w:r>
          </w:p>
          <w:p w14:paraId="6030D57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4. </w:t>
            </w:r>
            <w:r>
              <w:rPr>
                <w:rFonts w:hint="eastAsia" w:ascii="仿宋_GB2312" w:hAnsi="仿宋_GB2312" w:eastAsia="仿宋_GB2312" w:cs="仿宋_GB2312"/>
                <w:color w:val="000000"/>
                <w:kern w:val="0"/>
                <w:sz w:val="24"/>
                <w:szCs w:val="24"/>
                <w:lang w:val="en-US" w:eastAsia="zh-CN"/>
              </w:rPr>
              <w:t>掌握平键的规定标记及其装配画法。</w:t>
            </w:r>
          </w:p>
          <w:p w14:paraId="2A0FAA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5. </w:t>
            </w:r>
            <w:r>
              <w:rPr>
                <w:rFonts w:hint="eastAsia" w:ascii="仿宋_GB2312" w:hAnsi="仿宋_GB2312" w:eastAsia="仿宋_GB2312" w:cs="仿宋_GB2312"/>
                <w:color w:val="000000"/>
                <w:kern w:val="0"/>
                <w:sz w:val="24"/>
                <w:szCs w:val="24"/>
                <w:lang w:val="en-US" w:eastAsia="zh-CN"/>
              </w:rPr>
              <w:t>掌握销的规定标记及其装配画法。</w:t>
            </w:r>
          </w:p>
          <w:p w14:paraId="3F68DB0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6. </w:t>
            </w:r>
            <w:r>
              <w:rPr>
                <w:rFonts w:hint="eastAsia" w:ascii="仿宋_GB2312" w:hAnsi="仿宋_GB2312" w:eastAsia="仿宋_GB2312" w:cs="仿宋_GB2312"/>
                <w:color w:val="000000"/>
                <w:kern w:val="0"/>
                <w:sz w:val="24"/>
                <w:szCs w:val="24"/>
                <w:lang w:val="en-US" w:eastAsia="zh-CN"/>
              </w:rPr>
              <w:t>了解常用轴承的规定画法和规定标记。</w:t>
            </w:r>
          </w:p>
          <w:p w14:paraId="5973301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7. </w:t>
            </w:r>
            <w:r>
              <w:rPr>
                <w:rFonts w:hint="eastAsia" w:ascii="仿宋_GB2312" w:hAnsi="仿宋_GB2312" w:eastAsia="仿宋_GB2312" w:cs="仿宋_GB2312"/>
                <w:color w:val="000000"/>
                <w:kern w:val="0"/>
                <w:sz w:val="24"/>
                <w:szCs w:val="24"/>
                <w:lang w:val="en-US" w:eastAsia="zh-CN"/>
              </w:rPr>
              <w:t>掌握直齿圆柱齿轮及其啮合的画法。</w:t>
            </w:r>
          </w:p>
          <w:p w14:paraId="62A3133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8. </w:t>
            </w:r>
            <w:r>
              <w:rPr>
                <w:rFonts w:hint="eastAsia" w:ascii="仿宋_GB2312" w:hAnsi="仿宋_GB2312" w:eastAsia="仿宋_GB2312" w:cs="仿宋_GB2312"/>
                <w:color w:val="000000"/>
                <w:kern w:val="0"/>
                <w:sz w:val="24"/>
                <w:szCs w:val="24"/>
                <w:lang w:val="en-US" w:eastAsia="zh-CN"/>
              </w:rPr>
              <w:t>掌握圆柱螺旋弹簧的画法。</w:t>
            </w:r>
          </w:p>
          <w:p w14:paraId="5D99C79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tc>
        <w:tc>
          <w:tcPr>
            <w:tcW w:w="850" w:type="dxa"/>
            <w:gridSpan w:val="2"/>
          </w:tcPr>
          <w:p w14:paraId="3885DFF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C588C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r>
    </w:tbl>
    <w:p w14:paraId="728B6B8D">
      <w:pPr>
        <w:spacing w:line="560" w:lineRule="exact"/>
        <w:ind w:firstLine="640" w:firstLineChars="200"/>
        <w:rPr>
          <w:rFonts w:ascii="仿宋_GB2312" w:hAnsi="仿宋_GB2312" w:eastAsia="仿宋_GB2312" w:cs="仿宋_GB2312"/>
          <w:color w:val="000000"/>
          <w:kern w:val="0"/>
          <w:sz w:val="32"/>
          <w:szCs w:val="32"/>
        </w:rPr>
      </w:pPr>
    </w:p>
    <w:p w14:paraId="755E2A99">
      <w:pPr>
        <w:spacing w:line="560" w:lineRule="exact"/>
        <w:ind w:firstLine="640" w:firstLineChars="200"/>
        <w:rPr>
          <w:rFonts w:ascii="仿宋_GB2312" w:hAnsi="仿宋_GB2312" w:eastAsia="仿宋_GB2312" w:cs="仿宋_GB2312"/>
          <w:color w:val="000000"/>
          <w:kern w:val="0"/>
          <w:sz w:val="32"/>
          <w:szCs w:val="32"/>
        </w:rPr>
        <w:sectPr>
          <w:footerReference r:id="rId8" w:type="default"/>
          <w:pgSz w:w="11906" w:h="16838"/>
          <w:pgMar w:top="2098" w:right="1474" w:bottom="1984" w:left="1587" w:header="851" w:footer="851" w:gutter="0"/>
          <w:pgNumType w:fmt="decimal" w:start="1"/>
          <w:cols w:space="720" w:num="1"/>
          <w:docGrid w:linePitch="435" w:charSpace="0"/>
        </w:sectPr>
      </w:pPr>
    </w:p>
    <w:p w14:paraId="72577F4B">
      <w:pPr>
        <w:spacing w:line="560" w:lineRule="exact"/>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续上表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1FD6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765E61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18FCCC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7D75FA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4CD2BD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05E10A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6BA8C5C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79C0B5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2872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E6042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850" w:type="dxa"/>
          </w:tcPr>
          <w:p w14:paraId="3BFC98F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机械基础</w:t>
            </w:r>
          </w:p>
        </w:tc>
        <w:tc>
          <w:tcPr>
            <w:tcW w:w="6379" w:type="dxa"/>
          </w:tcPr>
          <w:p w14:paraId="4AB528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掌握常用机械工程材料的种类、牌号性能和应用。</w:t>
            </w:r>
          </w:p>
          <w:p w14:paraId="1A44E33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了解机器的组成，熟悉机械传动的工作原理和特点。</w:t>
            </w:r>
          </w:p>
          <w:p w14:paraId="158476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掌握常用机构的工作原理、运动特性。</w:t>
            </w:r>
          </w:p>
          <w:p w14:paraId="47E424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掌握通用机械零件的工作原理、特点、结构及标准。</w:t>
            </w:r>
          </w:p>
          <w:p w14:paraId="3B3362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初步具有分析一般机械功能和运动的能力。</w:t>
            </w:r>
          </w:p>
          <w:p w14:paraId="1E1179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初步具有使用和维护一般机械的能力。</w:t>
            </w:r>
          </w:p>
          <w:p w14:paraId="6E8596C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掌握液压传动的工作原理及组成。</w:t>
            </w:r>
            <w:r>
              <w:rPr>
                <w:rFonts w:hint="eastAsia" w:ascii="仿宋_GB2312" w:hAnsi="仿宋_GB2312" w:eastAsia="仿宋_GB2312" w:cs="仿宋_GB2312"/>
                <w:color w:val="000000"/>
                <w:kern w:val="0"/>
                <w:sz w:val="24"/>
                <w:szCs w:val="24"/>
                <w:lang w:val="en-US" w:eastAsia="zh-CN"/>
              </w:rPr>
              <w:t>了</w:t>
            </w:r>
            <w:r>
              <w:rPr>
                <w:rFonts w:hint="eastAsia" w:ascii="仿宋_GB2312" w:hAnsi="仿宋_GB2312" w:eastAsia="仿宋_GB2312" w:cs="仿宋_GB2312"/>
                <w:color w:val="000000"/>
                <w:kern w:val="0"/>
                <w:sz w:val="24"/>
                <w:szCs w:val="24"/>
              </w:rPr>
              <w:t>解与本课程相关的技术政策和法规，具有严谨的工作作风和创新精神。</w:t>
            </w:r>
          </w:p>
          <w:p w14:paraId="22C1331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tc>
        <w:tc>
          <w:tcPr>
            <w:tcW w:w="765" w:type="dxa"/>
          </w:tcPr>
          <w:p w14:paraId="7FEBE6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r>
      <w:bookmarkEnd w:id="10"/>
    </w:tbl>
    <w:p w14:paraId="5B57A7A0">
      <w:pPr>
        <w:pageBreakBefore w:val="0"/>
        <w:numPr>
          <w:ilvl w:val="0"/>
          <w:numId w:val="5"/>
        </w:numPr>
        <w:kinsoku/>
        <w:wordWrap/>
        <w:overflowPunct/>
        <w:topLinePunct w:val="0"/>
        <w:bidi w:val="0"/>
        <w:spacing w:before="156" w:after="156" w:line="560" w:lineRule="exact"/>
        <w:ind w:firstLine="640"/>
        <w:rPr>
          <w:rFonts w:hint="eastAsia" w:eastAsia="黑体"/>
          <w:lang w:val="en-US" w:eastAsia="zh-CN"/>
        </w:rPr>
      </w:pPr>
      <w:r>
        <w:rPr>
          <w:rFonts w:hint="eastAsia" w:eastAsia="黑体"/>
          <w:lang w:val="en-US" w:eastAsia="zh-CN"/>
        </w:rPr>
        <w:t>专业核心课</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3AB9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CA38D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341470B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75835C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04ADBB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661C7F0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4015D24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6DFA614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2866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trPr>
        <w:tc>
          <w:tcPr>
            <w:tcW w:w="534" w:type="dxa"/>
          </w:tcPr>
          <w:p w14:paraId="2BB460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850" w:type="dxa"/>
          </w:tcPr>
          <w:p w14:paraId="6730D4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p>
          <w:p w14:paraId="61D8135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PLC综合实训</w:t>
            </w:r>
          </w:p>
        </w:tc>
        <w:tc>
          <w:tcPr>
            <w:tcW w:w="6379" w:type="dxa"/>
          </w:tcPr>
          <w:p w14:paraId="1944F2C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能正确选用及安装三菱系列小型plc 控</w:t>
            </w:r>
          </w:p>
          <w:p w14:paraId="082162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制系统，能完整安装调试三菱系列plc 软件能根据具体事件正确描述 plc 数字量、模拟量逻辑控制及 plc.，熟练处理机运行维护小型自动化系统和一般故障，能熟悉 plc 系统规范运行要求，跟踪了解 plc 发展动向和进一步学习其他控制系统的能力</w:t>
            </w:r>
            <w:r>
              <w:rPr>
                <w:rFonts w:hint="eastAsia" w:ascii="仿宋_GB2312" w:hAnsi="仿宋_GB2312" w:eastAsia="仿宋_GB2312" w:cs="仿宋_GB2312"/>
                <w:color w:val="000000"/>
                <w:kern w:val="0"/>
                <w:sz w:val="24"/>
                <w:szCs w:val="24"/>
                <w:lang w:eastAsia="zh-CN"/>
              </w:rPr>
              <w:t>。</w:t>
            </w:r>
          </w:p>
        </w:tc>
        <w:tc>
          <w:tcPr>
            <w:tcW w:w="765" w:type="dxa"/>
          </w:tcPr>
          <w:p w14:paraId="4C4E8AF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78EDE23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r>
    </w:tbl>
    <w:p w14:paraId="72777474">
      <w:pPr>
        <w:spacing w:line="560" w:lineRule="exact"/>
        <w:ind w:firstLine="640" w:firstLineChars="200"/>
        <w:rPr>
          <w:rFonts w:ascii="仿宋_GB2312" w:hAnsi="仿宋_GB2312" w:eastAsia="仿宋_GB2312" w:cs="仿宋_GB2312"/>
          <w:color w:val="000000"/>
          <w:kern w:val="0"/>
          <w:sz w:val="32"/>
          <w:szCs w:val="32"/>
        </w:rPr>
      </w:pPr>
    </w:p>
    <w:p w14:paraId="0FE52E70">
      <w:pPr>
        <w:spacing w:line="560" w:lineRule="exact"/>
        <w:ind w:firstLine="640" w:firstLineChars="200"/>
        <w:rPr>
          <w:rFonts w:ascii="仿宋_GB2312" w:hAnsi="仿宋_GB2312" w:eastAsia="仿宋_GB2312" w:cs="仿宋_GB2312"/>
          <w:color w:val="000000"/>
          <w:kern w:val="0"/>
          <w:sz w:val="32"/>
          <w:szCs w:val="32"/>
        </w:rPr>
        <w:sectPr>
          <w:footerReference r:id="rId10" w:type="first"/>
          <w:footerReference r:id="rId9" w:type="default"/>
          <w:pgSz w:w="11906" w:h="16838"/>
          <w:pgMar w:top="2098" w:right="1474" w:bottom="1984" w:left="1587" w:header="851" w:footer="851" w:gutter="0"/>
          <w:pgNumType w:fmt="decimal"/>
          <w:cols w:space="720" w:num="1"/>
          <w:titlePg/>
          <w:docGrid w:linePitch="435" w:charSpace="0"/>
        </w:sectPr>
      </w:pPr>
    </w:p>
    <w:p w14:paraId="708DE63E">
      <w:pPr>
        <w:spacing w:line="56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续上表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11DE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09432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3A3DC48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73AD60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24E4E2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67A902B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633202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382F8E7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615A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E50C5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F71BC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850" w:type="dxa"/>
          </w:tcPr>
          <w:p w14:paraId="5BAEF8B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机电控制</w:t>
            </w:r>
          </w:p>
        </w:tc>
        <w:tc>
          <w:tcPr>
            <w:tcW w:w="6379" w:type="dxa"/>
          </w:tcPr>
          <w:p w14:paraId="3FB676D4">
            <w:pPr>
              <w:pStyle w:val="24"/>
              <w:spacing w:before="128" w:line="328" w:lineRule="auto"/>
              <w:ind w:right="92"/>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SA"/>
              </w:rPr>
              <w:t>主要掌握主要类型电动机的工作原理、基本结构、运行特性，三相异步电动机拖动与控制、电气控制基本环节和电气控制系统的设计，对常用设备的常见故障进行分析。</w:t>
            </w:r>
          </w:p>
        </w:tc>
        <w:tc>
          <w:tcPr>
            <w:tcW w:w="765" w:type="dxa"/>
          </w:tcPr>
          <w:p w14:paraId="666A009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w:t>
            </w:r>
          </w:p>
        </w:tc>
      </w:tr>
      <w:tr w14:paraId="21B9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BE9D00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850" w:type="dxa"/>
          </w:tcPr>
          <w:p w14:paraId="53D5210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单片机实训教程</w:t>
            </w:r>
          </w:p>
        </w:tc>
        <w:tc>
          <w:tcPr>
            <w:tcW w:w="6379" w:type="dxa"/>
          </w:tcPr>
          <w:p w14:paraId="379470B6">
            <w:pPr>
              <w:pStyle w:val="24"/>
              <w:spacing w:before="128" w:line="328" w:lineRule="auto"/>
              <w:ind w:left="106" w:right="76" w:firstLine="639"/>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SA"/>
              </w:rPr>
              <w:t>掌握单片机最小系统的作用和电路组成，了解单片机应用系统的组成，能够正确描述单片机最小系统与单片机应用系统的区别，掌握独立按键、矩阵键盘八位八段数码管、LED 点阵、1602 液晶显示器、12864 液晶显示器的工作原理及检测过程，能够编写相关设备的驱动程序， 能够熟练使用外部中断、定时中断、串行中断，能够独立设计单片机最小系统，能够编写两种键盘（独立按键键盘和矩阵键盘）、四种显示设备（八位八段数码管、LED 点阵、1602 液晶显示器、12864 液晶显示器）的驱动程序，具备电子产品设计自动化控制的基本技能。</w:t>
            </w:r>
          </w:p>
        </w:tc>
        <w:tc>
          <w:tcPr>
            <w:tcW w:w="765" w:type="dxa"/>
          </w:tcPr>
          <w:p w14:paraId="1EA2F2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152</w:t>
            </w:r>
          </w:p>
        </w:tc>
      </w:tr>
      <w:tr w14:paraId="5FB2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534" w:type="dxa"/>
          </w:tcPr>
          <w:p w14:paraId="3C09E2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850" w:type="dxa"/>
          </w:tcPr>
          <w:p w14:paraId="5EB32FC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低压电</w:t>
            </w:r>
          </w:p>
        </w:tc>
        <w:tc>
          <w:tcPr>
            <w:tcW w:w="6379" w:type="dxa"/>
          </w:tcPr>
          <w:p w14:paraId="2534B4A9">
            <w:pPr>
              <w:pStyle w:val="24"/>
              <w:spacing w:before="149" w:line="328" w:lineRule="auto"/>
              <w:ind w:left="108" w:right="37"/>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bidi="ar-SA"/>
              </w:rPr>
              <w:t>会熟练使用电工工具，能执行照明电路安装规程、规范、标准，能实施室内配管、配线会安装灯具，会安装与调试，小型配电箱， 会设计简单照明线路，会安装与调试室内照明系统</w:t>
            </w:r>
          </w:p>
        </w:tc>
        <w:tc>
          <w:tcPr>
            <w:tcW w:w="765" w:type="dxa"/>
          </w:tcPr>
          <w:p w14:paraId="133CDF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6544A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72</w:t>
            </w:r>
          </w:p>
        </w:tc>
      </w:tr>
      <w:tr w14:paraId="25B7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BD79B7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850" w:type="dxa"/>
          </w:tcPr>
          <w:p w14:paraId="5619B36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液压与气动</w:t>
            </w:r>
          </w:p>
        </w:tc>
        <w:tc>
          <w:tcPr>
            <w:tcW w:w="6379" w:type="dxa"/>
          </w:tcPr>
          <w:p w14:paraId="3951053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学生较系统地掌握液压气动技术的基本原理和实际应用。获得基本的理论基础知识、方法和必要的应用技能;认识到这门技术的实用价值，增强应用意识;逐步培养学生学习专业知识的能力以及理论联系实际的能力，为学习后继课程和进一步学习现代科学技术打下专业基础;同时培养学生的创新素质和严谨求实的科学态度以及自学能力。</w:t>
            </w:r>
          </w:p>
        </w:tc>
        <w:tc>
          <w:tcPr>
            <w:tcW w:w="765" w:type="dxa"/>
          </w:tcPr>
          <w:p w14:paraId="174C224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108</w:t>
            </w:r>
          </w:p>
        </w:tc>
      </w:tr>
    </w:tbl>
    <w:p w14:paraId="02CB2009">
      <w:pPr>
        <w:spacing w:line="560" w:lineRule="exact"/>
        <w:rPr>
          <w:rFonts w:ascii="仿宋_GB2312" w:hAnsi="仿宋_GB2312" w:eastAsia="仿宋_GB2312" w:cs="仿宋_GB2312"/>
          <w:color w:val="000000"/>
          <w:kern w:val="0"/>
          <w:sz w:val="32"/>
          <w:szCs w:val="32"/>
        </w:rPr>
        <w:sectPr>
          <w:pgSz w:w="11906" w:h="16838"/>
          <w:pgMar w:top="2098" w:right="1474" w:bottom="1984" w:left="1587" w:header="851" w:footer="851" w:gutter="0"/>
          <w:pgNumType w:fmt="decimal"/>
          <w:cols w:space="720" w:num="1"/>
          <w:titlePg/>
          <w:docGrid w:linePitch="435" w:charSpace="0"/>
        </w:sectPr>
      </w:pPr>
    </w:p>
    <w:p w14:paraId="67EF1A7C">
      <w:pPr>
        <w:pageBreakBefore w:val="0"/>
        <w:kinsoku/>
        <w:wordWrap/>
        <w:overflowPunct/>
        <w:topLinePunct w:val="0"/>
        <w:bidi w:val="0"/>
        <w:spacing w:before="156" w:after="156" w:line="560" w:lineRule="exact"/>
        <w:ind w:left="0" w:leftChars="0" w:firstLine="0" w:firstLineChars="0"/>
        <w:outlineLvl w:val="0"/>
        <w:rPr>
          <w:rFonts w:ascii="黑体" w:hAnsi="黑体" w:eastAsia="黑体" w:cs="黑体"/>
          <w:bCs/>
        </w:rPr>
      </w:pPr>
      <w:bookmarkStart w:id="13" w:name="_Toc7273"/>
      <w:r>
        <w:rPr>
          <w:rFonts w:hint="eastAsia" w:eastAsia="黑体"/>
        </w:rPr>
        <w:t>八</w:t>
      </w:r>
      <w:r>
        <w:rPr>
          <w:rFonts w:hint="eastAsia" w:ascii="黑体" w:hAnsi="黑体" w:eastAsia="黑体" w:cs="黑体"/>
          <w:bCs/>
        </w:rPr>
        <w:t>、教学要求</w:t>
      </w:r>
      <w:bookmarkEnd w:id="13"/>
    </w:p>
    <w:p w14:paraId="389F52CE">
      <w:pPr>
        <w:pStyle w:val="19"/>
        <w:pageBreakBefore w:val="0"/>
        <w:kinsoku/>
        <w:wordWrap/>
        <w:overflowPunct/>
        <w:topLinePunct w:val="0"/>
        <w:bidi w:val="0"/>
        <w:spacing w:before="156" w:after="156" w:line="560" w:lineRule="exact"/>
        <w:ind w:firstLine="643"/>
        <w:outlineLvl w:val="1"/>
        <w:rPr>
          <w:rFonts w:hint="eastAsia" w:ascii="楷体_GB2312" w:hAnsi="楷体_GB2312" w:eastAsia="楷体_GB2312" w:cs="楷体_GB2312"/>
        </w:rPr>
      </w:pPr>
      <w:bookmarkStart w:id="14" w:name="_Toc21195"/>
      <w:r>
        <w:rPr>
          <w:rFonts w:hint="eastAsia" w:ascii="楷体_GB2312" w:hAnsi="楷体_GB2312" w:eastAsia="楷体_GB2312" w:cs="楷体_GB2312"/>
        </w:rPr>
        <w:t>（一）公共基础课</w:t>
      </w:r>
      <w:bookmarkEnd w:id="14"/>
    </w:p>
    <w:p w14:paraId="608A3BEA">
      <w:pPr>
        <w:pageBreakBefore w:val="0"/>
        <w:kinsoku/>
        <w:wordWrap/>
        <w:overflowPunct/>
        <w:topLinePunct w:val="0"/>
        <w:bidi w:val="0"/>
        <w:spacing w:before="156" w:after="156" w:line="560" w:lineRule="exact"/>
        <w:ind w:firstLine="640"/>
        <w:rPr>
          <w:rFonts w:ascii="仿宋_GB2312" w:hAnsi="宋体" w:eastAsia="仿宋_GB2312"/>
          <w:szCs w:val="32"/>
        </w:rPr>
      </w:pPr>
      <w:r>
        <w:rPr>
          <w:rFonts w:hint="eastAsia" w:ascii="仿宋_GB2312" w:hAnsi="宋体" w:eastAsia="仿宋_GB2312"/>
          <w:szCs w:val="32"/>
        </w:rPr>
        <w:t>完成文化课教材学习任务，基本具备相当于高中阶段的文化知识。</w:t>
      </w:r>
    </w:p>
    <w:p w14:paraId="76186A84">
      <w:pPr>
        <w:pStyle w:val="19"/>
        <w:pageBreakBefore w:val="0"/>
        <w:kinsoku/>
        <w:wordWrap/>
        <w:overflowPunct/>
        <w:topLinePunct w:val="0"/>
        <w:bidi w:val="0"/>
        <w:spacing w:before="156" w:after="156" w:line="560" w:lineRule="exact"/>
        <w:ind w:firstLine="643"/>
        <w:outlineLvl w:val="1"/>
        <w:rPr>
          <w:rFonts w:hint="eastAsia" w:ascii="楷体_GB2312" w:hAnsi="楷体_GB2312" w:eastAsia="楷体_GB2312" w:cs="楷体_GB2312"/>
        </w:rPr>
      </w:pPr>
      <w:bookmarkStart w:id="15" w:name="_Toc13313"/>
      <w:r>
        <w:rPr>
          <w:rFonts w:hint="eastAsia" w:ascii="楷体_GB2312" w:hAnsi="楷体_GB2312" w:eastAsia="楷体_GB2312" w:cs="楷体_GB2312"/>
        </w:rPr>
        <w:t>（二）专业技能课</w:t>
      </w:r>
      <w:bookmarkEnd w:id="15"/>
    </w:p>
    <w:p w14:paraId="2A3B3A0C">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应具有熟练的普车加工、铣加工、钳工处理、焊接处理、数控车加工、机电设备装配、PLC控制设备的设计、维护和调试、机加工设备的电路设计与维护等能力； 熟悉机床的结构与维护，能排除机床的常见故障。</w:t>
      </w:r>
    </w:p>
    <w:p w14:paraId="6E32C31A">
      <w:pPr>
        <w:pStyle w:val="18"/>
        <w:pageBreakBefore w:val="0"/>
        <w:kinsoku/>
        <w:wordWrap/>
        <w:overflowPunct/>
        <w:topLinePunct w:val="0"/>
        <w:bidi w:val="0"/>
        <w:spacing w:before="156" w:after="156" w:line="560" w:lineRule="exact"/>
        <w:ind w:firstLine="640"/>
        <w:outlineLvl w:val="0"/>
        <w:rPr>
          <w:rFonts w:ascii="黑体" w:hAnsi="黑体" w:eastAsia="黑体" w:cs="黑体"/>
          <w:b w:val="0"/>
          <w:bCs/>
        </w:rPr>
      </w:pPr>
      <w:bookmarkStart w:id="16" w:name="_Toc6078"/>
      <w:r>
        <w:rPr>
          <w:rFonts w:hint="eastAsia" w:ascii="黑体" w:hAnsi="黑体" w:eastAsia="黑体" w:cs="黑体"/>
          <w:b w:val="0"/>
          <w:bCs/>
        </w:rPr>
        <w:t>九、职业资格证书制度</w:t>
      </w:r>
      <w:bookmarkEnd w:id="16"/>
    </w:p>
    <w:p w14:paraId="1E837BB1">
      <w:pPr>
        <w:pageBreakBefore w:val="0"/>
        <w:kinsoku/>
        <w:wordWrap/>
        <w:overflowPunct/>
        <w:topLinePunct w:val="0"/>
        <w:bidi w:val="0"/>
        <w:snapToGrid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对于本专业学生除要求取得中（大）专毕业证书之外，还要求取得与专业课程有关的等级证书，在第四学期完成专业课程学习后，要求学生通过全国焊工、车工、维修电工、钳工水平考试并获得相应的证书。</w:t>
      </w:r>
    </w:p>
    <w:p w14:paraId="781B1C5D">
      <w:pPr>
        <w:pageBreakBefore w:val="0"/>
        <w:kinsoku/>
        <w:wordWrap/>
        <w:overflowPunct/>
        <w:topLinePunct w:val="0"/>
        <w:bidi w:val="0"/>
        <w:snapToGrid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机电专业职业资格证书考试情况一览表（不含计算机、英语）：</w:t>
      </w:r>
    </w:p>
    <w:tbl>
      <w:tblPr>
        <w:tblStyle w:val="13"/>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4"/>
        <w:gridCol w:w="1434"/>
        <w:gridCol w:w="2458"/>
        <w:gridCol w:w="1551"/>
        <w:gridCol w:w="1639"/>
        <w:gridCol w:w="819"/>
      </w:tblGrid>
      <w:tr w14:paraId="2575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24" w:type="dxa"/>
            <w:tcBorders>
              <w:top w:val="single" w:color="auto" w:sz="4" w:space="0"/>
              <w:left w:val="single" w:color="auto" w:sz="4" w:space="0"/>
              <w:bottom w:val="single" w:color="auto" w:sz="4" w:space="0"/>
              <w:right w:val="single" w:color="auto" w:sz="4" w:space="0"/>
            </w:tcBorders>
          </w:tcPr>
          <w:p w14:paraId="5A16330F">
            <w:pPr>
              <w:pageBreakBefore w:val="0"/>
              <w:kinsoku/>
              <w:wordWrap/>
              <w:overflowPunct/>
              <w:topLinePunct w:val="0"/>
              <w:bidi w:val="0"/>
              <w:snapToGrid w:val="0"/>
              <w:spacing w:before="156" w:after="156" w:line="560" w:lineRule="exact"/>
              <w:ind w:firstLine="0" w:firstLineChars="0"/>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序号</w:t>
            </w:r>
          </w:p>
        </w:tc>
        <w:tc>
          <w:tcPr>
            <w:tcW w:w="1434" w:type="dxa"/>
            <w:tcBorders>
              <w:top w:val="single" w:color="auto" w:sz="4" w:space="0"/>
              <w:left w:val="single" w:color="auto" w:sz="4" w:space="0"/>
              <w:bottom w:val="single" w:color="auto" w:sz="4" w:space="0"/>
              <w:right w:val="single" w:color="auto" w:sz="4" w:space="0"/>
            </w:tcBorders>
            <w:vAlign w:val="center"/>
          </w:tcPr>
          <w:p w14:paraId="1DD25DCE">
            <w:pPr>
              <w:pageBreakBefore w:val="0"/>
              <w:kinsoku/>
              <w:wordWrap/>
              <w:overflowPunct/>
              <w:topLinePunct w:val="0"/>
              <w:bidi w:val="0"/>
              <w:snapToGrid w:val="0"/>
              <w:spacing w:before="156" w:after="156" w:line="560" w:lineRule="exact"/>
              <w:ind w:firstLine="0" w:firstLineChars="0"/>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考试种类</w:t>
            </w:r>
          </w:p>
        </w:tc>
        <w:tc>
          <w:tcPr>
            <w:tcW w:w="2458" w:type="dxa"/>
            <w:tcBorders>
              <w:top w:val="single" w:color="auto" w:sz="4" w:space="0"/>
              <w:left w:val="single" w:color="auto" w:sz="4" w:space="0"/>
              <w:bottom w:val="single" w:color="auto" w:sz="4" w:space="0"/>
              <w:right w:val="single" w:color="auto" w:sz="4" w:space="0"/>
            </w:tcBorders>
            <w:vAlign w:val="center"/>
          </w:tcPr>
          <w:p w14:paraId="6FBCDEB5">
            <w:pPr>
              <w:pageBreakBefore w:val="0"/>
              <w:kinsoku/>
              <w:wordWrap/>
              <w:overflowPunct/>
              <w:topLinePunct w:val="0"/>
              <w:bidi w:val="0"/>
              <w:snapToGrid w:val="0"/>
              <w:spacing w:before="156" w:after="156" w:line="560" w:lineRule="exact"/>
              <w:ind w:firstLine="562"/>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考试科目</w:t>
            </w:r>
          </w:p>
        </w:tc>
        <w:tc>
          <w:tcPr>
            <w:tcW w:w="1551" w:type="dxa"/>
            <w:tcBorders>
              <w:top w:val="single" w:color="auto" w:sz="4" w:space="0"/>
              <w:left w:val="single" w:color="auto" w:sz="4" w:space="0"/>
              <w:bottom w:val="single" w:color="auto" w:sz="4" w:space="0"/>
              <w:right w:val="single" w:color="auto" w:sz="4" w:space="0"/>
            </w:tcBorders>
            <w:vAlign w:val="center"/>
          </w:tcPr>
          <w:p w14:paraId="7ED81F2B">
            <w:pPr>
              <w:pageBreakBefore w:val="0"/>
              <w:kinsoku/>
              <w:wordWrap/>
              <w:overflowPunct/>
              <w:topLinePunct w:val="0"/>
              <w:bidi w:val="0"/>
              <w:snapToGrid w:val="0"/>
              <w:spacing w:before="156" w:after="156" w:line="560" w:lineRule="exact"/>
              <w:ind w:firstLine="0" w:firstLineChars="0"/>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考试时间</w:t>
            </w:r>
          </w:p>
        </w:tc>
        <w:tc>
          <w:tcPr>
            <w:tcW w:w="1639" w:type="dxa"/>
            <w:tcBorders>
              <w:top w:val="single" w:color="auto" w:sz="4" w:space="0"/>
              <w:left w:val="single" w:color="auto" w:sz="4" w:space="0"/>
              <w:bottom w:val="single" w:color="auto" w:sz="4" w:space="0"/>
              <w:right w:val="single" w:color="auto" w:sz="4" w:space="0"/>
            </w:tcBorders>
            <w:vAlign w:val="center"/>
          </w:tcPr>
          <w:p w14:paraId="59E76AB3">
            <w:pPr>
              <w:pageBreakBefore w:val="0"/>
              <w:kinsoku/>
              <w:wordWrap/>
              <w:overflowPunct/>
              <w:topLinePunct w:val="0"/>
              <w:bidi w:val="0"/>
              <w:snapToGrid w:val="0"/>
              <w:spacing w:before="156" w:after="156" w:line="560" w:lineRule="exact"/>
              <w:ind w:firstLine="0" w:firstLineChars="0"/>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考试要求</w:t>
            </w:r>
          </w:p>
        </w:tc>
        <w:tc>
          <w:tcPr>
            <w:tcW w:w="819" w:type="dxa"/>
            <w:tcBorders>
              <w:top w:val="single" w:color="auto" w:sz="4" w:space="0"/>
              <w:left w:val="single" w:color="auto" w:sz="4" w:space="0"/>
              <w:bottom w:val="single" w:color="auto" w:sz="4" w:space="0"/>
              <w:right w:val="single" w:color="auto" w:sz="4" w:space="0"/>
            </w:tcBorders>
            <w:vAlign w:val="center"/>
          </w:tcPr>
          <w:p w14:paraId="1BC91B45">
            <w:pPr>
              <w:pageBreakBefore w:val="0"/>
              <w:kinsoku/>
              <w:wordWrap/>
              <w:overflowPunct/>
              <w:topLinePunct w:val="0"/>
              <w:bidi w:val="0"/>
              <w:snapToGrid w:val="0"/>
              <w:spacing w:before="156" w:after="156" w:line="560" w:lineRule="exact"/>
              <w:ind w:firstLine="0" w:firstLineChars="0"/>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备注</w:t>
            </w:r>
          </w:p>
        </w:tc>
      </w:tr>
      <w:tr w14:paraId="5A7A5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620ED985">
            <w:pPr>
              <w:pageBreakBefore w:val="0"/>
              <w:kinsoku/>
              <w:wordWrap/>
              <w:overflowPunct/>
              <w:topLinePunct w:val="0"/>
              <w:bidi w:val="0"/>
              <w:snapToGrid w:val="0"/>
              <w:spacing w:before="156" w:after="156" w:line="560" w:lineRule="exact"/>
              <w:ind w:firstLine="562"/>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1</w:t>
            </w:r>
          </w:p>
        </w:tc>
        <w:tc>
          <w:tcPr>
            <w:tcW w:w="1434" w:type="dxa"/>
            <w:tcBorders>
              <w:top w:val="single" w:color="auto" w:sz="4" w:space="0"/>
              <w:left w:val="single" w:color="auto" w:sz="4" w:space="0"/>
              <w:bottom w:val="single" w:color="auto" w:sz="4" w:space="0"/>
              <w:right w:val="single" w:color="auto" w:sz="4" w:space="0"/>
            </w:tcBorders>
            <w:vAlign w:val="center"/>
          </w:tcPr>
          <w:p w14:paraId="7AD97444">
            <w:pPr>
              <w:pageBreakBefore w:val="0"/>
              <w:kinsoku/>
              <w:wordWrap/>
              <w:overflowPunct/>
              <w:topLinePunct w:val="0"/>
              <w:bidi w:val="0"/>
              <w:snapToGrid w:val="0"/>
              <w:spacing w:before="156" w:after="156" w:line="560" w:lineRule="exact"/>
              <w:ind w:firstLine="562"/>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焊工</w:t>
            </w:r>
          </w:p>
        </w:tc>
        <w:tc>
          <w:tcPr>
            <w:tcW w:w="2458" w:type="dxa"/>
            <w:tcBorders>
              <w:top w:val="single" w:color="auto" w:sz="4" w:space="0"/>
              <w:left w:val="single" w:color="auto" w:sz="4" w:space="0"/>
              <w:bottom w:val="single" w:color="auto" w:sz="4" w:space="0"/>
              <w:right w:val="single" w:color="auto" w:sz="4" w:space="0"/>
            </w:tcBorders>
            <w:vAlign w:val="center"/>
          </w:tcPr>
          <w:p w14:paraId="1CCF7F18">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szCs w:val="18"/>
              </w:rPr>
            </w:pPr>
            <w:r>
              <w:rPr>
                <w:rFonts w:hint="eastAsia" w:ascii="仿宋_GB2312" w:hAnsi="仿宋_GB2312" w:eastAsia="仿宋_GB2312" w:cs="仿宋_GB2312"/>
                <w:color w:val="000000"/>
                <w:sz w:val="28"/>
                <w:szCs w:val="18"/>
              </w:rPr>
              <w:t>1、笔试</w:t>
            </w:r>
          </w:p>
          <w:p w14:paraId="6CD85869">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 xml:space="preserve"> 2、操作</w:t>
            </w:r>
          </w:p>
        </w:tc>
        <w:tc>
          <w:tcPr>
            <w:tcW w:w="1551" w:type="dxa"/>
            <w:tcBorders>
              <w:top w:val="single" w:color="auto" w:sz="4" w:space="0"/>
              <w:left w:val="single" w:color="auto" w:sz="4" w:space="0"/>
              <w:bottom w:val="single" w:color="auto" w:sz="4" w:space="0"/>
              <w:right w:val="single" w:color="auto" w:sz="4" w:space="0"/>
            </w:tcBorders>
            <w:vAlign w:val="center"/>
          </w:tcPr>
          <w:p w14:paraId="78CB7295">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 </w:t>
            </w:r>
          </w:p>
        </w:tc>
        <w:tc>
          <w:tcPr>
            <w:tcW w:w="1639" w:type="dxa"/>
            <w:tcBorders>
              <w:top w:val="single" w:color="auto" w:sz="4" w:space="0"/>
              <w:left w:val="single" w:color="auto" w:sz="4" w:space="0"/>
              <w:bottom w:val="single" w:color="auto" w:sz="4" w:space="0"/>
              <w:right w:val="single" w:color="auto" w:sz="4" w:space="0"/>
            </w:tcBorders>
            <w:vAlign w:val="center"/>
          </w:tcPr>
          <w:p w14:paraId="1EA0CC8F">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须考取</w:t>
            </w:r>
          </w:p>
        </w:tc>
        <w:tc>
          <w:tcPr>
            <w:tcW w:w="819" w:type="dxa"/>
            <w:tcBorders>
              <w:top w:val="single" w:color="auto" w:sz="4" w:space="0"/>
              <w:left w:val="single" w:color="auto" w:sz="4" w:space="0"/>
              <w:bottom w:val="single" w:color="auto" w:sz="4" w:space="0"/>
              <w:right w:val="single" w:color="auto" w:sz="4" w:space="0"/>
            </w:tcBorders>
            <w:vAlign w:val="center"/>
          </w:tcPr>
          <w:p w14:paraId="69A4CDE6">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 </w:t>
            </w:r>
          </w:p>
        </w:tc>
      </w:tr>
      <w:tr w14:paraId="7D8BA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3D506260">
            <w:pPr>
              <w:pageBreakBefore w:val="0"/>
              <w:kinsoku/>
              <w:wordWrap/>
              <w:overflowPunct/>
              <w:topLinePunct w:val="0"/>
              <w:bidi w:val="0"/>
              <w:snapToGrid w:val="0"/>
              <w:spacing w:before="156" w:after="156" w:line="560" w:lineRule="exact"/>
              <w:ind w:firstLine="562"/>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2</w:t>
            </w:r>
          </w:p>
        </w:tc>
        <w:tc>
          <w:tcPr>
            <w:tcW w:w="1434" w:type="dxa"/>
            <w:tcBorders>
              <w:top w:val="single" w:color="auto" w:sz="4" w:space="0"/>
              <w:left w:val="single" w:color="auto" w:sz="4" w:space="0"/>
              <w:bottom w:val="single" w:color="auto" w:sz="4" w:space="0"/>
              <w:right w:val="single" w:color="auto" w:sz="4" w:space="0"/>
            </w:tcBorders>
            <w:vAlign w:val="center"/>
          </w:tcPr>
          <w:p w14:paraId="38218389">
            <w:pPr>
              <w:pageBreakBefore w:val="0"/>
              <w:kinsoku/>
              <w:wordWrap/>
              <w:overflowPunct/>
              <w:topLinePunct w:val="0"/>
              <w:bidi w:val="0"/>
              <w:snapToGrid w:val="0"/>
              <w:spacing w:before="156" w:after="156" w:line="560" w:lineRule="exact"/>
              <w:ind w:firstLine="0" w:firstLineChars="0"/>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维修电工</w:t>
            </w:r>
          </w:p>
        </w:tc>
        <w:tc>
          <w:tcPr>
            <w:tcW w:w="2458" w:type="dxa"/>
            <w:tcBorders>
              <w:top w:val="single" w:color="auto" w:sz="4" w:space="0"/>
              <w:left w:val="single" w:color="auto" w:sz="4" w:space="0"/>
              <w:bottom w:val="single" w:color="auto" w:sz="4" w:space="0"/>
              <w:right w:val="single" w:color="auto" w:sz="4" w:space="0"/>
            </w:tcBorders>
            <w:vAlign w:val="center"/>
          </w:tcPr>
          <w:p w14:paraId="3D4E1C1E">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szCs w:val="18"/>
              </w:rPr>
            </w:pPr>
            <w:r>
              <w:rPr>
                <w:rFonts w:hint="eastAsia" w:ascii="仿宋_GB2312" w:hAnsi="仿宋_GB2312" w:eastAsia="仿宋_GB2312" w:cs="仿宋_GB2312"/>
                <w:color w:val="000000"/>
                <w:sz w:val="28"/>
                <w:szCs w:val="18"/>
              </w:rPr>
              <w:t>1、笔试</w:t>
            </w:r>
          </w:p>
          <w:p w14:paraId="43E5C61E">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 xml:space="preserve"> 2、操作</w:t>
            </w:r>
          </w:p>
        </w:tc>
        <w:tc>
          <w:tcPr>
            <w:tcW w:w="1551" w:type="dxa"/>
            <w:tcBorders>
              <w:top w:val="single" w:color="auto" w:sz="4" w:space="0"/>
              <w:left w:val="single" w:color="auto" w:sz="4" w:space="0"/>
              <w:bottom w:val="single" w:color="auto" w:sz="4" w:space="0"/>
              <w:right w:val="single" w:color="auto" w:sz="4" w:space="0"/>
            </w:tcBorders>
            <w:vAlign w:val="center"/>
          </w:tcPr>
          <w:p w14:paraId="05D5F895">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 </w:t>
            </w:r>
          </w:p>
        </w:tc>
        <w:tc>
          <w:tcPr>
            <w:tcW w:w="1639" w:type="dxa"/>
            <w:tcBorders>
              <w:top w:val="single" w:color="auto" w:sz="4" w:space="0"/>
              <w:left w:val="single" w:color="auto" w:sz="4" w:space="0"/>
              <w:bottom w:val="single" w:color="auto" w:sz="4" w:space="0"/>
              <w:right w:val="single" w:color="auto" w:sz="4" w:space="0"/>
            </w:tcBorders>
            <w:vAlign w:val="center"/>
          </w:tcPr>
          <w:p w14:paraId="0E71CD26">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须考取</w:t>
            </w:r>
          </w:p>
        </w:tc>
        <w:tc>
          <w:tcPr>
            <w:tcW w:w="819" w:type="dxa"/>
            <w:tcBorders>
              <w:top w:val="single" w:color="auto" w:sz="4" w:space="0"/>
              <w:left w:val="single" w:color="auto" w:sz="4" w:space="0"/>
              <w:bottom w:val="single" w:color="auto" w:sz="4" w:space="0"/>
              <w:right w:val="single" w:color="auto" w:sz="4" w:space="0"/>
            </w:tcBorders>
            <w:vAlign w:val="center"/>
          </w:tcPr>
          <w:p w14:paraId="2D1B31EA">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 </w:t>
            </w:r>
          </w:p>
        </w:tc>
      </w:tr>
      <w:tr w14:paraId="0A523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2F26CCF1">
            <w:pPr>
              <w:pageBreakBefore w:val="0"/>
              <w:kinsoku/>
              <w:wordWrap/>
              <w:overflowPunct/>
              <w:topLinePunct w:val="0"/>
              <w:bidi w:val="0"/>
              <w:snapToGrid w:val="0"/>
              <w:spacing w:before="156" w:after="156" w:line="560" w:lineRule="exact"/>
              <w:ind w:firstLine="562"/>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3</w:t>
            </w:r>
          </w:p>
        </w:tc>
        <w:tc>
          <w:tcPr>
            <w:tcW w:w="1434" w:type="dxa"/>
            <w:tcBorders>
              <w:top w:val="single" w:color="auto" w:sz="4" w:space="0"/>
              <w:left w:val="single" w:color="auto" w:sz="4" w:space="0"/>
              <w:bottom w:val="single" w:color="auto" w:sz="4" w:space="0"/>
              <w:right w:val="single" w:color="auto" w:sz="4" w:space="0"/>
            </w:tcBorders>
            <w:vAlign w:val="center"/>
          </w:tcPr>
          <w:p w14:paraId="1479D56E">
            <w:pPr>
              <w:pageBreakBefore w:val="0"/>
              <w:kinsoku/>
              <w:wordWrap/>
              <w:overflowPunct/>
              <w:topLinePunct w:val="0"/>
              <w:bidi w:val="0"/>
              <w:snapToGrid w:val="0"/>
              <w:spacing w:before="156" w:after="156" w:line="560" w:lineRule="exact"/>
              <w:ind w:firstLine="562"/>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钳工</w:t>
            </w:r>
          </w:p>
        </w:tc>
        <w:tc>
          <w:tcPr>
            <w:tcW w:w="2458" w:type="dxa"/>
            <w:tcBorders>
              <w:top w:val="single" w:color="auto" w:sz="4" w:space="0"/>
              <w:left w:val="single" w:color="auto" w:sz="4" w:space="0"/>
              <w:bottom w:val="single" w:color="auto" w:sz="4" w:space="0"/>
              <w:right w:val="single" w:color="auto" w:sz="4" w:space="0"/>
            </w:tcBorders>
            <w:vAlign w:val="center"/>
          </w:tcPr>
          <w:p w14:paraId="6BF46E89">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szCs w:val="18"/>
              </w:rPr>
            </w:pPr>
            <w:r>
              <w:rPr>
                <w:rFonts w:hint="eastAsia" w:ascii="仿宋_GB2312" w:hAnsi="仿宋_GB2312" w:eastAsia="仿宋_GB2312" w:cs="仿宋_GB2312"/>
                <w:color w:val="000000"/>
                <w:sz w:val="28"/>
                <w:szCs w:val="18"/>
              </w:rPr>
              <w:t xml:space="preserve">1、笔试 </w:t>
            </w:r>
          </w:p>
          <w:p w14:paraId="39CE1D39">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2、操作</w:t>
            </w:r>
          </w:p>
        </w:tc>
        <w:tc>
          <w:tcPr>
            <w:tcW w:w="1551" w:type="dxa"/>
            <w:tcBorders>
              <w:top w:val="single" w:color="auto" w:sz="4" w:space="0"/>
              <w:left w:val="single" w:color="auto" w:sz="4" w:space="0"/>
              <w:bottom w:val="single" w:color="auto" w:sz="4" w:space="0"/>
              <w:right w:val="single" w:color="auto" w:sz="4" w:space="0"/>
            </w:tcBorders>
            <w:vAlign w:val="center"/>
          </w:tcPr>
          <w:p w14:paraId="6D8D7831">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 </w:t>
            </w:r>
          </w:p>
        </w:tc>
        <w:tc>
          <w:tcPr>
            <w:tcW w:w="1639" w:type="dxa"/>
            <w:tcBorders>
              <w:top w:val="single" w:color="auto" w:sz="4" w:space="0"/>
              <w:left w:val="single" w:color="auto" w:sz="4" w:space="0"/>
              <w:bottom w:val="single" w:color="auto" w:sz="4" w:space="0"/>
              <w:right w:val="single" w:color="auto" w:sz="4" w:space="0"/>
            </w:tcBorders>
            <w:vAlign w:val="center"/>
          </w:tcPr>
          <w:p w14:paraId="0E2D2588">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须考取</w:t>
            </w:r>
          </w:p>
        </w:tc>
        <w:tc>
          <w:tcPr>
            <w:tcW w:w="819" w:type="dxa"/>
            <w:tcBorders>
              <w:top w:val="single" w:color="auto" w:sz="4" w:space="0"/>
              <w:left w:val="single" w:color="auto" w:sz="4" w:space="0"/>
              <w:bottom w:val="single" w:color="auto" w:sz="4" w:space="0"/>
              <w:right w:val="single" w:color="auto" w:sz="4" w:space="0"/>
            </w:tcBorders>
            <w:vAlign w:val="center"/>
          </w:tcPr>
          <w:p w14:paraId="64E01311">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 </w:t>
            </w:r>
          </w:p>
        </w:tc>
      </w:tr>
      <w:tr w14:paraId="0DA6B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14:paraId="5E06DFC2">
            <w:pPr>
              <w:pageBreakBefore w:val="0"/>
              <w:kinsoku/>
              <w:wordWrap/>
              <w:overflowPunct/>
              <w:topLinePunct w:val="0"/>
              <w:bidi w:val="0"/>
              <w:snapToGrid w:val="0"/>
              <w:spacing w:before="156" w:after="156" w:line="560" w:lineRule="exact"/>
              <w:ind w:firstLine="562"/>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4</w:t>
            </w:r>
          </w:p>
        </w:tc>
        <w:tc>
          <w:tcPr>
            <w:tcW w:w="1434" w:type="dxa"/>
            <w:tcBorders>
              <w:top w:val="single" w:color="auto" w:sz="4" w:space="0"/>
              <w:left w:val="single" w:color="auto" w:sz="4" w:space="0"/>
              <w:bottom w:val="single" w:color="auto" w:sz="4" w:space="0"/>
              <w:right w:val="single" w:color="auto" w:sz="4" w:space="0"/>
            </w:tcBorders>
            <w:vAlign w:val="center"/>
          </w:tcPr>
          <w:p w14:paraId="08CD341C">
            <w:pPr>
              <w:pageBreakBefore w:val="0"/>
              <w:kinsoku/>
              <w:wordWrap/>
              <w:overflowPunct/>
              <w:topLinePunct w:val="0"/>
              <w:bidi w:val="0"/>
              <w:snapToGrid w:val="0"/>
              <w:spacing w:before="156" w:after="156" w:line="560" w:lineRule="exact"/>
              <w:ind w:firstLine="562"/>
              <w:rPr>
                <w:rFonts w:hint="eastAsia" w:ascii="仿宋_GB2312" w:hAnsi="仿宋_GB2312" w:eastAsia="仿宋_GB2312" w:cs="仿宋_GB2312"/>
                <w:color w:val="000000"/>
                <w:sz w:val="28"/>
              </w:rPr>
            </w:pPr>
            <w:r>
              <w:rPr>
                <w:rFonts w:hint="eastAsia" w:ascii="仿宋_GB2312" w:hAnsi="仿宋_GB2312" w:eastAsia="仿宋_GB2312" w:cs="仿宋_GB2312"/>
                <w:b/>
                <w:color w:val="000000"/>
                <w:sz w:val="28"/>
                <w:szCs w:val="18"/>
              </w:rPr>
              <w:t>车工</w:t>
            </w:r>
          </w:p>
        </w:tc>
        <w:tc>
          <w:tcPr>
            <w:tcW w:w="2458" w:type="dxa"/>
            <w:tcBorders>
              <w:top w:val="single" w:color="auto" w:sz="4" w:space="0"/>
              <w:left w:val="single" w:color="auto" w:sz="4" w:space="0"/>
              <w:bottom w:val="single" w:color="auto" w:sz="4" w:space="0"/>
              <w:right w:val="single" w:color="auto" w:sz="4" w:space="0"/>
            </w:tcBorders>
            <w:vAlign w:val="center"/>
          </w:tcPr>
          <w:p w14:paraId="61745053">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szCs w:val="18"/>
              </w:rPr>
            </w:pPr>
            <w:r>
              <w:rPr>
                <w:rFonts w:hint="eastAsia" w:ascii="仿宋_GB2312" w:hAnsi="仿宋_GB2312" w:eastAsia="仿宋_GB2312" w:cs="仿宋_GB2312"/>
                <w:color w:val="000000"/>
                <w:sz w:val="28"/>
                <w:szCs w:val="18"/>
              </w:rPr>
              <w:t xml:space="preserve">1、笔试 </w:t>
            </w:r>
          </w:p>
          <w:p w14:paraId="47F0E67C">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 xml:space="preserve">2、操作 </w:t>
            </w:r>
          </w:p>
        </w:tc>
        <w:tc>
          <w:tcPr>
            <w:tcW w:w="1551" w:type="dxa"/>
            <w:tcBorders>
              <w:top w:val="single" w:color="auto" w:sz="4" w:space="0"/>
              <w:left w:val="single" w:color="auto" w:sz="4" w:space="0"/>
              <w:bottom w:val="single" w:color="auto" w:sz="4" w:space="0"/>
              <w:right w:val="single" w:color="auto" w:sz="4" w:space="0"/>
            </w:tcBorders>
            <w:vAlign w:val="center"/>
          </w:tcPr>
          <w:p w14:paraId="65C6E3B4">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 </w:t>
            </w:r>
          </w:p>
        </w:tc>
        <w:tc>
          <w:tcPr>
            <w:tcW w:w="1639" w:type="dxa"/>
            <w:tcBorders>
              <w:top w:val="single" w:color="auto" w:sz="4" w:space="0"/>
              <w:left w:val="single" w:color="auto" w:sz="4" w:space="0"/>
              <w:bottom w:val="single" w:color="auto" w:sz="4" w:space="0"/>
              <w:right w:val="single" w:color="auto" w:sz="4" w:space="0"/>
            </w:tcBorders>
            <w:vAlign w:val="center"/>
          </w:tcPr>
          <w:p w14:paraId="5181C19E">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须考取</w:t>
            </w:r>
          </w:p>
        </w:tc>
        <w:tc>
          <w:tcPr>
            <w:tcW w:w="819" w:type="dxa"/>
            <w:tcBorders>
              <w:top w:val="single" w:color="auto" w:sz="4" w:space="0"/>
              <w:left w:val="single" w:color="auto" w:sz="4" w:space="0"/>
              <w:bottom w:val="single" w:color="auto" w:sz="4" w:space="0"/>
              <w:right w:val="single" w:color="auto" w:sz="4" w:space="0"/>
            </w:tcBorders>
            <w:vAlign w:val="center"/>
          </w:tcPr>
          <w:p w14:paraId="704053B1">
            <w:pPr>
              <w:pageBreakBefore w:val="0"/>
              <w:kinsoku/>
              <w:wordWrap/>
              <w:overflowPunct/>
              <w:topLinePunct w:val="0"/>
              <w:bidi w:val="0"/>
              <w:snapToGrid w:val="0"/>
              <w:spacing w:before="156" w:after="156" w:line="560" w:lineRule="exact"/>
              <w:ind w:firstLine="56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zCs w:val="18"/>
              </w:rPr>
              <w:t> </w:t>
            </w:r>
          </w:p>
        </w:tc>
      </w:tr>
    </w:tbl>
    <w:p w14:paraId="2F07CACA">
      <w:pPr>
        <w:pageBreakBefore w:val="0"/>
        <w:kinsoku/>
        <w:wordWrap/>
        <w:overflowPunct/>
        <w:topLinePunct w:val="0"/>
        <w:bidi w:val="0"/>
        <w:spacing w:before="156" w:after="156" w:line="560" w:lineRule="exact"/>
        <w:ind w:firstLine="640"/>
        <w:rPr>
          <w:rFonts w:hint="eastAsia" w:cs="仿宋_GB2312"/>
        </w:rPr>
      </w:pPr>
    </w:p>
    <w:p w14:paraId="16B4D06C">
      <w:pPr>
        <w:pageBreakBefore w:val="0"/>
        <w:kinsoku/>
        <w:wordWrap/>
        <w:overflowPunct/>
        <w:topLinePunct w:val="0"/>
        <w:bidi w:val="0"/>
        <w:spacing w:before="156" w:after="156" w:line="560" w:lineRule="exact"/>
        <w:ind w:firstLine="640"/>
        <w:rPr>
          <w:rFonts w:cs="仿宋_GB2312"/>
        </w:rPr>
      </w:pPr>
    </w:p>
    <w:p w14:paraId="3EF74209">
      <w:pPr>
        <w:pStyle w:val="18"/>
        <w:pageBreakBefore w:val="0"/>
        <w:kinsoku/>
        <w:wordWrap/>
        <w:overflowPunct/>
        <w:topLinePunct w:val="0"/>
        <w:bidi w:val="0"/>
        <w:spacing w:before="156" w:after="156" w:line="560" w:lineRule="exact"/>
        <w:ind w:firstLine="640"/>
        <w:outlineLvl w:val="0"/>
        <w:rPr>
          <w:rFonts w:ascii="黑体" w:hAnsi="黑体" w:eastAsia="黑体" w:cs="黑体"/>
          <w:b w:val="0"/>
          <w:bCs/>
        </w:rPr>
      </w:pPr>
      <w:bookmarkStart w:id="17" w:name="_Toc22805"/>
      <w:r>
        <w:rPr>
          <w:rFonts w:hint="eastAsia" w:ascii="黑体" w:hAnsi="黑体" w:eastAsia="黑体" w:cs="黑体"/>
          <w:b w:val="0"/>
          <w:bCs/>
        </w:rPr>
        <w:t>十、成绩考核</w:t>
      </w:r>
      <w:bookmarkEnd w:id="17"/>
    </w:p>
    <w:p w14:paraId="55934F0B">
      <w:pPr>
        <w:pStyle w:val="5"/>
        <w:pageBreakBefore w:val="0"/>
        <w:kinsoku/>
        <w:wordWrap/>
        <w:overflowPunct/>
        <w:topLinePunct w:val="0"/>
        <w:bidi w:val="0"/>
        <w:snapToGrid w:val="0"/>
        <w:spacing w:before="156" w:after="156" w:line="560" w:lineRule="exact"/>
        <w:ind w:firstLine="64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改革传统的人才教育培养质量的评价方法，对一些课程除笔试外，还可以采取口试、答辩和现场测试、操作等多种考试形式，着重考核学生综合运用所学知识，解决实际问题的能力。</w:t>
      </w:r>
    </w:p>
    <w:p w14:paraId="20A54A08">
      <w:pPr>
        <w:pageBreakBefore w:val="0"/>
        <w:kinsoku/>
        <w:wordWrap/>
        <w:overflowPunct/>
        <w:topLinePunct w:val="0"/>
        <w:bidi w:val="0"/>
        <w:snapToGrid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（一）对职业基础课采取常规考试与考查相结合的方式，重点考查学生掌握专业基础知识情况和对知识的理解能力。</w:t>
      </w:r>
    </w:p>
    <w:p w14:paraId="4C13EDE0">
      <w:pPr>
        <w:pageBreakBefore w:val="0"/>
        <w:kinsoku/>
        <w:wordWrap/>
        <w:overflowPunct/>
        <w:topLinePunct w:val="0"/>
        <w:bidi w:val="0"/>
        <w:snapToGrid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（二）对职业技术课程进行理论笔试与技能实践考核，理论测试与实践测试成绩各占50%，并给出综合成绩，重点考查学生掌握知识面的宽度和具备的综合素质情况。</w:t>
      </w:r>
    </w:p>
    <w:p w14:paraId="2244C99B">
      <w:pPr>
        <w:pageBreakBefore w:val="0"/>
        <w:kinsoku/>
        <w:wordWrap/>
        <w:overflowPunct/>
        <w:topLinePunct w:val="0"/>
        <w:bidi w:val="0"/>
        <w:snapToGrid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（三）对实践教学环节采取结业答辩等考核方式，重点考查学生动手能力、独立解决问题的能力和综合运用知识的能力。</w:t>
      </w:r>
    </w:p>
    <w:p w14:paraId="0DF78BCF">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四）积极推选等级证书制度，通过《专业》课程学习，要求学生取得职业资格证书。改革教学方法和质量评价方法，是提高教学质量的重要的手段。通过上述评价制度和方法，促进学生个性与能力的全面发展，确保毕业生质量。</w:t>
      </w:r>
    </w:p>
    <w:p w14:paraId="33823665">
      <w:pPr>
        <w:pStyle w:val="18"/>
        <w:pageBreakBefore w:val="0"/>
        <w:kinsoku/>
        <w:wordWrap/>
        <w:overflowPunct/>
        <w:topLinePunct w:val="0"/>
        <w:bidi w:val="0"/>
        <w:spacing w:before="156" w:after="156" w:line="560" w:lineRule="exact"/>
        <w:ind w:firstLine="640"/>
        <w:outlineLvl w:val="0"/>
        <w:rPr>
          <w:rFonts w:hint="eastAsia" w:ascii="仿宋_GB2312" w:hAnsi="仿宋_GB2312" w:eastAsia="仿宋_GB2312" w:cs="仿宋_GB2312"/>
          <w:b w:val="0"/>
          <w:bCs/>
        </w:rPr>
      </w:pPr>
      <w:bookmarkStart w:id="18" w:name="_Toc1882"/>
      <w:r>
        <w:rPr>
          <w:rFonts w:hint="eastAsia" w:ascii="仿宋_GB2312" w:hAnsi="仿宋_GB2312" w:eastAsia="仿宋_GB2312" w:cs="仿宋_GB2312"/>
          <w:b w:val="0"/>
          <w:bCs/>
        </w:rPr>
        <w:t>十一、毕业生考核方法</w:t>
      </w:r>
      <w:bookmarkEnd w:id="18"/>
    </w:p>
    <w:p w14:paraId="35501DD2">
      <w:pPr>
        <w:pageBreakBefore w:val="0"/>
        <w:kinsoku/>
        <w:wordWrap/>
        <w:overflowPunct/>
        <w:topLinePunct w:val="0"/>
        <w:bidi w:val="0"/>
        <w:spacing w:before="156" w:after="156" w:line="560" w:lineRule="exact"/>
        <w:ind w:firstLine="640"/>
        <w:rPr>
          <w:rFonts w:hint="eastAsia" w:ascii="仿宋_GB2312" w:hAnsi="仿宋_GB2312" w:eastAsia="仿宋_GB2312" w:cs="仿宋_GB2312"/>
        </w:rPr>
      </w:pPr>
      <w:r>
        <w:rPr>
          <w:rFonts w:hint="eastAsia" w:ascii="仿宋_GB2312" w:hAnsi="仿宋_GB2312" w:eastAsia="仿宋_GB2312" w:cs="仿宋_GB2312"/>
        </w:rPr>
        <w:t>学生在校学习期间，需完成本专业的规定的学习,毕业前完成毕业设计(毕业论文)，并能达到机电专业上岗的基本要求，独立进行专业技能操作。毕业生考核要求学生在完成全部课程和给定实践教学环节学习任务之后，联系工作实际，运用专业知识，分析解决实际问题，是完成高级应用型技术人才初步培训的重要步骤，也是每个学生必交的一份书面毕业答卷，成绩合格后方可毕业。</w:t>
      </w:r>
    </w:p>
    <w:p w14:paraId="4181BC57">
      <w:pPr>
        <w:pStyle w:val="18"/>
        <w:pageBreakBefore w:val="0"/>
        <w:kinsoku/>
        <w:wordWrap/>
        <w:overflowPunct/>
        <w:topLinePunct w:val="0"/>
        <w:bidi w:val="0"/>
        <w:spacing w:before="156" w:after="156" w:line="560" w:lineRule="exact"/>
        <w:ind w:firstLine="640"/>
        <w:outlineLvl w:val="0"/>
        <w:rPr>
          <w:rFonts w:ascii="黑体" w:hAnsi="黑体" w:eastAsia="黑体" w:cs="黑体"/>
          <w:b w:val="0"/>
          <w:bCs/>
        </w:rPr>
      </w:pPr>
      <w:bookmarkStart w:id="19" w:name="_Toc15842"/>
      <w:r>
        <w:rPr>
          <w:rFonts w:hint="eastAsia" w:ascii="黑体" w:hAnsi="黑体" w:eastAsia="黑体" w:cs="黑体"/>
          <w:b w:val="0"/>
          <w:bCs/>
        </w:rPr>
        <w:t>十二、编制说明</w:t>
      </w:r>
      <w:bookmarkEnd w:id="19"/>
    </w:p>
    <w:p w14:paraId="3A45B838">
      <w:pPr>
        <w:pStyle w:val="4"/>
        <w:pageBreakBefore w:val="0"/>
        <w:kinsoku/>
        <w:wordWrap/>
        <w:overflowPunct/>
        <w:topLinePunct w:val="0"/>
        <w:bidi w:val="0"/>
        <w:spacing w:before="156" w:after="156" w:line="560" w:lineRule="exact"/>
        <w:ind w:firstLine="640"/>
        <w:rPr>
          <w:rFonts w:ascii="仿宋_GB2312" w:hAnsi="宋体" w:eastAsia="仿宋_GB2312"/>
          <w:sz w:val="32"/>
          <w:szCs w:val="32"/>
        </w:rPr>
      </w:pPr>
      <w:r>
        <w:rPr>
          <w:rFonts w:hint="eastAsia" w:ascii="仿宋_GB2312" w:hAnsi="宋体" w:eastAsia="仿宋_GB2312"/>
          <w:sz w:val="32"/>
          <w:szCs w:val="32"/>
        </w:rPr>
        <w:t>1．本方案课程结构的每一段，都为以后学校修改、制定实施方案留下了拓展空间，可根据办学指导思想、专业建设内涵特色自主开发和选择。</w:t>
      </w:r>
    </w:p>
    <w:p w14:paraId="6C091FC5">
      <w:pPr>
        <w:pStyle w:val="4"/>
        <w:pageBreakBefore w:val="0"/>
        <w:kinsoku/>
        <w:wordWrap/>
        <w:overflowPunct/>
        <w:topLinePunct w:val="0"/>
        <w:bidi w:val="0"/>
        <w:spacing w:before="156" w:after="156" w:line="560" w:lineRule="exact"/>
        <w:ind w:firstLine="640"/>
        <w:rPr>
          <w:rFonts w:ascii="仿宋_GB2312" w:hAnsi="宋体" w:eastAsia="仿宋_GB2312"/>
          <w:sz w:val="32"/>
          <w:szCs w:val="32"/>
        </w:rPr>
      </w:pPr>
      <w:r>
        <w:rPr>
          <w:rFonts w:hint="eastAsia" w:ascii="仿宋_GB2312" w:hAnsi="宋体" w:eastAsia="仿宋_GB2312"/>
          <w:sz w:val="32"/>
          <w:szCs w:val="32"/>
        </w:rPr>
        <w:t>2．若为特定行业（企业）培养学生时，可开发与行业（企业）有直接关系的选修课程。</w:t>
      </w:r>
    </w:p>
    <w:p w14:paraId="0836A2F4">
      <w:pPr>
        <w:pStyle w:val="4"/>
        <w:pageBreakBefore w:val="0"/>
        <w:kinsoku/>
        <w:wordWrap/>
        <w:overflowPunct/>
        <w:topLinePunct w:val="0"/>
        <w:bidi w:val="0"/>
        <w:spacing w:before="156" w:after="156" w:line="560" w:lineRule="exact"/>
        <w:ind w:firstLine="640"/>
        <w:rPr>
          <w:rFonts w:ascii="仿宋_GB2312" w:hAnsi="宋体" w:eastAsia="仿宋_GB2312"/>
          <w:sz w:val="32"/>
          <w:szCs w:val="32"/>
        </w:rPr>
      </w:pPr>
      <w:r>
        <w:rPr>
          <w:rFonts w:hint="eastAsia" w:ascii="仿宋_GB2312" w:hAnsi="宋体" w:eastAsia="仿宋_GB2312"/>
          <w:sz w:val="32"/>
          <w:szCs w:val="32"/>
        </w:rPr>
        <w:t>3．本方案提到的“了解”，指学生能从具体事例中，知道或能举例说明对象的有关特征(或意义)，能根据对象的特征，从具体情境中辨认出这一对象；本方案提到的“掌握”，指学生能描述对象的特征和由来，能明确地阐述此对象与有关对象之间的区别和联系，能把对象运用到新的情境中，不需他人帮助自己能解决的问题。</w:t>
      </w:r>
    </w:p>
    <w:p w14:paraId="36F1A5CB">
      <w:pPr>
        <w:pageBreakBefore w:val="0"/>
        <w:kinsoku/>
        <w:wordWrap/>
        <w:overflowPunct/>
        <w:topLinePunct w:val="0"/>
        <w:bidi w:val="0"/>
        <w:spacing w:before="156" w:after="156" w:line="560" w:lineRule="exact"/>
        <w:ind w:firstLine="640"/>
      </w:pPr>
    </w:p>
    <w:p w14:paraId="667910A5">
      <w:pPr>
        <w:pageBreakBefore w:val="0"/>
        <w:kinsoku/>
        <w:wordWrap/>
        <w:overflowPunct/>
        <w:topLinePunct w:val="0"/>
        <w:bidi w:val="0"/>
        <w:spacing w:before="156" w:after="156" w:line="560" w:lineRule="exact"/>
        <w:ind w:firstLine="640"/>
        <w:rPr>
          <w:rFonts w:ascii="仿宋_GB2312" w:eastAsia="仿宋_GB2312"/>
          <w:szCs w:val="32"/>
          <w:lang w:val="zh-CN"/>
        </w:rPr>
      </w:pPr>
    </w:p>
    <w:sectPr>
      <w:headerReference r:id="rId11" w:type="default"/>
      <w:footerReference r:id="rId12"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8A600C-FF02-4FE1-B9CD-DDE688F61E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3BB1799-8D96-4628-AB42-C0F758589D7D}"/>
  </w:font>
  <w:font w:name="楷体">
    <w:panose1 w:val="02010609060101010101"/>
    <w:charset w:val="86"/>
    <w:family w:val="modern"/>
    <w:pitch w:val="default"/>
    <w:sig w:usb0="800002BF" w:usb1="38CF7CFA" w:usb2="00000016" w:usb3="00000000" w:csb0="00040001" w:csb1="00000000"/>
    <w:embedRegular r:id="rId3" w:fontKey="{DB50B381-4F39-4D23-9409-09F25A99B10C}"/>
  </w:font>
  <w:font w:name="方正小标宋简体">
    <w:panose1 w:val="02000000000000000000"/>
    <w:charset w:val="86"/>
    <w:family w:val="auto"/>
    <w:pitch w:val="default"/>
    <w:sig w:usb0="00000001" w:usb1="080E0000" w:usb2="00000000" w:usb3="00000000" w:csb0="00040000" w:csb1="00000000"/>
    <w:embedRegular r:id="rId4" w:fontKey="{BA721EC3-07BF-480D-82E8-679150DB0978}"/>
  </w:font>
  <w:font w:name="仿宋_GB2312">
    <w:panose1 w:val="02010609030101010101"/>
    <w:charset w:val="86"/>
    <w:family w:val="modern"/>
    <w:pitch w:val="default"/>
    <w:sig w:usb0="00000001" w:usb1="080E0000" w:usb2="00000000" w:usb3="00000000" w:csb0="00040000" w:csb1="00000000"/>
    <w:embedRegular r:id="rId5" w:fontKey="{072FA393-7555-444B-AA5C-1F1FC1647F7E}"/>
  </w:font>
  <w:font w:name="楷体_GB2312">
    <w:altName w:val="楷体"/>
    <w:panose1 w:val="02010609030001010101"/>
    <w:charset w:val="86"/>
    <w:family w:val="auto"/>
    <w:pitch w:val="default"/>
    <w:sig w:usb0="00000000" w:usb1="00000000" w:usb2="00000000" w:usb3="00000000" w:csb0="00040000" w:csb1="00000000"/>
    <w:embedRegular r:id="rId6" w:fontKey="{75E8767E-A35E-4759-9B39-FEFE5AB781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69AEA">
    <w:pPr>
      <w:pStyle w:val="8"/>
      <w:rPr>
        <w:rFonts w:hint="eastAsia" w:eastAsia="仿宋"/>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279C">
    <w:pPr>
      <w:pStyle w:val="8"/>
      <w:rPr>
        <w:rFonts w:hint="eastAsia" w:eastAsia="仿宋"/>
        <w:lang w:val="en-US" w:eastAsia="zh-CN"/>
      </w:rPr>
    </w:pP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38A5">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A913784">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iL46J9IBAACfAwAADgAAAAAAAAABACAAAAAfAQAA&#10;ZHJzL2Uyb0RvYy54bWxQSwUGAAAAAAYABgBZAQAAYwUAAAAA&#10;">
              <v:fill on="f" focussize="0,0"/>
              <v:stroke on="f"/>
              <v:imagedata o:title=""/>
              <o:lock v:ext="edit" aspectratio="f"/>
              <v:textbox inset="0mm,0mm,0mm,0mm" style="mso-fit-shape-to-text:t;">
                <w:txbxContent>
                  <w:p w14:paraId="4A913784">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DE2D">
    <w:pPr>
      <w:pStyle w:val="8"/>
      <w:rPr>
        <w:rFonts w:hint="eastAsia" w:eastAsia="仿宋"/>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FBBA618">
                          <w:pPr>
                            <w:pStyle w:val="8"/>
                          </w:pPr>
                          <w:r>
                            <w:fldChar w:fldCharType="begin"/>
                          </w:r>
                          <w:r>
                            <w:instrText xml:space="preserve"> PAGE  \* MERGEFORMAT </w:instrText>
                          </w:r>
                          <w:r>
                            <w:fldChar w:fldCharType="separate"/>
                          </w:r>
                          <w:r>
                            <w:t>- 2 -</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8Qp7SAQAAnw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cpUs6gNWdPM+3MGUIYVJ79CCTV9SwoZs6/lqqxoik7S5XK/W65Icl3Q2J4RTPDwPgPG98pal&#10;oOZAfct2itNHjOPV+UqqZlxanb/VxoynaadINEdiKYrDfpjY7n1zJpk09QTeefjGWU89r7mjEefM&#10;fHBkaRqPOYA52M+BcJIe1jxydgygD10epUQDw7tjJCqZZyo8Vpv4UN+y0m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87xCntIBAACfAwAADgAAAAAAAAABACAAAAAfAQAA&#10;ZHJzL2Uyb0RvYy54bWxQSwUGAAAAAAYABgBZAQAAYwUAAAAA&#10;">
              <v:fill on="f" focussize="0,0"/>
              <v:stroke on="f"/>
              <v:imagedata o:title=""/>
              <o:lock v:ext="edit" aspectratio="f"/>
              <v:textbox inset="0mm,0mm,0mm,0mm" style="mso-fit-shape-to-text:t;">
                <w:txbxContent>
                  <w:p w14:paraId="6FBBA618">
                    <w:pPr>
                      <w:pStyle w:val="8"/>
                    </w:pPr>
                    <w:r>
                      <w:fldChar w:fldCharType="begin"/>
                    </w:r>
                    <w:r>
                      <w:instrText xml:space="preserve"> PAGE  \* MERGEFORMAT </w:instrText>
                    </w:r>
                    <w:r>
                      <w:fldChar w:fldCharType="separate"/>
                    </w:r>
                    <w:r>
                      <w:t>- 2 -</w:t>
                    </w:r>
                    <w:r>
                      <w:fldChar w:fldCharType="end"/>
                    </w:r>
                  </w:p>
                </w:txbxContent>
              </v:textbox>
            </v:rect>
          </w:pict>
        </mc:Fallback>
      </mc:AlternateConten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D184">
    <w:pPr>
      <w:pStyle w:val="8"/>
      <w:rPr>
        <w:rFonts w:hint="eastAsia" w:eastAsia="仿宋"/>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5C8650">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wqfrfTAQAAngMAAA4AAAAAAAAAAQAgAAAAHwEA&#10;AGRycy9lMm9Eb2MueG1sUEsFBgAAAAAGAAYAWQEAAGQFAAAAAA==&#10;">
              <v:fill on="f" focussize="0,0"/>
              <v:stroke on="f"/>
              <v:imagedata o:title=""/>
              <o:lock v:ext="edit" aspectratio="f"/>
              <v:textbox inset="0mm,0mm,0mm,0mm" style="mso-fit-shape-to-text:t;">
                <w:txbxContent>
                  <w:p w14:paraId="555C8650">
                    <w:pPr>
                      <w:pStyle w:val="8"/>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2809C">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D4CFD8A">
                          <w:pPr>
                            <w:pStyle w:val="8"/>
                          </w:pPr>
                          <w:r>
                            <w:fldChar w:fldCharType="begin"/>
                          </w:r>
                          <w:r>
                            <w:instrText xml:space="preserve"> PAGE  \* MERGEFORMAT </w:instrText>
                          </w:r>
                          <w:r>
                            <w:fldChar w:fldCharType="separate"/>
                          </w:r>
                          <w:r>
                            <w:t>11</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N8vcJbQAQAAngMAAA4AAAAAAAAAAQAgAAAAHwEAAGRy&#10;cy9lMm9Eb2MueG1sUEsFBgAAAAAGAAYAWQEAAGEFAAAAAA==&#10;">
              <v:fill on="f" focussize="0,0"/>
              <v:stroke on="f"/>
              <v:imagedata o:title=""/>
              <o:lock v:ext="edit" aspectratio="f"/>
              <v:textbox inset="0mm,0mm,0mm,0mm" style="mso-fit-shape-to-text:t;">
                <w:txbxContent>
                  <w:p w14:paraId="7D4CFD8A">
                    <w:pPr>
                      <w:pStyle w:val="8"/>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B9C28">
    <w:pPr>
      <w:pStyle w:val="8"/>
      <w:spacing w:before="120" w:after="120"/>
      <w:ind w:firstLine="360"/>
      <w:jc w:val="center"/>
      <w:rPr>
        <w:rStyle w:val="16"/>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EFD4D3E">
                          <w:pPr>
                            <w:pStyle w:val="8"/>
                            <w:spacing w:before="120" w:after="120"/>
                            <w:ind w:firstLine="360"/>
                            <w:jc w:val="center"/>
                          </w:pPr>
                          <w:r>
                            <w:fldChar w:fldCharType="begin"/>
                          </w:r>
                          <w:r>
                            <w:rPr>
                              <w:rStyle w:val="16"/>
                            </w:rPr>
                            <w:instrText xml:space="preserve">PAGE  </w:instrText>
                          </w:r>
                          <w:r>
                            <w:fldChar w:fldCharType="separate"/>
                          </w:r>
                          <w:r>
                            <w:rPr>
                              <w:rStyle w:val="16"/>
                            </w:rPr>
                            <w:t>2</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9HSbSAQAAng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D0dJtIBAACeAwAADgAAAAAAAAABACAAAAAfAQAA&#10;ZHJzL2Uyb0RvYy54bWxQSwUGAAAAAAYABgBZAQAAYwUAAAAA&#10;">
              <v:fill on="f" focussize="0,0"/>
              <v:stroke on="f"/>
              <v:imagedata o:title=""/>
              <o:lock v:ext="edit" aspectratio="f"/>
              <v:textbox inset="0mm,0mm,0mm,0mm" style="mso-fit-shape-to-text:t;">
                <w:txbxContent>
                  <w:p w14:paraId="2EFD4D3E">
                    <w:pPr>
                      <w:pStyle w:val="8"/>
                      <w:spacing w:before="120" w:after="120"/>
                      <w:ind w:firstLine="360"/>
                      <w:jc w:val="center"/>
                    </w:pPr>
                    <w:r>
                      <w:fldChar w:fldCharType="begin"/>
                    </w:r>
                    <w:r>
                      <w:rPr>
                        <w:rStyle w:val="16"/>
                      </w:rPr>
                      <w:instrText xml:space="preserve">PAGE  </w:instrText>
                    </w:r>
                    <w:r>
                      <w:fldChar w:fldCharType="separate"/>
                    </w:r>
                    <w:r>
                      <w:rPr>
                        <w:rStyle w:val="16"/>
                      </w:rPr>
                      <w:t>2</w:t>
                    </w:r>
                    <w:r>
                      <w:fldChar w:fldCharType="end"/>
                    </w:r>
                  </w:p>
                </w:txbxContent>
              </v:textbox>
            </v:rect>
          </w:pict>
        </mc:Fallback>
      </mc:AlternateContent>
    </w:r>
  </w:p>
  <w:p w14:paraId="04A6562F">
    <w:pPr>
      <w:pStyle w:val="8"/>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640"/>
      </w:pPr>
      <w:r>
        <w:separator/>
      </w:r>
    </w:p>
  </w:footnote>
  <w:footnote w:type="continuationSeparator" w:id="1">
    <w:p>
      <w:pPr>
        <w:spacing w:before="0" w:after="0"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50941">
    <w:pPr>
      <w:pStyle w:val="9"/>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0" w:firstLine="420"/>
      </w:pPr>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7"/>
      <w:numFmt w:val="chineseCounting"/>
      <w:suff w:val="nothing"/>
      <w:lvlText w:val="%1、"/>
      <w:lvlJc w:val="left"/>
      <w:rPr>
        <w:rFonts w:hint="eastAsia"/>
      </w:rPr>
    </w:lvl>
  </w:abstractNum>
  <w:abstractNum w:abstractNumId="4">
    <w:nsid w:val="00000004"/>
    <w:multiLevelType w:val="multilevel"/>
    <w:tmpl w:val="00000004"/>
    <w:lvl w:ilvl="0" w:tentative="0">
      <w:start w:val="1"/>
      <w:numFmt w:val="chineseCountingThousand"/>
      <w:pStyle w:val="2"/>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164"/>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ZTQ3YjZiZDkxZjdmMTE2ZjQ3ZjI0YmE1NWU5MjkifQ=="/>
  </w:docVars>
  <w:rsids>
    <w:rsidRoot w:val="00000000"/>
    <w:rsid w:val="468D5AB2"/>
    <w:rsid w:val="65A2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before="50" w:beforeLines="50" w:after="50" w:afterLines="50" w:line="360" w:lineRule="auto"/>
      <w:ind w:firstLine="20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0"/>
    <w:pPr>
      <w:keepNext/>
      <w:keepLines/>
      <w:numPr>
        <w:ilvl w:val="0"/>
        <w:numId w:val="1"/>
      </w:numPr>
      <w:spacing w:before="217" w:after="217" w:line="560" w:lineRule="exact"/>
      <w:ind w:firstLine="0" w:firstLineChars="0"/>
      <w:jc w:val="left"/>
      <w:outlineLvl w:val="0"/>
    </w:pPr>
    <w:rPr>
      <w:rFonts w:ascii="楷体" w:hAnsi="楷体" w:eastAsia="黑体" w:cs="楷体"/>
      <w:bCs/>
      <w:kern w:val="44"/>
      <w:szCs w:val="32"/>
    </w:rPr>
  </w:style>
  <w:style w:type="paragraph" w:styleId="3">
    <w:name w:val="heading 3"/>
    <w:basedOn w:val="1"/>
    <w:next w:val="1"/>
    <w:qFormat/>
    <w:uiPriority w:val="0"/>
    <w:pPr>
      <w:keepNext/>
      <w:keepLines/>
      <w:spacing w:line="480" w:lineRule="exact"/>
      <w:jc w:val="left"/>
      <w:outlineLvl w:val="2"/>
    </w:pPr>
    <w:rPr>
      <w:b/>
      <w:bCs/>
      <w:szCs w:val="32"/>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Body Text"/>
    <w:basedOn w:val="1"/>
    <w:qFormat/>
    <w:uiPriority w:val="0"/>
    <w:rPr>
      <w:sz w:val="24"/>
    </w:rPr>
  </w:style>
  <w:style w:type="paragraph" w:styleId="5">
    <w:name w:val="Body Text Indent"/>
    <w:basedOn w:val="1"/>
    <w:qFormat/>
    <w:uiPriority w:val="0"/>
    <w:pPr>
      <w:widowControl/>
      <w:spacing w:after="120"/>
      <w:ind w:left="200"/>
    </w:pPr>
    <w:rPr>
      <w:kern w:val="0"/>
      <w:szCs w:val="21"/>
    </w:rPr>
  </w:style>
  <w:style w:type="paragraph" w:styleId="6">
    <w:name w:val="toc 3"/>
    <w:basedOn w:val="1"/>
    <w:next w:val="1"/>
    <w:qFormat/>
    <w:uiPriority w:val="39"/>
    <w:pPr>
      <w:tabs>
        <w:tab w:val="right" w:leader="dot" w:pos="8302"/>
      </w:tabs>
      <w:ind w:firstLine="142" w:firstLineChars="59"/>
    </w:pPr>
  </w:style>
  <w:style w:type="paragraph" w:styleId="7">
    <w:name w:val="Balloon Text"/>
    <w:basedOn w:val="1"/>
    <w:link w:val="22"/>
    <w:qFormat/>
    <w:uiPriority w:val="0"/>
    <w:pPr>
      <w:spacing w:before="0" w:after="0"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样式1"/>
    <w:basedOn w:val="1"/>
    <w:qFormat/>
    <w:uiPriority w:val="0"/>
    <w:rPr>
      <w:b/>
    </w:rPr>
  </w:style>
  <w:style w:type="paragraph" w:customStyle="1" w:styleId="19">
    <w:name w:val="（一）"/>
    <w:basedOn w:val="1"/>
    <w:qFormat/>
    <w:uiPriority w:val="0"/>
    <w:rPr>
      <w:b/>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
    <w:name w:val="批注框文本 Char"/>
    <w:basedOn w:val="15"/>
    <w:link w:val="7"/>
    <w:qFormat/>
    <w:uiPriority w:val="0"/>
    <w:rPr>
      <w:rFonts w:eastAsia="仿宋"/>
      <w:kern w:val="2"/>
      <w:sz w:val="18"/>
      <w:szCs w:val="18"/>
    </w:rPr>
  </w:style>
  <w:style w:type="character" w:customStyle="1" w:styleId="23">
    <w:name w:val="font41"/>
    <w:basedOn w:val="15"/>
    <w:qFormat/>
    <w:uiPriority w:val="0"/>
    <w:rPr>
      <w:rFonts w:hint="eastAsia" w:ascii="宋体" w:hAnsi="宋体" w:eastAsia="宋体" w:cs="宋体"/>
      <w:color w:val="000000"/>
      <w:sz w:val="18"/>
      <w:szCs w:val="18"/>
      <w:u w:val="none"/>
    </w:rPr>
  </w:style>
  <w:style w:type="paragraph" w:customStyle="1" w:styleId="2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1A867-DC47-4A3D-9AB5-B8EEAC2211E4}">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6136</Words>
  <Characters>6452</Characters>
  <Paragraphs>899</Paragraphs>
  <TotalTime>0</TotalTime>
  <ScaleCrop>false</ScaleCrop>
  <LinksUpToDate>false</LinksUpToDate>
  <CharactersWithSpaces>6601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2019-05-26T11:35:00Z</dcterms:created>
  <dc:creator>。</dc:creator>
  <cp:lastModifiedBy>默生。</cp:lastModifiedBy>
  <dcterms:modified xsi:type="dcterms:W3CDTF">2024-09-19T10:27:29Z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BD7D31006BEF41FAA91EA674549DD4E6</vt:lpwstr>
  </property>
</Properties>
</file>