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附件4</w:t>
      </w:r>
    </w:p>
    <w:p>
      <w:pPr>
        <w:spacing w:line="360" w:lineRule="auto"/>
        <w:jc w:val="left"/>
        <w:rPr>
          <w:rFonts w:hint="eastAsia" w:ascii="黑体" w:eastAsia="黑体"/>
          <w:b/>
          <w:color w:val="000000" w:themeColor="text1"/>
          <w:sz w:val="44"/>
          <w:szCs w:val="44"/>
          <w:lang w:val="en-US" w:eastAsia="zh-CN"/>
          <w14:textFill>
            <w14:solidFill>
              <w14:schemeClr w14:val="tx1"/>
            </w14:solidFill>
          </w14:textFill>
        </w:rPr>
      </w:pPr>
    </w:p>
    <w:p>
      <w:pPr>
        <w:spacing w:line="360" w:lineRule="auto"/>
        <w:jc w:val="center"/>
        <w:rPr>
          <w:rFonts w:hint="eastAsia" w:ascii="宋体" w:hAnsi="宋体" w:cs="宋体"/>
          <w:b/>
          <w:bCs/>
          <w:color w:val="000000" w:themeColor="text1"/>
          <w:sz w:val="44"/>
          <w:szCs w:val="44"/>
          <w14:textFill>
            <w14:solidFill>
              <w14:schemeClr w14:val="tx1"/>
            </w14:solidFill>
          </w14:textFill>
        </w:rPr>
      </w:pPr>
      <w:r>
        <w:rPr>
          <w:rFonts w:hint="eastAsia" w:ascii="黑体" w:eastAsia="黑体"/>
          <w:b/>
          <w:color w:val="000000" w:themeColor="text1"/>
          <w:sz w:val="44"/>
          <w:szCs w:val="44"/>
          <w:lang w:val="en-US" w:eastAsia="zh-CN"/>
          <w14:textFill>
            <w14:solidFill>
              <w14:schemeClr w14:val="tx1"/>
            </w14:solidFill>
          </w14:textFill>
        </w:rPr>
        <w:t>2023</w:t>
      </w:r>
      <w:r>
        <w:rPr>
          <w:rFonts w:hint="eastAsia" w:ascii="黑体" w:eastAsia="黑体"/>
          <w:b/>
          <w:color w:val="000000" w:themeColor="text1"/>
          <w:sz w:val="44"/>
          <w:szCs w:val="44"/>
          <w14:textFill>
            <w14:solidFill>
              <w14:schemeClr w14:val="tx1"/>
            </w14:solidFill>
          </w14:textFill>
        </w:rPr>
        <w:t>年</w:t>
      </w:r>
      <w:r>
        <w:rPr>
          <w:rFonts w:hint="eastAsia" w:ascii="宋体" w:hAnsi="宋体" w:cs="宋体"/>
          <w:b/>
          <w:bCs/>
          <w:color w:val="000000" w:themeColor="text1"/>
          <w:sz w:val="44"/>
          <w:szCs w:val="44"/>
          <w14:textFill>
            <w14:solidFill>
              <w14:schemeClr w14:val="tx1"/>
            </w14:solidFill>
          </w14:textFill>
        </w:rPr>
        <w:t>佛山市</w:t>
      </w:r>
      <w:r>
        <w:rPr>
          <w:rFonts w:hint="eastAsia" w:ascii="宋体" w:hAnsi="宋体" w:cs="宋体"/>
          <w:b/>
          <w:bCs/>
          <w:color w:val="000000" w:themeColor="text1"/>
          <w:sz w:val="44"/>
          <w:szCs w:val="44"/>
          <w:lang w:eastAsia="zh-CN"/>
          <w14:textFill>
            <w14:solidFill>
              <w14:schemeClr w14:val="tx1"/>
            </w14:solidFill>
          </w14:textFill>
        </w:rPr>
        <w:t>“</w:t>
      </w:r>
      <w:r>
        <w:rPr>
          <w:rFonts w:hint="eastAsia" w:ascii="宋体" w:hAnsi="宋体" w:cs="宋体"/>
          <w:b/>
          <w:bCs/>
          <w:color w:val="000000" w:themeColor="text1"/>
          <w:sz w:val="44"/>
          <w:szCs w:val="44"/>
          <w:lang w:val="en-US" w:eastAsia="zh-CN"/>
          <w14:textFill>
            <w14:solidFill>
              <w14:schemeClr w14:val="tx1"/>
            </w14:solidFill>
          </w14:textFill>
        </w:rPr>
        <w:t>青年匠才”</w:t>
      </w:r>
      <w:r>
        <w:rPr>
          <w:rFonts w:hint="eastAsia" w:ascii="宋体" w:hAnsi="宋体" w:cs="宋体"/>
          <w:b/>
          <w:bCs/>
          <w:color w:val="000000" w:themeColor="text1"/>
          <w:sz w:val="44"/>
          <w:szCs w:val="44"/>
          <w14:textFill>
            <w14:solidFill>
              <w14:schemeClr w14:val="tx1"/>
            </w14:solidFill>
          </w14:textFill>
        </w:rPr>
        <w:t>职业技能竞赛</w:t>
      </w:r>
    </w:p>
    <w:p>
      <w:pPr>
        <w:adjustRightInd w:val="0"/>
        <w:snapToGrid w:val="0"/>
        <w:ind w:right="238"/>
        <w:jc w:val="center"/>
        <w:rPr>
          <w:rFonts w:hint="eastAsia" w:ascii="仿宋_GB2312" w:hAnsi="宋体" w:cs="宋体"/>
          <w:b/>
          <w:color w:val="000000" w:themeColor="text1"/>
          <w:kern w:val="0"/>
          <w:sz w:val="44"/>
          <w:szCs w:val="44"/>
          <w14:textFill>
            <w14:solidFill>
              <w14:schemeClr w14:val="tx1"/>
            </w14:solidFill>
          </w14:textFill>
        </w:rPr>
      </w:pPr>
      <w:r>
        <w:rPr>
          <w:rFonts w:hint="eastAsia" w:ascii="宋体" w:hAnsi="宋体" w:cs="宋体"/>
          <w:b/>
          <w:bCs/>
          <w:color w:val="000000" w:themeColor="text1"/>
          <w:sz w:val="44"/>
          <w:szCs w:val="44"/>
          <w:lang w:val="en-US" w:eastAsia="zh-CN"/>
          <w14:textFill>
            <w14:solidFill>
              <w14:schemeClr w14:val="tx1"/>
            </w14:solidFill>
          </w14:textFill>
        </w:rPr>
        <w:t>商品展示技术项目（初稿）</w:t>
      </w:r>
    </w:p>
    <w:p>
      <w:pPr>
        <w:adjustRightInd w:val="0"/>
        <w:snapToGrid w:val="0"/>
        <w:ind w:right="238"/>
        <w:jc w:val="center"/>
        <w:rPr>
          <w:rFonts w:hint="eastAsia" w:ascii="仿宋_GB2312" w:hAnsi="宋体" w:cs="宋体"/>
          <w:b/>
          <w:color w:val="000000" w:themeColor="text1"/>
          <w:kern w:val="0"/>
          <w:sz w:val="44"/>
          <w:szCs w:val="44"/>
          <w14:textFill>
            <w14:solidFill>
              <w14:schemeClr w14:val="tx1"/>
            </w14:solidFill>
          </w14:textFill>
        </w:rPr>
      </w:pPr>
    </w:p>
    <w:p>
      <w:pPr>
        <w:adjustRightInd w:val="0"/>
        <w:snapToGrid w:val="0"/>
        <w:ind w:right="238"/>
        <w:jc w:val="center"/>
        <w:rPr>
          <w:rFonts w:hint="eastAsia" w:ascii="仿宋_GB2312" w:hAnsi="宋体" w:cs="宋体"/>
          <w:b/>
          <w:color w:val="000000" w:themeColor="text1"/>
          <w:kern w:val="0"/>
          <w:sz w:val="44"/>
          <w:szCs w:val="44"/>
          <w14:textFill>
            <w14:solidFill>
              <w14:schemeClr w14:val="tx1"/>
            </w14:solidFill>
          </w14:textFill>
        </w:rPr>
      </w:pPr>
    </w:p>
    <w:p>
      <w:pPr>
        <w:adjustRightInd w:val="0"/>
        <w:snapToGrid w:val="0"/>
        <w:spacing w:line="360" w:lineRule="auto"/>
        <w:ind w:right="238"/>
        <w:jc w:val="center"/>
        <w:rPr>
          <w:rFonts w:hint="eastAsia" w:ascii="仿宋_GB2312" w:hAnsi="宋体" w:cs="宋体"/>
          <w:b/>
          <w:color w:val="000000" w:themeColor="text1"/>
          <w:kern w:val="0"/>
          <w:sz w:val="84"/>
          <w:szCs w:val="84"/>
          <w14:textFill>
            <w14:solidFill>
              <w14:schemeClr w14:val="tx1"/>
            </w14:solidFill>
          </w14:textFill>
        </w:rPr>
      </w:pPr>
      <w:r>
        <w:rPr>
          <w:rFonts w:hint="eastAsia" w:ascii="仿宋_GB2312" w:hAnsi="宋体" w:cs="宋体"/>
          <w:b/>
          <w:color w:val="000000" w:themeColor="text1"/>
          <w:kern w:val="0"/>
          <w:sz w:val="84"/>
          <w:szCs w:val="84"/>
          <w14:textFill>
            <w14:solidFill>
              <w14:schemeClr w14:val="tx1"/>
            </w14:solidFill>
          </w14:textFill>
        </w:rPr>
        <w:t>技</w:t>
      </w:r>
    </w:p>
    <w:p>
      <w:pPr>
        <w:adjustRightInd w:val="0"/>
        <w:snapToGrid w:val="0"/>
        <w:spacing w:line="360" w:lineRule="auto"/>
        <w:ind w:right="238"/>
        <w:jc w:val="center"/>
        <w:rPr>
          <w:rFonts w:hint="eastAsia" w:ascii="仿宋_GB2312" w:hAnsi="宋体" w:cs="宋体"/>
          <w:b/>
          <w:color w:val="000000" w:themeColor="text1"/>
          <w:kern w:val="0"/>
          <w:sz w:val="84"/>
          <w:szCs w:val="84"/>
          <w14:textFill>
            <w14:solidFill>
              <w14:schemeClr w14:val="tx1"/>
            </w14:solidFill>
          </w14:textFill>
        </w:rPr>
      </w:pPr>
      <w:r>
        <w:rPr>
          <w:rFonts w:hint="eastAsia" w:ascii="仿宋_GB2312" w:hAnsi="宋体" w:cs="宋体"/>
          <w:b/>
          <w:color w:val="000000" w:themeColor="text1"/>
          <w:kern w:val="0"/>
          <w:sz w:val="84"/>
          <w:szCs w:val="84"/>
          <w14:textFill>
            <w14:solidFill>
              <w14:schemeClr w14:val="tx1"/>
            </w14:solidFill>
          </w14:textFill>
        </w:rPr>
        <w:t>术</w:t>
      </w:r>
    </w:p>
    <w:p>
      <w:pPr>
        <w:adjustRightInd w:val="0"/>
        <w:snapToGrid w:val="0"/>
        <w:spacing w:line="360" w:lineRule="auto"/>
        <w:ind w:right="238"/>
        <w:jc w:val="center"/>
        <w:rPr>
          <w:rFonts w:hint="eastAsia" w:ascii="仿宋_GB2312" w:hAnsi="宋体" w:cs="宋体"/>
          <w:b/>
          <w:color w:val="000000" w:themeColor="text1"/>
          <w:kern w:val="0"/>
          <w:sz w:val="84"/>
          <w:szCs w:val="84"/>
          <w14:textFill>
            <w14:solidFill>
              <w14:schemeClr w14:val="tx1"/>
            </w14:solidFill>
          </w14:textFill>
        </w:rPr>
      </w:pPr>
      <w:r>
        <w:rPr>
          <w:rFonts w:hint="eastAsia" w:ascii="仿宋_GB2312" w:hAnsi="宋体" w:cs="宋体"/>
          <w:b/>
          <w:color w:val="000000" w:themeColor="text1"/>
          <w:kern w:val="0"/>
          <w:sz w:val="84"/>
          <w:szCs w:val="84"/>
          <w14:textFill>
            <w14:solidFill>
              <w14:schemeClr w14:val="tx1"/>
            </w14:solidFill>
          </w14:textFill>
        </w:rPr>
        <w:t>文</w:t>
      </w:r>
    </w:p>
    <w:p>
      <w:pPr>
        <w:adjustRightInd w:val="0"/>
        <w:snapToGrid w:val="0"/>
        <w:spacing w:line="360" w:lineRule="auto"/>
        <w:ind w:right="238"/>
        <w:jc w:val="center"/>
        <w:rPr>
          <w:rFonts w:hint="eastAsia" w:ascii="仿宋_GB2312" w:hAnsi="宋体" w:cs="宋体"/>
          <w:b/>
          <w:color w:val="000000" w:themeColor="text1"/>
          <w:kern w:val="0"/>
          <w:sz w:val="84"/>
          <w:szCs w:val="84"/>
          <w14:textFill>
            <w14:solidFill>
              <w14:schemeClr w14:val="tx1"/>
            </w14:solidFill>
          </w14:textFill>
        </w:rPr>
      </w:pPr>
      <w:r>
        <w:rPr>
          <w:rFonts w:hint="eastAsia" w:ascii="仿宋_GB2312" w:hAnsi="宋体" w:cs="宋体"/>
          <w:b/>
          <w:color w:val="000000" w:themeColor="text1"/>
          <w:kern w:val="0"/>
          <w:sz w:val="84"/>
          <w:szCs w:val="84"/>
          <w14:textFill>
            <w14:solidFill>
              <w14:schemeClr w14:val="tx1"/>
            </w14:solidFill>
          </w14:textFill>
        </w:rPr>
        <w:t>件</w:t>
      </w:r>
    </w:p>
    <w:p>
      <w:pPr>
        <w:ind w:firstLine="1920" w:firstLineChars="800"/>
        <w:rPr>
          <w:rFonts w:hint="eastAsia" w:ascii="楷体_GB2312" w:hAnsi="华文中宋" w:eastAsia="楷体_GB2312"/>
          <w:color w:val="000000" w:themeColor="text1"/>
          <w:sz w:val="24"/>
          <w14:textFill>
            <w14:solidFill>
              <w14:schemeClr w14:val="tx1"/>
            </w14:solidFill>
          </w14:textFill>
        </w:rPr>
      </w:pPr>
    </w:p>
    <w:p>
      <w:pPr>
        <w:ind w:firstLine="1920" w:firstLineChars="800"/>
        <w:rPr>
          <w:rFonts w:hint="eastAsia" w:ascii="楷体_GB2312" w:hAnsi="华文中宋" w:eastAsia="楷体_GB2312"/>
          <w:color w:val="000000" w:themeColor="text1"/>
          <w:sz w:val="24"/>
          <w14:textFill>
            <w14:solidFill>
              <w14:schemeClr w14:val="tx1"/>
            </w14:solidFill>
          </w14:textFill>
        </w:rPr>
      </w:pPr>
    </w:p>
    <w:p>
      <w:pPr>
        <w:ind w:firstLine="1920" w:firstLineChars="800"/>
        <w:jc w:val="center"/>
        <w:rPr>
          <w:rFonts w:hint="eastAsia" w:ascii="楷体_GB2312" w:hAnsi="华文中宋" w:eastAsia="楷体_GB2312"/>
          <w:color w:val="000000" w:themeColor="text1"/>
          <w:sz w:val="24"/>
          <w14:textFill>
            <w14:solidFill>
              <w14:schemeClr w14:val="tx1"/>
            </w14:solidFill>
          </w14:textFill>
        </w:rPr>
      </w:pPr>
    </w:p>
    <w:p>
      <w:pPr>
        <w:jc w:val="center"/>
        <w:rPr>
          <w:rFonts w:hint="eastAsia" w:ascii="楷体_GB2312" w:hAnsi="华文中宋" w:eastAsia="楷体_GB2312"/>
          <w:color w:val="000000" w:themeColor="text1"/>
          <w:sz w:val="24"/>
          <w14:textFill>
            <w14:solidFill>
              <w14:schemeClr w14:val="tx1"/>
            </w14:solidFill>
          </w14:textFill>
        </w:rPr>
      </w:pPr>
      <w:r>
        <w:rPr>
          <w:rFonts w:hint="eastAsia" w:ascii="楷体_GB2312" w:hAnsi="华文中宋" w:eastAsia="楷体_GB2312"/>
          <w:color w:val="000000" w:themeColor="text1"/>
          <w:sz w:val="24"/>
          <w14:textFill>
            <w14:solidFill>
              <w14:schemeClr w14:val="tx1"/>
            </w14:solidFill>
          </w14:textFill>
        </w:rPr>
        <w:t>主办单位：佛山市人力资源和社会保障局</w:t>
      </w:r>
    </w:p>
    <w:p>
      <w:pPr>
        <w:jc w:val="center"/>
        <w:rPr>
          <w:rFonts w:hint="default" w:ascii="楷体_GB2312" w:hAnsi="华文中宋" w:eastAsia="楷体_GB2312"/>
          <w:color w:val="000000" w:themeColor="text1"/>
          <w:sz w:val="24"/>
          <w:lang w:val="en-US" w:eastAsia="zh-CN"/>
          <w14:textFill>
            <w14:solidFill>
              <w14:schemeClr w14:val="tx1"/>
            </w14:solidFill>
          </w14:textFill>
        </w:rPr>
      </w:pPr>
      <w:r>
        <w:rPr>
          <w:rFonts w:hint="eastAsia" w:ascii="楷体_GB2312" w:hAnsi="华文中宋" w:eastAsia="楷体_GB2312"/>
          <w:color w:val="000000" w:themeColor="text1"/>
          <w:sz w:val="24"/>
          <w:lang w:val="en-US" w:eastAsia="zh-CN"/>
          <w14:textFill>
            <w14:solidFill>
              <w14:schemeClr w14:val="tx1"/>
            </w14:solidFill>
          </w14:textFill>
        </w:rPr>
        <w:t>佛山市教育</w:t>
      </w:r>
      <w:r>
        <w:rPr>
          <w:rFonts w:hint="eastAsia" w:ascii="楷体_GB2312" w:hAnsi="华文中宋" w:eastAsia="楷体_GB2312"/>
          <w:color w:val="000000" w:themeColor="text1"/>
          <w:sz w:val="24"/>
          <w14:textFill>
            <w14:solidFill>
              <w14:schemeClr w14:val="tx1"/>
            </w14:solidFill>
          </w14:textFill>
        </w:rPr>
        <w:t>局</w:t>
      </w:r>
    </w:p>
    <w:p>
      <w:pPr>
        <w:jc w:val="center"/>
        <w:rPr>
          <w:rFonts w:hint="eastAsia" w:ascii="楷体_GB2312" w:hAnsi="华文中宋" w:eastAsia="楷体_GB2312"/>
          <w:color w:val="000000" w:themeColor="text1"/>
          <w:sz w:val="24"/>
          <w14:textFill>
            <w14:solidFill>
              <w14:schemeClr w14:val="tx1"/>
            </w14:solidFill>
          </w14:textFill>
        </w:rPr>
      </w:pPr>
      <w:r>
        <w:rPr>
          <w:rFonts w:hint="eastAsia" w:ascii="楷体_GB2312" w:hAnsi="华文中宋" w:eastAsia="楷体_GB2312"/>
          <w:color w:val="000000" w:themeColor="text1"/>
          <w:sz w:val="24"/>
          <w14:textFill>
            <w14:solidFill>
              <w14:schemeClr w14:val="tx1"/>
            </w14:solidFill>
          </w14:textFill>
        </w:rPr>
        <w:t>承办单位：佛山市技师学院</w:t>
      </w:r>
    </w:p>
    <w:p>
      <w:pPr>
        <w:spacing w:line="800" w:lineRule="exact"/>
        <w:jc w:val="center"/>
        <w:rPr>
          <w:rFonts w:hint="eastAsia" w:ascii="宋体" w:hAnsi="宋体" w:cs="宋体"/>
          <w:color w:val="000000" w:themeColor="text1"/>
          <w:szCs w:val="32"/>
          <w14:textFill>
            <w14:solidFill>
              <w14:schemeClr w14:val="tx1"/>
            </w14:solidFill>
          </w14:textFill>
        </w:rPr>
      </w:pPr>
      <w:r>
        <w:rPr>
          <w:rFonts w:hint="eastAsia" w:ascii="宋体" w:hAnsi="宋体" w:cs="宋体"/>
          <w:color w:val="000000" w:themeColor="text1"/>
          <w:szCs w:val="32"/>
          <w14:textFill>
            <w14:solidFill>
              <w14:schemeClr w14:val="tx1"/>
            </w14:solidFill>
          </w14:textFill>
        </w:rPr>
        <w:t>二〇二</w:t>
      </w:r>
      <w:r>
        <w:rPr>
          <w:rFonts w:hint="eastAsia" w:ascii="宋体" w:hAnsi="宋体" w:cs="宋体"/>
          <w:color w:val="000000" w:themeColor="text1"/>
          <w:szCs w:val="32"/>
          <w:lang w:val="en-US" w:eastAsia="zh-CN"/>
          <w14:textFill>
            <w14:solidFill>
              <w14:schemeClr w14:val="tx1"/>
            </w14:solidFill>
          </w14:textFill>
        </w:rPr>
        <w:t>三</w:t>
      </w:r>
      <w:r>
        <w:rPr>
          <w:rFonts w:hint="eastAsia" w:ascii="宋体" w:hAnsi="宋体" w:cs="宋体"/>
          <w:color w:val="000000" w:themeColor="text1"/>
          <w:szCs w:val="32"/>
          <w14:textFill>
            <w14:solidFill>
              <w14:schemeClr w14:val="tx1"/>
            </w14:solidFill>
          </w14:textFill>
        </w:rPr>
        <w:t>年</w:t>
      </w:r>
      <w:r>
        <w:rPr>
          <w:rFonts w:hint="eastAsia" w:ascii="宋体" w:hAnsi="宋体" w:cs="宋体"/>
          <w:color w:val="000000" w:themeColor="text1"/>
          <w:szCs w:val="32"/>
          <w:lang w:val="en-US" w:eastAsia="zh-CN"/>
          <w14:textFill>
            <w14:solidFill>
              <w14:schemeClr w14:val="tx1"/>
            </w14:solidFill>
          </w14:textFill>
        </w:rPr>
        <w:t>十二</w:t>
      </w:r>
      <w:bookmarkStart w:id="22" w:name="_GoBack"/>
      <w:bookmarkEnd w:id="22"/>
      <w:r>
        <w:rPr>
          <w:rFonts w:hint="eastAsia" w:ascii="宋体" w:hAnsi="宋体" w:cs="宋体"/>
          <w:color w:val="000000" w:themeColor="text1"/>
          <w:szCs w:val="32"/>
          <w14:textFill>
            <w14:solidFill>
              <w14:schemeClr w14:val="tx1"/>
            </w14:solidFill>
          </w14:textFill>
        </w:rPr>
        <w:t>月</w:t>
      </w:r>
    </w:p>
    <w:p>
      <w:pPr>
        <w:spacing w:line="800" w:lineRule="exact"/>
        <w:jc w:val="center"/>
        <w:rPr>
          <w:rFonts w:hint="eastAsia" w:ascii="宋体" w:hAnsi="宋体" w:cs="宋体"/>
          <w:color w:val="000000" w:themeColor="text1"/>
          <w:szCs w:val="32"/>
          <w14:textFill>
            <w14:solidFill>
              <w14:schemeClr w14:val="tx1"/>
            </w14:solidFill>
          </w14:textFill>
        </w:rPr>
      </w:pPr>
    </w:p>
    <w:p>
      <w:pPr>
        <w:spacing w:before="0" w:beforeLines="0" w:after="0" w:afterLines="0" w:line="240" w:lineRule="auto"/>
        <w:ind w:left="0" w:leftChars="0" w:right="0" w:rightChars="0" w:firstLine="0" w:firstLineChars="0"/>
        <w:jc w:val="center"/>
        <w:rPr>
          <w:rFonts w:ascii="仿宋" w:hAnsi="仿宋" w:eastAsia="仿宋"/>
          <w:b w:val="0"/>
          <w:bCs w:val="0"/>
          <w:sz w:val="21"/>
        </w:rPr>
        <w:sectPr>
          <w:pgSz w:w="11906" w:h="16839"/>
          <w:pgMar w:top="1431" w:right="1591" w:bottom="1384" w:left="1785" w:header="0" w:footer="1268" w:gutter="0"/>
          <w:cols w:space="720" w:num="1"/>
          <w:docGrid w:linePitch="312" w:charSpace="0"/>
        </w:sectPr>
      </w:pPr>
    </w:p>
    <w:sdt>
      <w:sdtPr>
        <w:rPr>
          <w:rFonts w:ascii="仿宋" w:hAnsi="仿宋" w:eastAsia="仿宋"/>
          <w:b w:val="0"/>
          <w:bCs w:val="0"/>
          <w:sz w:val="21"/>
        </w:rPr>
        <w:id w:val="148159855"/>
        <w:docPartObj>
          <w:docPartGallery w:val="Table of Contents"/>
          <w:docPartUnique/>
        </w:docPartObj>
      </w:sdtPr>
      <w:sdtEndPr>
        <w:rPr>
          <w:rFonts w:ascii="仿宋" w:hAnsi="仿宋" w:eastAsia="仿宋"/>
          <w:b/>
          <w:bCs w:val="0"/>
          <w:sz w:val="21"/>
        </w:rPr>
      </w:sdtEndPr>
      <w:sdtContent>
        <w:p>
          <w:pPr>
            <w:spacing w:before="0" w:beforeLines="0" w:after="0" w:afterLines="0" w:line="240" w:lineRule="auto"/>
            <w:ind w:left="0" w:leftChars="0" w:right="0" w:rightChars="0" w:firstLine="0" w:firstLineChars="0"/>
            <w:jc w:val="center"/>
            <w:rPr>
              <w:b w:val="0"/>
              <w:bCs w:val="0"/>
            </w:rPr>
          </w:pPr>
          <w:r>
            <w:rPr>
              <w:rFonts w:hint="eastAsia" w:ascii="仿宋" w:hAnsi="仿宋" w:eastAsia="仿宋" w:cs="仿宋"/>
              <w:b w:val="0"/>
              <w:bCs w:val="0"/>
              <w:sz w:val="28"/>
              <w:szCs w:val="32"/>
            </w:rPr>
            <w:t>目录</w:t>
          </w:r>
        </w:p>
        <w:p>
          <w:pPr>
            <w:pStyle w:val="9"/>
            <w:tabs>
              <w:tab w:val="right" w:leader="dot" w:pos="8530"/>
            </w:tabs>
            <w:rPr>
              <w:rFonts w:hint="eastAsia" w:ascii="仿宋" w:hAnsi="仿宋" w:eastAsia="仿宋" w:cs="仿宋"/>
              <w:b w:val="0"/>
              <w:bCs w:val="0"/>
            </w:rPr>
          </w:pPr>
          <w:r>
            <w:rPr>
              <w:rFonts w:hint="eastAsia" w:ascii="仿宋" w:hAnsi="仿宋" w:eastAsia="仿宋" w:cs="仿宋"/>
              <w:b w:val="0"/>
              <w:bCs w:val="0"/>
              <w:sz w:val="24"/>
              <w:szCs w:val="24"/>
            </w:rPr>
            <w:fldChar w:fldCharType="begin"/>
          </w:r>
          <w:r>
            <w:rPr>
              <w:rFonts w:hint="eastAsia" w:ascii="仿宋" w:hAnsi="仿宋" w:eastAsia="仿宋" w:cs="仿宋"/>
              <w:b w:val="0"/>
              <w:bCs w:val="0"/>
              <w:sz w:val="24"/>
              <w:szCs w:val="24"/>
            </w:rPr>
            <w:instrText xml:space="preserve">TOC \o "1-2" \h \u </w:instrText>
          </w:r>
          <w:r>
            <w:rPr>
              <w:rFonts w:hint="eastAsia" w:ascii="仿宋" w:hAnsi="仿宋" w:eastAsia="仿宋" w:cs="仿宋"/>
              <w:b w:val="0"/>
              <w:bCs w:val="0"/>
              <w:sz w:val="24"/>
              <w:szCs w:val="24"/>
            </w:rPr>
            <w:fldChar w:fldCharType="separate"/>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HYPERLINK \l _Toc30805 </w:instrText>
          </w:r>
          <w:r>
            <w:rPr>
              <w:rFonts w:hint="eastAsia" w:ascii="仿宋" w:hAnsi="仿宋" w:eastAsia="仿宋" w:cs="仿宋"/>
              <w:b w:val="0"/>
              <w:bCs w:val="0"/>
              <w:szCs w:val="24"/>
            </w:rPr>
            <w:fldChar w:fldCharType="separate"/>
          </w:r>
          <w:r>
            <w:rPr>
              <w:rFonts w:hint="eastAsia" w:ascii="仿宋" w:hAnsi="仿宋" w:eastAsia="仿宋" w:cs="仿宋"/>
              <w:b w:val="0"/>
              <w:bCs w:val="0"/>
              <w:spacing w:val="-5"/>
              <w:szCs w:val="24"/>
              <w:lang w:val="en-US" w:eastAsia="zh-CN"/>
            </w:rPr>
            <w:t>一</w:t>
          </w:r>
          <w:r>
            <w:rPr>
              <w:rFonts w:hint="eastAsia" w:ascii="仿宋" w:hAnsi="仿宋" w:eastAsia="仿宋" w:cs="仿宋"/>
              <w:b w:val="0"/>
              <w:bCs w:val="0"/>
              <w:spacing w:val="-5"/>
              <w:szCs w:val="24"/>
              <w:lang w:eastAsia="zh-CN"/>
            </w:rPr>
            <w:t>、</w:t>
          </w:r>
          <w:r>
            <w:rPr>
              <w:rFonts w:hint="eastAsia" w:ascii="仿宋" w:hAnsi="仿宋" w:eastAsia="仿宋" w:cs="仿宋"/>
              <w:b w:val="0"/>
              <w:bCs w:val="0"/>
              <w:spacing w:val="-5"/>
              <w:szCs w:val="24"/>
              <w:lang w:val="en-US" w:eastAsia="zh-CN"/>
            </w:rPr>
            <w:t>技术描述</w:t>
          </w:r>
          <w:r>
            <w:rPr>
              <w:rFonts w:hint="eastAsia" w:ascii="仿宋" w:hAnsi="仿宋" w:eastAsia="仿宋" w:cs="仿宋"/>
              <w:b w:val="0"/>
              <w:bCs w:val="0"/>
            </w:rPr>
            <w:tab/>
          </w:r>
          <w:r>
            <w:rPr>
              <w:rFonts w:hint="eastAsia" w:ascii="仿宋" w:hAnsi="仿宋" w:eastAsia="仿宋" w:cs="仿宋"/>
              <w:b w:val="0"/>
              <w:bCs w:val="0"/>
            </w:rPr>
            <w:fldChar w:fldCharType="begin"/>
          </w:r>
          <w:r>
            <w:rPr>
              <w:rFonts w:hint="eastAsia" w:ascii="仿宋" w:hAnsi="仿宋" w:eastAsia="仿宋" w:cs="仿宋"/>
              <w:b w:val="0"/>
              <w:bCs w:val="0"/>
            </w:rPr>
            <w:instrText xml:space="preserve"> PAGEREF _Toc30805 \h </w:instrText>
          </w:r>
          <w:r>
            <w:rPr>
              <w:rFonts w:hint="eastAsia" w:ascii="仿宋" w:hAnsi="仿宋" w:eastAsia="仿宋" w:cs="仿宋"/>
              <w:b w:val="0"/>
              <w:bCs w:val="0"/>
            </w:rPr>
            <w:fldChar w:fldCharType="separate"/>
          </w:r>
          <w:r>
            <w:rPr>
              <w:rFonts w:hint="eastAsia" w:ascii="仿宋" w:hAnsi="仿宋" w:eastAsia="仿宋" w:cs="仿宋"/>
              <w:b w:val="0"/>
              <w:bCs w:val="0"/>
            </w:rPr>
            <w:t>1</w:t>
          </w:r>
          <w:r>
            <w:rPr>
              <w:rFonts w:hint="eastAsia" w:ascii="仿宋" w:hAnsi="仿宋" w:eastAsia="仿宋" w:cs="仿宋"/>
              <w:b w:val="0"/>
              <w:bCs w:val="0"/>
            </w:rPr>
            <w:fldChar w:fldCharType="end"/>
          </w:r>
          <w:r>
            <w:rPr>
              <w:rFonts w:hint="eastAsia" w:ascii="仿宋" w:hAnsi="仿宋" w:eastAsia="仿宋" w:cs="仿宋"/>
              <w:b w:val="0"/>
              <w:bCs w:val="0"/>
              <w:szCs w:val="24"/>
            </w:rPr>
            <w:fldChar w:fldCharType="end"/>
          </w:r>
        </w:p>
        <w:p>
          <w:pPr>
            <w:pStyle w:val="10"/>
            <w:tabs>
              <w:tab w:val="right" w:leader="dot" w:pos="8530"/>
            </w:tabs>
            <w:rPr>
              <w:rFonts w:hint="eastAsia" w:ascii="仿宋" w:hAnsi="仿宋" w:eastAsia="仿宋" w:cs="仿宋"/>
              <w:b w:val="0"/>
              <w:bCs w:val="0"/>
            </w:rPr>
          </w:pP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HYPERLINK \l _Toc25992 </w:instrText>
          </w:r>
          <w:r>
            <w:rPr>
              <w:rFonts w:hint="eastAsia" w:ascii="仿宋" w:hAnsi="仿宋" w:eastAsia="仿宋" w:cs="仿宋"/>
              <w:b w:val="0"/>
              <w:bCs w:val="0"/>
              <w:szCs w:val="24"/>
            </w:rPr>
            <w:fldChar w:fldCharType="separate"/>
          </w:r>
          <w:r>
            <w:rPr>
              <w:rFonts w:hint="eastAsia" w:ascii="仿宋" w:hAnsi="仿宋" w:eastAsia="仿宋" w:cs="仿宋"/>
              <w:b w:val="0"/>
              <w:bCs w:val="0"/>
              <w:spacing w:val="-6"/>
              <w:szCs w:val="24"/>
              <w:lang w:eastAsia="zh-CN"/>
            </w:rPr>
            <w:t>（</w:t>
          </w:r>
          <w:r>
            <w:rPr>
              <w:rFonts w:hint="eastAsia" w:ascii="仿宋" w:hAnsi="仿宋" w:eastAsia="仿宋" w:cs="仿宋"/>
              <w:b w:val="0"/>
              <w:bCs w:val="0"/>
              <w:spacing w:val="-6"/>
              <w:szCs w:val="24"/>
              <w:lang w:val="en-US" w:eastAsia="zh-CN"/>
            </w:rPr>
            <w:t>一</w:t>
          </w:r>
          <w:r>
            <w:rPr>
              <w:rFonts w:hint="eastAsia" w:ascii="仿宋" w:hAnsi="仿宋" w:eastAsia="仿宋" w:cs="仿宋"/>
              <w:b w:val="0"/>
              <w:bCs w:val="0"/>
              <w:spacing w:val="-6"/>
              <w:szCs w:val="24"/>
              <w:lang w:eastAsia="zh-CN"/>
            </w:rPr>
            <w:t>）</w:t>
          </w:r>
          <w:r>
            <w:rPr>
              <w:rFonts w:hint="eastAsia" w:ascii="仿宋" w:hAnsi="仿宋" w:eastAsia="仿宋" w:cs="仿宋"/>
              <w:b w:val="0"/>
              <w:bCs w:val="0"/>
              <w:spacing w:val="-6"/>
              <w:szCs w:val="24"/>
            </w:rPr>
            <w:t>项目描述</w:t>
          </w:r>
          <w:r>
            <w:rPr>
              <w:rFonts w:hint="eastAsia" w:ascii="仿宋" w:hAnsi="仿宋" w:eastAsia="仿宋" w:cs="仿宋"/>
              <w:b w:val="0"/>
              <w:bCs w:val="0"/>
            </w:rPr>
            <w:tab/>
          </w:r>
          <w:r>
            <w:rPr>
              <w:rFonts w:hint="eastAsia" w:ascii="仿宋" w:hAnsi="仿宋" w:eastAsia="仿宋" w:cs="仿宋"/>
              <w:b w:val="0"/>
              <w:bCs w:val="0"/>
            </w:rPr>
            <w:fldChar w:fldCharType="begin"/>
          </w:r>
          <w:r>
            <w:rPr>
              <w:rFonts w:hint="eastAsia" w:ascii="仿宋" w:hAnsi="仿宋" w:eastAsia="仿宋" w:cs="仿宋"/>
              <w:b w:val="0"/>
              <w:bCs w:val="0"/>
            </w:rPr>
            <w:instrText xml:space="preserve"> PAGEREF _Toc25992 \h </w:instrText>
          </w:r>
          <w:r>
            <w:rPr>
              <w:rFonts w:hint="eastAsia" w:ascii="仿宋" w:hAnsi="仿宋" w:eastAsia="仿宋" w:cs="仿宋"/>
              <w:b w:val="0"/>
              <w:bCs w:val="0"/>
            </w:rPr>
            <w:fldChar w:fldCharType="separate"/>
          </w:r>
          <w:r>
            <w:rPr>
              <w:rFonts w:hint="eastAsia" w:ascii="仿宋" w:hAnsi="仿宋" w:eastAsia="仿宋" w:cs="仿宋"/>
              <w:b w:val="0"/>
              <w:bCs w:val="0"/>
            </w:rPr>
            <w:t>1</w:t>
          </w:r>
          <w:r>
            <w:rPr>
              <w:rFonts w:hint="eastAsia" w:ascii="仿宋" w:hAnsi="仿宋" w:eastAsia="仿宋" w:cs="仿宋"/>
              <w:b w:val="0"/>
              <w:bCs w:val="0"/>
            </w:rPr>
            <w:fldChar w:fldCharType="end"/>
          </w:r>
          <w:r>
            <w:rPr>
              <w:rFonts w:hint="eastAsia" w:ascii="仿宋" w:hAnsi="仿宋" w:eastAsia="仿宋" w:cs="仿宋"/>
              <w:b w:val="0"/>
              <w:bCs w:val="0"/>
              <w:szCs w:val="24"/>
            </w:rPr>
            <w:fldChar w:fldCharType="end"/>
          </w:r>
        </w:p>
        <w:p>
          <w:pPr>
            <w:pStyle w:val="10"/>
            <w:tabs>
              <w:tab w:val="right" w:leader="dot" w:pos="8530"/>
            </w:tabs>
            <w:rPr>
              <w:rFonts w:hint="eastAsia" w:ascii="仿宋" w:hAnsi="仿宋" w:eastAsia="仿宋" w:cs="仿宋"/>
              <w:b w:val="0"/>
              <w:bCs w:val="0"/>
            </w:rPr>
          </w:pP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HYPERLINK \l _Toc20855 </w:instrText>
          </w:r>
          <w:r>
            <w:rPr>
              <w:rFonts w:hint="eastAsia" w:ascii="仿宋" w:hAnsi="仿宋" w:eastAsia="仿宋" w:cs="仿宋"/>
              <w:b w:val="0"/>
              <w:bCs w:val="0"/>
              <w:szCs w:val="24"/>
            </w:rPr>
            <w:fldChar w:fldCharType="separate"/>
          </w:r>
          <w:r>
            <w:rPr>
              <w:rFonts w:hint="eastAsia" w:ascii="仿宋" w:hAnsi="仿宋" w:eastAsia="仿宋" w:cs="仿宋"/>
              <w:b w:val="0"/>
              <w:bCs w:val="0"/>
              <w:spacing w:val="-6"/>
              <w:szCs w:val="24"/>
              <w:lang w:val="en-US" w:eastAsia="zh-CN"/>
            </w:rPr>
            <w:t>（二）基本知识及能力要求</w:t>
          </w:r>
          <w:r>
            <w:rPr>
              <w:rFonts w:hint="eastAsia" w:ascii="仿宋" w:hAnsi="仿宋" w:eastAsia="仿宋" w:cs="仿宋"/>
              <w:b w:val="0"/>
              <w:bCs w:val="0"/>
            </w:rPr>
            <w:tab/>
          </w:r>
          <w:r>
            <w:rPr>
              <w:rFonts w:hint="eastAsia" w:ascii="仿宋" w:hAnsi="仿宋" w:eastAsia="仿宋" w:cs="仿宋"/>
              <w:b w:val="0"/>
              <w:bCs w:val="0"/>
            </w:rPr>
            <w:fldChar w:fldCharType="begin"/>
          </w:r>
          <w:r>
            <w:rPr>
              <w:rFonts w:hint="eastAsia" w:ascii="仿宋" w:hAnsi="仿宋" w:eastAsia="仿宋" w:cs="仿宋"/>
              <w:b w:val="0"/>
              <w:bCs w:val="0"/>
            </w:rPr>
            <w:instrText xml:space="preserve"> PAGEREF _Toc20855 \h </w:instrText>
          </w:r>
          <w:r>
            <w:rPr>
              <w:rFonts w:hint="eastAsia" w:ascii="仿宋" w:hAnsi="仿宋" w:eastAsia="仿宋" w:cs="仿宋"/>
              <w:b w:val="0"/>
              <w:bCs w:val="0"/>
            </w:rPr>
            <w:fldChar w:fldCharType="separate"/>
          </w:r>
          <w:r>
            <w:rPr>
              <w:rFonts w:hint="eastAsia" w:ascii="仿宋" w:hAnsi="仿宋" w:eastAsia="仿宋" w:cs="仿宋"/>
              <w:b w:val="0"/>
              <w:bCs w:val="0"/>
            </w:rPr>
            <w:t>1</w:t>
          </w:r>
          <w:r>
            <w:rPr>
              <w:rFonts w:hint="eastAsia" w:ascii="仿宋" w:hAnsi="仿宋" w:eastAsia="仿宋" w:cs="仿宋"/>
              <w:b w:val="0"/>
              <w:bCs w:val="0"/>
            </w:rPr>
            <w:fldChar w:fldCharType="end"/>
          </w:r>
          <w:r>
            <w:rPr>
              <w:rFonts w:hint="eastAsia" w:ascii="仿宋" w:hAnsi="仿宋" w:eastAsia="仿宋" w:cs="仿宋"/>
              <w:b w:val="0"/>
              <w:bCs w:val="0"/>
              <w:szCs w:val="24"/>
            </w:rPr>
            <w:fldChar w:fldCharType="end"/>
          </w:r>
        </w:p>
        <w:p>
          <w:pPr>
            <w:pStyle w:val="9"/>
            <w:tabs>
              <w:tab w:val="right" w:leader="dot" w:pos="8530"/>
            </w:tabs>
            <w:rPr>
              <w:rFonts w:hint="eastAsia" w:ascii="仿宋" w:hAnsi="仿宋" w:eastAsia="仿宋" w:cs="仿宋"/>
              <w:b w:val="0"/>
              <w:bCs w:val="0"/>
            </w:rPr>
          </w:pP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HYPERLINK \l _Toc8898 </w:instrText>
          </w:r>
          <w:r>
            <w:rPr>
              <w:rFonts w:hint="eastAsia" w:ascii="仿宋" w:hAnsi="仿宋" w:eastAsia="仿宋" w:cs="仿宋"/>
              <w:b w:val="0"/>
              <w:bCs w:val="0"/>
              <w:szCs w:val="24"/>
            </w:rPr>
            <w:fldChar w:fldCharType="separate"/>
          </w:r>
          <w:r>
            <w:rPr>
              <w:rFonts w:hint="eastAsia" w:ascii="仿宋" w:hAnsi="仿宋" w:eastAsia="仿宋" w:cs="仿宋"/>
              <w:b w:val="0"/>
              <w:bCs w:val="0"/>
              <w:spacing w:val="-2"/>
              <w:szCs w:val="24"/>
              <w:lang w:val="en-US" w:eastAsia="zh-CN"/>
            </w:rPr>
            <w:t>二、 试题及评判标准</w:t>
          </w:r>
          <w:r>
            <w:rPr>
              <w:rFonts w:hint="eastAsia" w:ascii="仿宋" w:hAnsi="仿宋" w:eastAsia="仿宋" w:cs="仿宋"/>
              <w:b w:val="0"/>
              <w:bCs w:val="0"/>
            </w:rPr>
            <w:tab/>
          </w:r>
          <w:r>
            <w:rPr>
              <w:rFonts w:hint="eastAsia" w:ascii="仿宋" w:hAnsi="仿宋" w:eastAsia="仿宋" w:cs="仿宋"/>
              <w:b w:val="0"/>
              <w:bCs w:val="0"/>
            </w:rPr>
            <w:fldChar w:fldCharType="begin"/>
          </w:r>
          <w:r>
            <w:rPr>
              <w:rFonts w:hint="eastAsia" w:ascii="仿宋" w:hAnsi="仿宋" w:eastAsia="仿宋" w:cs="仿宋"/>
              <w:b w:val="0"/>
              <w:bCs w:val="0"/>
            </w:rPr>
            <w:instrText xml:space="preserve"> PAGEREF _Toc8898 \h </w:instrText>
          </w:r>
          <w:r>
            <w:rPr>
              <w:rFonts w:hint="eastAsia" w:ascii="仿宋" w:hAnsi="仿宋" w:eastAsia="仿宋" w:cs="仿宋"/>
              <w:b w:val="0"/>
              <w:bCs w:val="0"/>
            </w:rPr>
            <w:fldChar w:fldCharType="separate"/>
          </w:r>
          <w:r>
            <w:rPr>
              <w:rFonts w:hint="eastAsia" w:ascii="仿宋" w:hAnsi="仿宋" w:eastAsia="仿宋" w:cs="仿宋"/>
              <w:b w:val="0"/>
              <w:bCs w:val="0"/>
            </w:rPr>
            <w:t>5</w:t>
          </w:r>
          <w:r>
            <w:rPr>
              <w:rFonts w:hint="eastAsia" w:ascii="仿宋" w:hAnsi="仿宋" w:eastAsia="仿宋" w:cs="仿宋"/>
              <w:b w:val="0"/>
              <w:bCs w:val="0"/>
            </w:rPr>
            <w:fldChar w:fldCharType="end"/>
          </w:r>
          <w:r>
            <w:rPr>
              <w:rFonts w:hint="eastAsia" w:ascii="仿宋" w:hAnsi="仿宋" w:eastAsia="仿宋" w:cs="仿宋"/>
              <w:b w:val="0"/>
              <w:bCs w:val="0"/>
              <w:szCs w:val="24"/>
            </w:rPr>
            <w:fldChar w:fldCharType="end"/>
          </w:r>
        </w:p>
        <w:p>
          <w:pPr>
            <w:pStyle w:val="9"/>
            <w:tabs>
              <w:tab w:val="right" w:leader="dot" w:pos="8530"/>
            </w:tabs>
            <w:ind w:firstLine="440" w:firstLineChars="200"/>
            <w:rPr>
              <w:rFonts w:hint="eastAsia" w:ascii="仿宋" w:hAnsi="仿宋" w:eastAsia="仿宋" w:cs="仿宋"/>
              <w:b w:val="0"/>
              <w:bCs w:val="0"/>
              <w:szCs w:val="24"/>
            </w:rPr>
          </w:pP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HYPERLINK \l _Toc8332 </w:instrText>
          </w:r>
          <w:r>
            <w:rPr>
              <w:rFonts w:hint="eastAsia" w:ascii="仿宋" w:hAnsi="仿宋" w:eastAsia="仿宋" w:cs="仿宋"/>
              <w:b w:val="0"/>
              <w:bCs w:val="0"/>
              <w:szCs w:val="24"/>
            </w:rPr>
            <w:fldChar w:fldCharType="separate"/>
          </w:r>
          <w:r>
            <w:rPr>
              <w:rFonts w:hint="eastAsia" w:ascii="仿宋" w:hAnsi="仿宋" w:eastAsia="仿宋" w:cs="仿宋"/>
              <w:b w:val="0"/>
              <w:bCs w:val="0"/>
              <w:spacing w:val="-2"/>
              <w:szCs w:val="24"/>
              <w:lang w:val="en-US" w:eastAsia="zh-CN"/>
            </w:rPr>
            <w:t>（一）试题（样题）</w:t>
          </w:r>
          <w:r>
            <w:rPr>
              <w:rFonts w:hint="eastAsia" w:ascii="仿宋" w:hAnsi="仿宋" w:eastAsia="仿宋" w:cs="仿宋"/>
              <w:b w:val="0"/>
              <w:bCs w:val="0"/>
            </w:rPr>
            <w:tab/>
          </w:r>
          <w:r>
            <w:rPr>
              <w:rFonts w:hint="eastAsia" w:ascii="仿宋" w:hAnsi="仿宋" w:eastAsia="仿宋" w:cs="仿宋"/>
              <w:b w:val="0"/>
              <w:bCs w:val="0"/>
            </w:rPr>
            <w:fldChar w:fldCharType="begin"/>
          </w:r>
          <w:r>
            <w:rPr>
              <w:rFonts w:hint="eastAsia" w:ascii="仿宋" w:hAnsi="仿宋" w:eastAsia="仿宋" w:cs="仿宋"/>
              <w:b w:val="0"/>
              <w:bCs w:val="0"/>
            </w:rPr>
            <w:instrText xml:space="preserve"> PAGEREF _Toc8332 \h </w:instrText>
          </w:r>
          <w:r>
            <w:rPr>
              <w:rFonts w:hint="eastAsia" w:ascii="仿宋" w:hAnsi="仿宋" w:eastAsia="仿宋" w:cs="仿宋"/>
              <w:b w:val="0"/>
              <w:bCs w:val="0"/>
            </w:rPr>
            <w:fldChar w:fldCharType="separate"/>
          </w:r>
          <w:r>
            <w:rPr>
              <w:rFonts w:hint="eastAsia" w:ascii="仿宋" w:hAnsi="仿宋" w:eastAsia="仿宋" w:cs="仿宋"/>
              <w:b w:val="0"/>
              <w:bCs w:val="0"/>
            </w:rPr>
            <w:t>5</w:t>
          </w:r>
          <w:r>
            <w:rPr>
              <w:rFonts w:hint="eastAsia" w:ascii="仿宋" w:hAnsi="仿宋" w:eastAsia="仿宋" w:cs="仿宋"/>
              <w:b w:val="0"/>
              <w:bCs w:val="0"/>
            </w:rPr>
            <w:fldChar w:fldCharType="end"/>
          </w:r>
          <w:r>
            <w:rPr>
              <w:rFonts w:hint="eastAsia" w:ascii="仿宋" w:hAnsi="仿宋" w:eastAsia="仿宋" w:cs="仿宋"/>
              <w:b w:val="0"/>
              <w:bCs w:val="0"/>
              <w:szCs w:val="24"/>
            </w:rPr>
            <w:fldChar w:fldCharType="end"/>
          </w:r>
        </w:p>
        <w:p>
          <w:pPr>
            <w:ind w:firstLine="440" w:firstLineChars="200"/>
            <w:rPr>
              <w:rFonts w:hint="eastAsia" w:ascii="仿宋" w:hAnsi="仿宋" w:eastAsia="仿宋" w:cs="仿宋"/>
              <w:b w:val="0"/>
              <w:bCs w:val="0"/>
              <w:szCs w:val="24"/>
            </w:rPr>
          </w:pP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HYPERLINK \l _Toc8332 </w:instrText>
          </w:r>
          <w:r>
            <w:rPr>
              <w:rFonts w:hint="eastAsia" w:ascii="仿宋" w:hAnsi="仿宋" w:eastAsia="仿宋" w:cs="仿宋"/>
              <w:b w:val="0"/>
              <w:bCs w:val="0"/>
              <w:szCs w:val="24"/>
            </w:rPr>
            <w:fldChar w:fldCharType="separate"/>
          </w:r>
          <w:r>
            <w:rPr>
              <w:rFonts w:hint="eastAsia" w:ascii="仿宋" w:hAnsi="仿宋" w:eastAsia="仿宋" w:cs="仿宋"/>
              <w:b w:val="0"/>
              <w:bCs w:val="0"/>
              <w:spacing w:val="-2"/>
              <w:szCs w:val="24"/>
              <w:lang w:val="en-US" w:eastAsia="zh-CN"/>
            </w:rPr>
            <w:t>（二）比赛时间及试题具体内容</w:t>
          </w:r>
          <w:r>
            <w:rPr>
              <w:rFonts w:hint="eastAsia" w:ascii="仿宋" w:hAnsi="仿宋" w:eastAsia="仿宋" w:cs="仿宋"/>
              <w:b w:val="0"/>
              <w:bCs w:val="0"/>
              <w:u w:val="dotted"/>
              <w:lang w:val="en-US" w:eastAsia="zh-CN"/>
            </w:rPr>
            <w:t xml:space="preserve">                                             </w:t>
          </w:r>
          <w:r>
            <w:rPr>
              <w:rFonts w:hint="eastAsia" w:ascii="仿宋" w:hAnsi="仿宋" w:eastAsia="仿宋" w:cs="仿宋"/>
              <w:b w:val="0"/>
              <w:bCs w:val="0"/>
              <w:lang w:val="en-US" w:eastAsia="zh-CN"/>
            </w:rPr>
            <w:t>7</w:t>
          </w:r>
          <w:r>
            <w:rPr>
              <w:rFonts w:hint="eastAsia" w:ascii="仿宋" w:hAnsi="仿宋" w:eastAsia="仿宋" w:cs="仿宋"/>
              <w:b w:val="0"/>
              <w:bCs w:val="0"/>
              <w:szCs w:val="24"/>
            </w:rPr>
            <w:fldChar w:fldCharType="end"/>
          </w:r>
        </w:p>
        <w:p>
          <w:pPr>
            <w:ind w:firstLine="440" w:firstLineChars="200"/>
            <w:rPr>
              <w:rFonts w:hint="eastAsia" w:ascii="仿宋" w:hAnsi="仿宋" w:eastAsia="仿宋" w:cs="仿宋"/>
              <w:b w:val="0"/>
              <w:bCs w:val="0"/>
              <w:szCs w:val="24"/>
              <w:u w:val="dotted"/>
              <w:lang w:val="en-US" w:eastAsia="zh-CN"/>
            </w:rPr>
          </w:pP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HYPERLINK \l _Toc8332 </w:instrText>
          </w:r>
          <w:r>
            <w:rPr>
              <w:rFonts w:hint="eastAsia" w:ascii="仿宋" w:hAnsi="仿宋" w:eastAsia="仿宋" w:cs="仿宋"/>
              <w:b w:val="0"/>
              <w:bCs w:val="0"/>
              <w:szCs w:val="24"/>
            </w:rPr>
            <w:fldChar w:fldCharType="separate"/>
          </w:r>
          <w:r>
            <w:rPr>
              <w:rFonts w:hint="eastAsia" w:ascii="仿宋" w:hAnsi="仿宋" w:eastAsia="仿宋" w:cs="仿宋"/>
              <w:b w:val="0"/>
              <w:bCs w:val="0"/>
              <w:spacing w:val="-2"/>
              <w:szCs w:val="24"/>
              <w:lang w:val="en-US" w:eastAsia="zh-CN"/>
            </w:rPr>
            <w:t>（三）</w:t>
          </w:r>
          <w:r>
            <w:rPr>
              <w:rFonts w:hint="eastAsia" w:ascii="仿宋" w:hAnsi="仿宋" w:eastAsia="仿宋" w:cs="仿宋"/>
              <w:b w:val="0"/>
              <w:bCs w:val="0"/>
              <w:szCs w:val="24"/>
              <w:lang w:val="en-US" w:eastAsia="zh-CN"/>
            </w:rPr>
            <w:t>评判</w:t>
          </w:r>
          <w:r>
            <w:rPr>
              <w:rFonts w:hint="eastAsia" w:ascii="仿宋" w:hAnsi="仿宋" w:eastAsia="仿宋" w:cs="仿宋"/>
              <w:b w:val="0"/>
              <w:bCs w:val="0"/>
              <w:szCs w:val="24"/>
            </w:rPr>
            <w:fldChar w:fldCharType="end"/>
          </w:r>
          <w:r>
            <w:rPr>
              <w:rFonts w:hint="eastAsia" w:ascii="仿宋" w:hAnsi="仿宋" w:eastAsia="仿宋" w:cs="仿宋"/>
              <w:b w:val="0"/>
              <w:bCs w:val="0"/>
              <w:szCs w:val="24"/>
              <w:lang w:val="en-US" w:eastAsia="zh-CN"/>
            </w:rPr>
            <w:t>标准</w:t>
          </w:r>
          <w:r>
            <w:rPr>
              <w:rFonts w:hint="eastAsia" w:ascii="仿宋" w:hAnsi="仿宋" w:eastAsia="仿宋" w:cs="仿宋"/>
              <w:b w:val="0"/>
              <w:bCs w:val="0"/>
              <w:szCs w:val="24"/>
              <w:u w:val="dotted"/>
              <w:lang w:val="en-US" w:eastAsia="zh-CN"/>
            </w:rPr>
            <w:t xml:space="preserve">                                                           8</w:t>
          </w:r>
        </w:p>
        <w:p>
          <w:pPr>
            <w:rPr>
              <w:rFonts w:hint="eastAsia" w:ascii="仿宋" w:hAnsi="仿宋" w:eastAsia="仿宋" w:cs="仿宋"/>
              <w:b w:val="0"/>
              <w:bCs w:val="0"/>
              <w:szCs w:val="24"/>
              <w:u w:val="dotted"/>
              <w:lang w:val="en-US" w:eastAsia="zh-CN"/>
            </w:rPr>
          </w:pPr>
          <w:r>
            <w:rPr>
              <w:rFonts w:hint="eastAsia" w:ascii="仿宋" w:hAnsi="仿宋" w:eastAsia="仿宋" w:cs="仿宋"/>
              <w:b w:val="0"/>
              <w:bCs w:val="0"/>
              <w:szCs w:val="24"/>
              <w:u w:val="none"/>
              <w:lang w:val="en-US" w:eastAsia="zh-CN"/>
            </w:rPr>
            <w:t>三、竞赛细则</w:t>
          </w:r>
          <w:r>
            <w:rPr>
              <w:rFonts w:hint="eastAsia" w:ascii="仿宋" w:hAnsi="仿宋" w:eastAsia="仿宋" w:cs="仿宋"/>
              <w:b w:val="0"/>
              <w:bCs w:val="0"/>
              <w:szCs w:val="24"/>
              <w:u w:val="dotted"/>
              <w:lang w:val="en-US" w:eastAsia="zh-CN"/>
            </w:rPr>
            <w:t xml:space="preserve">                                                                10</w:t>
          </w:r>
        </w:p>
        <w:p>
          <w:pPr>
            <w:pStyle w:val="9"/>
            <w:tabs>
              <w:tab w:val="right" w:leader="dot" w:pos="8530"/>
            </w:tabs>
            <w:rPr>
              <w:rFonts w:hint="eastAsia" w:ascii="仿宋" w:hAnsi="仿宋" w:eastAsia="仿宋" w:cs="仿宋"/>
              <w:b w:val="0"/>
              <w:bCs w:val="0"/>
              <w:szCs w:val="24"/>
              <w:u w:val="none"/>
              <w:lang w:val="en-US" w:eastAsia="zh-CN"/>
            </w:rPr>
          </w:pPr>
          <w:r>
            <w:rPr>
              <w:rFonts w:hint="eastAsia" w:ascii="仿宋" w:hAnsi="仿宋" w:eastAsia="仿宋" w:cs="仿宋"/>
              <w:b w:val="0"/>
              <w:bCs w:val="0"/>
              <w:szCs w:val="24"/>
              <w:u w:val="none"/>
              <w:lang w:val="en-US" w:eastAsia="zh-CN"/>
            </w:rPr>
            <w:t xml:space="preserve">    （一）竞赛工作流程和方法</w:t>
          </w:r>
          <w:r>
            <w:rPr>
              <w:rFonts w:hint="eastAsia" w:ascii="仿宋" w:hAnsi="仿宋" w:eastAsia="仿宋" w:cs="仿宋"/>
              <w:b w:val="0"/>
              <w:bCs w:val="0"/>
              <w:szCs w:val="24"/>
              <w:u w:val="dotted"/>
              <w:lang w:val="en-US" w:eastAsia="zh-CN"/>
            </w:rPr>
            <w:t xml:space="preserve">                                                </w:t>
          </w:r>
          <w:r>
            <w:rPr>
              <w:rFonts w:hint="eastAsia" w:ascii="仿宋" w:hAnsi="仿宋" w:eastAsia="仿宋" w:cs="仿宋"/>
              <w:b w:val="0"/>
              <w:bCs w:val="0"/>
              <w:szCs w:val="24"/>
              <w:u w:val="none"/>
              <w:lang w:val="en-US" w:eastAsia="zh-CN"/>
            </w:rPr>
            <w:t>10</w:t>
          </w:r>
        </w:p>
        <w:p>
          <w:pPr>
            <w:rPr>
              <w:rFonts w:hint="eastAsia" w:ascii="仿宋" w:hAnsi="仿宋" w:eastAsia="仿宋" w:cs="仿宋"/>
              <w:b w:val="0"/>
              <w:bCs w:val="0"/>
              <w:szCs w:val="24"/>
              <w:u w:val="none"/>
              <w:lang w:val="en-US" w:eastAsia="zh-CN"/>
            </w:rPr>
          </w:pPr>
          <w:r>
            <w:rPr>
              <w:rFonts w:hint="eastAsia" w:ascii="仿宋" w:hAnsi="仿宋" w:eastAsia="仿宋" w:cs="仿宋"/>
              <w:b w:val="0"/>
              <w:bCs w:val="0"/>
              <w:szCs w:val="24"/>
              <w:u w:val="none"/>
              <w:lang w:val="en-US" w:eastAsia="zh-CN"/>
            </w:rPr>
            <w:t xml:space="preserve">    （二）裁判构成和分工</w:t>
          </w:r>
          <w:r>
            <w:rPr>
              <w:rFonts w:hint="eastAsia" w:ascii="仿宋" w:hAnsi="仿宋" w:eastAsia="仿宋" w:cs="仿宋"/>
              <w:b w:val="0"/>
              <w:bCs w:val="0"/>
              <w:szCs w:val="24"/>
              <w:u w:val="dotted"/>
              <w:lang w:val="en-US" w:eastAsia="zh-CN"/>
            </w:rPr>
            <w:t xml:space="preserve">                                                    </w:t>
          </w:r>
          <w:r>
            <w:rPr>
              <w:rFonts w:hint="eastAsia" w:ascii="仿宋" w:hAnsi="仿宋" w:eastAsia="仿宋" w:cs="仿宋"/>
              <w:b w:val="0"/>
              <w:bCs w:val="0"/>
              <w:szCs w:val="24"/>
              <w:u w:val="none"/>
              <w:lang w:val="en-US" w:eastAsia="zh-CN"/>
            </w:rPr>
            <w:t>10</w:t>
          </w:r>
        </w:p>
        <w:p>
          <w:pPr>
            <w:rPr>
              <w:rFonts w:hint="eastAsia" w:ascii="仿宋" w:hAnsi="仿宋" w:eastAsia="仿宋" w:cs="仿宋"/>
              <w:b w:val="0"/>
              <w:bCs w:val="0"/>
              <w:szCs w:val="24"/>
              <w:u w:val="none"/>
              <w:lang w:val="en-US" w:eastAsia="zh-CN"/>
            </w:rPr>
          </w:pPr>
          <w:r>
            <w:rPr>
              <w:rFonts w:hint="eastAsia" w:ascii="仿宋" w:hAnsi="仿宋" w:eastAsia="仿宋" w:cs="仿宋"/>
              <w:b w:val="0"/>
              <w:bCs w:val="0"/>
              <w:szCs w:val="24"/>
              <w:u w:val="none"/>
              <w:lang w:val="en-US" w:eastAsia="zh-CN"/>
            </w:rPr>
            <w:t xml:space="preserve">    （三）竞赛的纪律和要求</w:t>
          </w:r>
          <w:r>
            <w:rPr>
              <w:rFonts w:hint="eastAsia" w:ascii="仿宋" w:hAnsi="仿宋" w:eastAsia="仿宋" w:cs="仿宋"/>
              <w:b w:val="0"/>
              <w:bCs w:val="0"/>
              <w:szCs w:val="24"/>
              <w:u w:val="dotted"/>
              <w:lang w:val="en-US" w:eastAsia="zh-CN"/>
            </w:rPr>
            <w:t xml:space="preserve">                                                  </w:t>
          </w:r>
          <w:r>
            <w:rPr>
              <w:rFonts w:hint="eastAsia" w:ascii="仿宋" w:hAnsi="仿宋" w:eastAsia="仿宋" w:cs="仿宋"/>
              <w:b w:val="0"/>
              <w:bCs w:val="0"/>
              <w:szCs w:val="24"/>
              <w:u w:val="none"/>
              <w:lang w:val="en-US" w:eastAsia="zh-CN"/>
            </w:rPr>
            <w:t>12</w:t>
          </w:r>
        </w:p>
        <w:p>
          <w:pPr>
            <w:rPr>
              <w:rFonts w:hint="eastAsia" w:ascii="仿宋" w:hAnsi="仿宋" w:eastAsia="仿宋" w:cs="仿宋"/>
              <w:b w:val="0"/>
              <w:bCs w:val="0"/>
              <w:szCs w:val="24"/>
              <w:u w:val="none"/>
              <w:lang w:val="en-US" w:eastAsia="zh-CN"/>
            </w:rPr>
          </w:pPr>
          <w:r>
            <w:rPr>
              <w:rFonts w:hint="eastAsia" w:ascii="仿宋" w:hAnsi="仿宋" w:eastAsia="仿宋" w:cs="仿宋"/>
              <w:b w:val="0"/>
              <w:bCs w:val="0"/>
              <w:szCs w:val="24"/>
              <w:u w:val="none"/>
              <w:lang w:val="en-US" w:eastAsia="zh-CN"/>
            </w:rPr>
            <w:t xml:space="preserve">    （四）违规处理</w:t>
          </w:r>
          <w:r>
            <w:rPr>
              <w:rFonts w:hint="eastAsia" w:ascii="仿宋" w:hAnsi="仿宋" w:eastAsia="仿宋" w:cs="仿宋"/>
              <w:b w:val="0"/>
              <w:bCs w:val="0"/>
              <w:szCs w:val="24"/>
              <w:u w:val="dotted"/>
              <w:lang w:val="en-US" w:eastAsia="zh-CN"/>
            </w:rPr>
            <w:t xml:space="preserve">                                                          </w:t>
          </w:r>
          <w:r>
            <w:rPr>
              <w:rFonts w:hint="eastAsia" w:ascii="仿宋" w:hAnsi="仿宋" w:eastAsia="仿宋" w:cs="仿宋"/>
              <w:b w:val="0"/>
              <w:bCs w:val="0"/>
              <w:szCs w:val="24"/>
              <w:u w:val="none"/>
              <w:lang w:val="en-US" w:eastAsia="zh-CN"/>
            </w:rPr>
            <w:t>14</w:t>
          </w:r>
        </w:p>
        <w:p>
          <w:pPr>
            <w:rPr>
              <w:rFonts w:hint="eastAsia" w:ascii="仿宋" w:hAnsi="仿宋" w:eastAsia="仿宋" w:cs="仿宋"/>
              <w:b w:val="0"/>
              <w:bCs w:val="0"/>
              <w:szCs w:val="24"/>
              <w:u w:val="none"/>
              <w:lang w:val="en-US" w:eastAsia="zh-CN"/>
            </w:rPr>
          </w:pPr>
          <w:r>
            <w:rPr>
              <w:rFonts w:hint="eastAsia" w:ascii="仿宋" w:hAnsi="仿宋" w:eastAsia="仿宋" w:cs="仿宋"/>
              <w:b w:val="0"/>
              <w:bCs w:val="0"/>
              <w:szCs w:val="24"/>
              <w:u w:val="none"/>
              <w:lang w:val="en-US" w:eastAsia="zh-CN"/>
            </w:rPr>
            <w:t xml:space="preserve">    （五）问题或争议处理</w:t>
          </w:r>
          <w:r>
            <w:rPr>
              <w:rFonts w:hint="eastAsia" w:ascii="仿宋" w:hAnsi="仿宋" w:eastAsia="仿宋" w:cs="仿宋"/>
              <w:b w:val="0"/>
              <w:bCs w:val="0"/>
              <w:szCs w:val="24"/>
              <w:u w:val="dotted"/>
              <w:lang w:val="en-US" w:eastAsia="zh-CN"/>
            </w:rPr>
            <w:t xml:space="preserve">                                                    </w:t>
          </w:r>
          <w:r>
            <w:rPr>
              <w:rFonts w:hint="eastAsia" w:ascii="仿宋" w:hAnsi="仿宋" w:eastAsia="仿宋" w:cs="仿宋"/>
              <w:b w:val="0"/>
              <w:bCs w:val="0"/>
              <w:szCs w:val="24"/>
              <w:u w:val="none"/>
              <w:lang w:val="en-US" w:eastAsia="zh-CN"/>
            </w:rPr>
            <w:t>14</w:t>
          </w:r>
        </w:p>
        <w:p>
          <w:pPr>
            <w:rPr>
              <w:rFonts w:hint="eastAsia" w:ascii="仿宋" w:hAnsi="仿宋" w:eastAsia="仿宋" w:cs="仿宋"/>
              <w:b w:val="0"/>
              <w:bCs w:val="0"/>
              <w:szCs w:val="24"/>
              <w:u w:val="none"/>
              <w:lang w:val="en-US" w:eastAsia="zh-CN"/>
            </w:rPr>
          </w:pPr>
          <w:r>
            <w:rPr>
              <w:rFonts w:hint="eastAsia" w:ascii="仿宋" w:hAnsi="仿宋" w:eastAsia="仿宋" w:cs="仿宋"/>
              <w:b w:val="0"/>
              <w:bCs w:val="0"/>
              <w:szCs w:val="24"/>
              <w:u w:val="none"/>
              <w:lang w:val="en-US" w:eastAsia="zh-CN"/>
            </w:rPr>
            <w:t>四、竞赛设施与设备</w:t>
          </w:r>
          <w:r>
            <w:rPr>
              <w:rFonts w:hint="eastAsia" w:ascii="仿宋" w:hAnsi="仿宋" w:eastAsia="仿宋" w:cs="仿宋"/>
              <w:b w:val="0"/>
              <w:bCs w:val="0"/>
              <w:szCs w:val="24"/>
              <w:u w:val="dotted"/>
              <w:lang w:val="en-US" w:eastAsia="zh-CN"/>
            </w:rPr>
            <w:t xml:space="preserve">                                                          </w:t>
          </w:r>
          <w:r>
            <w:rPr>
              <w:rFonts w:hint="eastAsia" w:ascii="仿宋" w:hAnsi="仿宋" w:eastAsia="仿宋" w:cs="仿宋"/>
              <w:b w:val="0"/>
              <w:bCs w:val="0"/>
              <w:szCs w:val="24"/>
              <w:u w:val="none"/>
              <w:lang w:val="en-US" w:eastAsia="zh-CN"/>
            </w:rPr>
            <w:t>15</w:t>
          </w:r>
        </w:p>
        <w:p>
          <w:pPr>
            <w:rPr>
              <w:rFonts w:hint="eastAsia" w:ascii="仿宋" w:hAnsi="仿宋" w:eastAsia="仿宋" w:cs="仿宋"/>
              <w:b w:val="0"/>
              <w:bCs w:val="0"/>
              <w:szCs w:val="24"/>
              <w:u w:val="none"/>
              <w:lang w:val="en-US" w:eastAsia="zh-CN"/>
            </w:rPr>
          </w:pPr>
          <w:r>
            <w:rPr>
              <w:rFonts w:hint="eastAsia" w:ascii="仿宋" w:hAnsi="仿宋" w:eastAsia="仿宋" w:cs="仿宋"/>
              <w:b w:val="0"/>
              <w:bCs w:val="0"/>
              <w:szCs w:val="24"/>
              <w:u w:val="none"/>
              <w:lang w:val="en-US" w:eastAsia="zh-CN"/>
            </w:rPr>
            <w:t xml:space="preserve">     （一）赛场提供设施设备</w:t>
          </w:r>
          <w:r>
            <w:rPr>
              <w:rFonts w:hint="eastAsia" w:ascii="仿宋" w:hAnsi="仿宋" w:eastAsia="仿宋" w:cs="仿宋"/>
              <w:b w:val="0"/>
              <w:bCs w:val="0"/>
              <w:szCs w:val="24"/>
              <w:u w:val="dotted"/>
              <w:lang w:val="en-US" w:eastAsia="zh-CN"/>
            </w:rPr>
            <w:t xml:space="preserve">                                                 </w:t>
          </w:r>
          <w:r>
            <w:rPr>
              <w:rFonts w:hint="eastAsia" w:ascii="仿宋" w:hAnsi="仿宋" w:eastAsia="仿宋" w:cs="仿宋"/>
              <w:b w:val="0"/>
              <w:bCs w:val="0"/>
              <w:szCs w:val="24"/>
              <w:u w:val="none"/>
              <w:lang w:val="en-US" w:eastAsia="zh-CN"/>
            </w:rPr>
            <w:t>15</w:t>
          </w:r>
        </w:p>
        <w:p>
          <w:pPr>
            <w:rPr>
              <w:rFonts w:hint="eastAsia" w:ascii="仿宋" w:hAnsi="仿宋" w:eastAsia="仿宋" w:cs="仿宋"/>
              <w:b w:val="0"/>
              <w:bCs w:val="0"/>
              <w:szCs w:val="24"/>
              <w:u w:val="none"/>
              <w:lang w:val="en-US" w:eastAsia="zh-CN"/>
            </w:rPr>
          </w:pPr>
          <w:r>
            <w:rPr>
              <w:rFonts w:hint="eastAsia" w:ascii="仿宋" w:hAnsi="仿宋" w:eastAsia="仿宋" w:cs="仿宋"/>
              <w:b w:val="0"/>
              <w:bCs w:val="0"/>
              <w:szCs w:val="24"/>
              <w:u w:val="none"/>
              <w:lang w:val="en-US" w:eastAsia="zh-CN"/>
            </w:rPr>
            <w:t>五、安全、健康要求</w:t>
          </w:r>
          <w:r>
            <w:rPr>
              <w:rFonts w:hint="eastAsia" w:ascii="仿宋" w:hAnsi="仿宋" w:eastAsia="仿宋" w:cs="仿宋"/>
              <w:b w:val="0"/>
              <w:bCs w:val="0"/>
              <w:szCs w:val="24"/>
              <w:u w:val="dotted"/>
              <w:lang w:val="en-US" w:eastAsia="zh-CN"/>
            </w:rPr>
            <w:t xml:space="preserve">                                                          </w:t>
          </w:r>
          <w:r>
            <w:rPr>
              <w:rFonts w:hint="eastAsia" w:ascii="仿宋" w:hAnsi="仿宋" w:eastAsia="仿宋" w:cs="仿宋"/>
              <w:b w:val="0"/>
              <w:bCs w:val="0"/>
              <w:szCs w:val="24"/>
              <w:u w:val="none"/>
              <w:lang w:val="en-US" w:eastAsia="zh-CN"/>
            </w:rPr>
            <w:t>18</w:t>
          </w:r>
        </w:p>
        <w:p>
          <w:pPr>
            <w:rPr>
              <w:rFonts w:hint="eastAsia" w:ascii="仿宋" w:hAnsi="仿宋" w:eastAsia="仿宋" w:cs="仿宋"/>
              <w:b w:val="0"/>
              <w:bCs w:val="0"/>
              <w:szCs w:val="24"/>
              <w:u w:val="none"/>
              <w:lang w:val="en-US" w:eastAsia="zh-CN"/>
            </w:rPr>
          </w:pPr>
          <w:r>
            <w:rPr>
              <w:rFonts w:hint="eastAsia" w:ascii="仿宋" w:hAnsi="仿宋" w:eastAsia="仿宋" w:cs="仿宋"/>
              <w:b w:val="0"/>
              <w:bCs w:val="0"/>
              <w:szCs w:val="24"/>
              <w:u w:val="none"/>
              <w:lang w:val="en-US" w:eastAsia="zh-CN"/>
            </w:rPr>
            <w:t xml:space="preserve">     （一）选手防护装备</w:t>
          </w:r>
          <w:r>
            <w:rPr>
              <w:rFonts w:hint="eastAsia" w:ascii="仿宋" w:hAnsi="仿宋" w:eastAsia="仿宋" w:cs="仿宋"/>
              <w:b w:val="0"/>
              <w:bCs w:val="0"/>
              <w:szCs w:val="24"/>
              <w:u w:val="dotted"/>
              <w:lang w:val="en-US" w:eastAsia="zh-CN"/>
            </w:rPr>
            <w:t xml:space="preserve">                                                     </w:t>
          </w:r>
          <w:r>
            <w:rPr>
              <w:rFonts w:hint="eastAsia" w:ascii="仿宋" w:hAnsi="仿宋" w:eastAsia="仿宋" w:cs="仿宋"/>
              <w:b w:val="0"/>
              <w:bCs w:val="0"/>
              <w:szCs w:val="24"/>
              <w:u w:val="none"/>
              <w:lang w:val="en-US" w:eastAsia="zh-CN"/>
            </w:rPr>
            <w:t>18</w:t>
          </w:r>
        </w:p>
        <w:p>
          <w:pPr>
            <w:ind w:left="663" w:hanging="660" w:hangingChars="300"/>
            <w:rPr>
              <w:rFonts w:hint="eastAsia" w:ascii="仿宋" w:hAnsi="仿宋" w:eastAsia="仿宋" w:cs="仿宋"/>
              <w:b w:val="0"/>
              <w:bCs w:val="0"/>
              <w:szCs w:val="24"/>
              <w:u w:val="none"/>
              <w:lang w:val="en-US" w:eastAsia="zh-CN"/>
            </w:rPr>
          </w:pPr>
          <w:r>
            <w:rPr>
              <w:rFonts w:hint="eastAsia" w:ascii="仿宋" w:hAnsi="仿宋" w:eastAsia="仿宋" w:cs="仿宋"/>
              <w:b w:val="0"/>
              <w:bCs w:val="0"/>
              <w:szCs w:val="24"/>
              <w:u w:val="none"/>
              <w:lang w:val="en-US" w:eastAsia="zh-CN"/>
            </w:rPr>
            <w:t xml:space="preserve">     （二）禁止携带物品</w:t>
          </w:r>
          <w:r>
            <w:rPr>
              <w:rFonts w:hint="eastAsia" w:ascii="仿宋" w:hAnsi="仿宋" w:eastAsia="仿宋" w:cs="仿宋"/>
              <w:b w:val="0"/>
              <w:bCs w:val="0"/>
              <w:szCs w:val="24"/>
              <w:u w:val="dotted"/>
              <w:lang w:val="en-US" w:eastAsia="zh-CN"/>
            </w:rPr>
            <w:t xml:space="preserve">                                                     </w:t>
          </w:r>
          <w:r>
            <w:rPr>
              <w:rFonts w:hint="eastAsia" w:ascii="仿宋" w:hAnsi="仿宋" w:eastAsia="仿宋" w:cs="仿宋"/>
              <w:b w:val="0"/>
              <w:bCs w:val="0"/>
              <w:szCs w:val="24"/>
              <w:u w:val="none"/>
              <w:lang w:val="en-US" w:eastAsia="zh-CN"/>
            </w:rPr>
            <w:t>19</w:t>
          </w:r>
        </w:p>
        <w:p>
          <w:pPr>
            <w:ind w:left="663" w:hanging="660" w:hangingChars="300"/>
            <w:rPr>
              <w:rFonts w:hint="eastAsia" w:ascii="仿宋" w:hAnsi="仿宋" w:eastAsia="仿宋" w:cs="仿宋"/>
              <w:b w:val="0"/>
              <w:bCs w:val="0"/>
              <w:szCs w:val="24"/>
              <w:u w:val="none"/>
              <w:lang w:val="en-US" w:eastAsia="zh-CN"/>
            </w:rPr>
          </w:pPr>
          <w:r>
            <w:rPr>
              <w:rFonts w:hint="eastAsia" w:ascii="仿宋" w:hAnsi="仿宋" w:eastAsia="仿宋" w:cs="仿宋"/>
              <w:b w:val="0"/>
              <w:bCs w:val="0"/>
              <w:szCs w:val="24"/>
              <w:u w:val="none"/>
              <w:lang w:val="en-US" w:eastAsia="zh-CN"/>
            </w:rPr>
            <w:t xml:space="preserve">     （三）其他安全规定</w:t>
          </w:r>
          <w:r>
            <w:rPr>
              <w:rFonts w:hint="eastAsia" w:ascii="仿宋" w:hAnsi="仿宋" w:eastAsia="仿宋" w:cs="仿宋"/>
              <w:b w:val="0"/>
              <w:bCs w:val="0"/>
              <w:szCs w:val="24"/>
              <w:u w:val="dotted"/>
              <w:lang w:val="en-US" w:eastAsia="zh-CN"/>
            </w:rPr>
            <w:t xml:space="preserve">                                                     </w:t>
          </w:r>
          <w:r>
            <w:rPr>
              <w:rFonts w:hint="eastAsia" w:ascii="仿宋" w:hAnsi="仿宋" w:eastAsia="仿宋" w:cs="仿宋"/>
              <w:b w:val="0"/>
              <w:bCs w:val="0"/>
              <w:szCs w:val="24"/>
              <w:u w:val="none"/>
              <w:lang w:val="en-US" w:eastAsia="zh-CN"/>
            </w:rPr>
            <w:t>19</w:t>
          </w:r>
        </w:p>
        <w:p>
          <w:pPr>
            <w:ind w:left="663" w:hanging="660" w:hangingChars="300"/>
            <w:rPr>
              <w:rFonts w:hint="eastAsia" w:ascii="仿宋" w:hAnsi="仿宋" w:eastAsia="仿宋" w:cs="仿宋"/>
              <w:b w:val="0"/>
              <w:bCs w:val="0"/>
              <w:szCs w:val="24"/>
              <w:u w:val="none"/>
              <w:lang w:val="en-US" w:eastAsia="zh-CN"/>
            </w:rPr>
          </w:pPr>
          <w:r>
            <w:rPr>
              <w:rFonts w:hint="eastAsia" w:ascii="仿宋" w:hAnsi="仿宋" w:eastAsia="仿宋" w:cs="仿宋"/>
              <w:b w:val="0"/>
              <w:bCs w:val="0"/>
              <w:szCs w:val="24"/>
              <w:u w:val="none"/>
              <w:lang w:val="en-US" w:eastAsia="zh-CN"/>
            </w:rPr>
            <w:t xml:space="preserve">     （四）绿色环保</w:t>
          </w:r>
          <w:r>
            <w:rPr>
              <w:rFonts w:hint="eastAsia" w:ascii="仿宋" w:hAnsi="仿宋" w:eastAsia="仿宋" w:cs="仿宋"/>
              <w:b w:val="0"/>
              <w:bCs w:val="0"/>
              <w:szCs w:val="24"/>
              <w:u w:val="dotted"/>
              <w:lang w:val="en-US" w:eastAsia="zh-CN"/>
            </w:rPr>
            <w:t xml:space="preserve">                                                         </w:t>
          </w:r>
          <w:r>
            <w:rPr>
              <w:rFonts w:hint="eastAsia" w:ascii="仿宋" w:hAnsi="仿宋" w:eastAsia="仿宋" w:cs="仿宋"/>
              <w:b w:val="0"/>
              <w:bCs w:val="0"/>
              <w:szCs w:val="24"/>
              <w:u w:val="none"/>
              <w:lang w:val="en-US" w:eastAsia="zh-CN"/>
            </w:rPr>
            <w:t xml:space="preserve">19 </w:t>
          </w:r>
        </w:p>
        <w:p>
          <w:pPr>
            <w:spacing w:line="800" w:lineRule="exact"/>
            <w:jc w:val="both"/>
            <w:rPr>
              <w:rFonts w:ascii="仿宋" w:hAnsi="仿宋" w:eastAsia="仿宋"/>
              <w:b/>
              <w:sz w:val="21"/>
            </w:rPr>
          </w:pPr>
          <w:r>
            <w:rPr>
              <w:rFonts w:hint="eastAsia" w:ascii="仿宋" w:hAnsi="仿宋" w:eastAsia="仿宋" w:cs="仿宋"/>
              <w:b w:val="0"/>
              <w:bCs w:val="0"/>
              <w:szCs w:val="24"/>
            </w:rPr>
            <w:fldChar w:fldCharType="end"/>
          </w:r>
          <w:r>
            <w:rPr>
              <w:rFonts w:hint="eastAsia" w:ascii="仿宋" w:hAnsi="仿宋" w:eastAsia="仿宋" w:cs="宋体"/>
              <w:szCs w:val="24"/>
              <w:lang w:val="en-US" w:eastAsia="zh-CN"/>
            </w:rPr>
            <w:t xml:space="preserve"> </w:t>
          </w:r>
        </w:p>
      </w:sdtContent>
    </w:sdt>
    <w:p>
      <w:pPr>
        <w:spacing w:line="800" w:lineRule="exact"/>
        <w:jc w:val="center"/>
        <w:rPr>
          <w:rFonts w:hint="eastAsia" w:ascii="仿宋" w:hAnsi="仿宋" w:eastAsia="仿宋"/>
          <w:b/>
          <w:sz w:val="21"/>
        </w:rPr>
      </w:pPr>
    </w:p>
    <w:p>
      <w:pPr>
        <w:spacing w:line="293" w:lineRule="auto"/>
        <w:rPr>
          <w:rFonts w:ascii="仿宋" w:hAnsi="仿宋" w:eastAsia="仿宋" w:cs="宋体"/>
          <w:szCs w:val="32"/>
        </w:rPr>
      </w:pPr>
    </w:p>
    <w:p>
      <w:pPr>
        <w:spacing w:line="293" w:lineRule="auto"/>
        <w:rPr>
          <w:rFonts w:ascii="仿宋" w:hAnsi="仿宋" w:eastAsia="仿宋" w:cs="宋体"/>
          <w:szCs w:val="32"/>
        </w:rPr>
      </w:pPr>
    </w:p>
    <w:p>
      <w:pPr>
        <w:spacing w:line="293" w:lineRule="auto"/>
        <w:rPr>
          <w:rFonts w:ascii="仿宋" w:hAnsi="仿宋" w:eastAsia="仿宋" w:cs="宋体"/>
          <w:szCs w:val="32"/>
        </w:rPr>
        <w:sectPr>
          <w:footerReference r:id="rId3" w:type="default"/>
          <w:pgSz w:w="11906" w:h="16839"/>
          <w:pgMar w:top="1431" w:right="1591" w:bottom="1384" w:left="1785" w:header="0" w:footer="1268" w:gutter="0"/>
          <w:pgNumType w:start="1"/>
          <w:cols w:space="720" w:num="1"/>
          <w:docGrid w:linePitch="312" w:charSpace="0"/>
        </w:sectPr>
      </w:pPr>
    </w:p>
    <w:p>
      <w:pPr>
        <w:spacing w:before="91" w:line="360" w:lineRule="auto"/>
        <w:ind w:right="210" w:firstLine="476" w:firstLineChars="200"/>
        <w:rPr>
          <w:rFonts w:ascii="仿宋" w:hAnsi="仿宋" w:eastAsia="仿宋" w:cs="仿宋"/>
          <w:spacing w:val="-2"/>
          <w:sz w:val="24"/>
          <w:szCs w:val="24"/>
        </w:rPr>
      </w:pPr>
      <w:r>
        <w:rPr>
          <w:rFonts w:ascii="仿宋" w:hAnsi="仿宋" w:eastAsia="仿宋" w:cs="仿宋"/>
          <w:spacing w:val="-1"/>
          <w:sz w:val="24"/>
          <w:szCs w:val="24"/>
        </w:rPr>
        <w:t>本项目技术工作文件是对</w:t>
      </w:r>
      <w:r>
        <w:rPr>
          <w:rFonts w:hint="eastAsia" w:ascii="仿宋" w:hAnsi="仿宋" w:eastAsia="仿宋" w:cs="仿宋"/>
          <w:spacing w:val="-1"/>
          <w:sz w:val="24"/>
          <w:szCs w:val="24"/>
        </w:rPr>
        <w:t>佛山市“青年匠才”职业技能大赛项目内容</w:t>
      </w:r>
      <w:r>
        <w:rPr>
          <w:rFonts w:ascii="仿宋" w:hAnsi="仿宋" w:eastAsia="仿宋" w:cs="仿宋"/>
          <w:spacing w:val="-2"/>
          <w:sz w:val="24"/>
          <w:szCs w:val="24"/>
        </w:rPr>
        <w:t>的框架性描述，正式比赛内容及要求以竞赛最终公布的赛题为准。</w:t>
      </w:r>
    </w:p>
    <w:p>
      <w:pPr>
        <w:spacing w:before="120" w:line="360" w:lineRule="auto"/>
        <w:ind w:firstLine="467"/>
        <w:outlineLvl w:val="0"/>
        <w:rPr>
          <w:rFonts w:hint="default" w:ascii="仿宋" w:hAnsi="仿宋" w:eastAsia="仿宋" w:cs="仿宋"/>
          <w:b/>
          <w:bCs/>
          <w:sz w:val="24"/>
          <w:szCs w:val="24"/>
          <w:lang w:val="en-US" w:eastAsia="zh-CN"/>
        </w:rPr>
      </w:pPr>
      <w:bookmarkStart w:id="0" w:name="_Toc30805"/>
      <w:bookmarkStart w:id="1" w:name="_Toc10693"/>
      <w:r>
        <w:rPr>
          <w:rFonts w:hint="eastAsia" w:ascii="仿宋" w:hAnsi="仿宋" w:eastAsia="仿宋" w:cs="仿宋"/>
          <w:b/>
          <w:bCs/>
          <w:spacing w:val="-5"/>
          <w:sz w:val="24"/>
          <w:szCs w:val="24"/>
          <w:lang w:val="en-US" w:eastAsia="zh-CN"/>
        </w:rPr>
        <w:t>一</w:t>
      </w:r>
      <w:r>
        <w:rPr>
          <w:rFonts w:hint="eastAsia" w:ascii="仿宋" w:hAnsi="仿宋" w:eastAsia="仿宋" w:cs="仿宋"/>
          <w:b/>
          <w:bCs/>
          <w:spacing w:val="-5"/>
          <w:sz w:val="24"/>
          <w:szCs w:val="24"/>
          <w:lang w:eastAsia="zh-CN"/>
        </w:rPr>
        <w:t>、</w:t>
      </w:r>
      <w:r>
        <w:rPr>
          <w:rFonts w:hint="eastAsia" w:ascii="仿宋" w:hAnsi="仿宋" w:eastAsia="仿宋" w:cs="仿宋"/>
          <w:b/>
          <w:bCs/>
          <w:spacing w:val="-5"/>
          <w:sz w:val="24"/>
          <w:szCs w:val="24"/>
          <w:lang w:val="en-US" w:eastAsia="zh-CN"/>
        </w:rPr>
        <w:t>技术描述</w:t>
      </w:r>
      <w:bookmarkEnd w:id="0"/>
      <w:bookmarkEnd w:id="1"/>
    </w:p>
    <w:p>
      <w:pPr>
        <w:spacing w:before="263" w:line="360" w:lineRule="auto"/>
        <w:ind w:firstLine="604"/>
        <w:outlineLvl w:val="1"/>
        <w:rPr>
          <w:rFonts w:ascii="仿宋" w:hAnsi="仿宋" w:eastAsia="仿宋" w:cs="仿宋"/>
          <w:b/>
          <w:bCs/>
          <w:sz w:val="24"/>
          <w:szCs w:val="24"/>
        </w:rPr>
      </w:pPr>
      <w:bookmarkStart w:id="2" w:name="_Toc25992"/>
      <w:bookmarkStart w:id="3" w:name="_Toc22211"/>
      <w:r>
        <w:rPr>
          <w:rFonts w:hint="eastAsia" w:ascii="仿宋" w:hAnsi="仿宋" w:eastAsia="仿宋" w:cs="仿宋"/>
          <w:b/>
          <w:bCs/>
          <w:spacing w:val="-6"/>
          <w:sz w:val="24"/>
          <w:szCs w:val="24"/>
          <w:lang w:eastAsia="zh-CN"/>
        </w:rPr>
        <w:t>（</w:t>
      </w:r>
      <w:r>
        <w:rPr>
          <w:rFonts w:hint="eastAsia" w:ascii="仿宋" w:hAnsi="仿宋" w:eastAsia="仿宋" w:cs="仿宋"/>
          <w:b/>
          <w:bCs/>
          <w:spacing w:val="-6"/>
          <w:sz w:val="24"/>
          <w:szCs w:val="24"/>
          <w:lang w:val="en-US" w:eastAsia="zh-CN"/>
        </w:rPr>
        <w:t>一</w:t>
      </w:r>
      <w:r>
        <w:rPr>
          <w:rFonts w:hint="eastAsia" w:ascii="仿宋" w:hAnsi="仿宋" w:eastAsia="仿宋" w:cs="仿宋"/>
          <w:b/>
          <w:bCs/>
          <w:spacing w:val="-6"/>
          <w:sz w:val="24"/>
          <w:szCs w:val="24"/>
          <w:lang w:eastAsia="zh-CN"/>
        </w:rPr>
        <w:t>）</w:t>
      </w:r>
      <w:r>
        <w:rPr>
          <w:rFonts w:ascii="仿宋" w:hAnsi="仿宋" w:eastAsia="仿宋" w:cs="仿宋"/>
          <w:b/>
          <w:bCs/>
          <w:spacing w:val="-6"/>
          <w:sz w:val="24"/>
          <w:szCs w:val="24"/>
        </w:rPr>
        <w:t>项目描述</w:t>
      </w:r>
      <w:bookmarkEnd w:id="2"/>
      <w:bookmarkEnd w:id="3"/>
    </w:p>
    <w:p>
      <w:pPr>
        <w:spacing w:before="114" w:line="360" w:lineRule="auto"/>
        <w:ind w:firstLine="606"/>
        <w:outlineLvl w:val="2"/>
        <w:rPr>
          <w:rFonts w:ascii="仿宋" w:hAnsi="仿宋" w:eastAsia="仿宋" w:cs="仿宋"/>
          <w:b/>
          <w:bCs/>
          <w:sz w:val="24"/>
          <w:szCs w:val="24"/>
        </w:rPr>
      </w:pPr>
      <w:r>
        <w:rPr>
          <w:rFonts w:ascii="仿宋" w:hAnsi="仿宋" w:eastAsia="仿宋" w:cs="仿宋"/>
          <w:b/>
          <w:bCs/>
          <w:spacing w:val="-5"/>
          <w:sz w:val="24"/>
          <w:szCs w:val="24"/>
        </w:rPr>
        <w:t>1.项目名称</w:t>
      </w:r>
    </w:p>
    <w:p>
      <w:pPr>
        <w:spacing w:before="114" w:line="360" w:lineRule="auto"/>
        <w:ind w:firstLine="527"/>
        <w:rPr>
          <w:rFonts w:ascii="仿宋" w:hAnsi="仿宋" w:eastAsia="仿宋" w:cs="仿宋"/>
          <w:sz w:val="24"/>
          <w:szCs w:val="24"/>
        </w:rPr>
      </w:pPr>
      <w:r>
        <w:rPr>
          <w:rFonts w:ascii="仿宋" w:hAnsi="仿宋" w:eastAsia="仿宋" w:cs="仿宋"/>
          <w:sz w:val="24"/>
          <w:szCs w:val="24"/>
        </w:rPr>
        <w:t>本竞赛项目名称是商品展示技术（意译</w:t>
      </w:r>
      <w:r>
        <w:rPr>
          <w:rFonts w:ascii="仿宋" w:hAnsi="仿宋" w:eastAsia="仿宋" w:cs="仿宋"/>
          <w:spacing w:val="-69"/>
          <w:sz w:val="24"/>
          <w:szCs w:val="24"/>
        </w:rPr>
        <w:t>），</w:t>
      </w:r>
      <w:r>
        <w:rPr>
          <w:rFonts w:ascii="仿宋" w:hAnsi="仿宋" w:eastAsia="仿宋" w:cs="仿宋"/>
          <w:sz w:val="24"/>
          <w:szCs w:val="24"/>
        </w:rPr>
        <w:t>直译为视觉营销。</w:t>
      </w:r>
    </w:p>
    <w:p>
      <w:pPr>
        <w:spacing w:before="114" w:line="360" w:lineRule="auto"/>
        <w:ind w:firstLine="606"/>
        <w:outlineLvl w:val="2"/>
        <w:rPr>
          <w:rFonts w:hint="default" w:ascii="仿宋" w:hAnsi="仿宋" w:eastAsia="仿宋" w:cs="仿宋"/>
          <w:b/>
          <w:bCs/>
          <w:sz w:val="24"/>
          <w:szCs w:val="24"/>
          <w:lang w:val="en-US" w:eastAsia="zh-CN"/>
        </w:rPr>
      </w:pPr>
      <w:r>
        <w:rPr>
          <w:rFonts w:hint="eastAsia" w:ascii="仿宋" w:hAnsi="仿宋" w:eastAsia="仿宋" w:cs="仿宋"/>
          <w:b/>
          <w:bCs/>
          <w:spacing w:val="-4"/>
          <w:sz w:val="24"/>
          <w:szCs w:val="24"/>
          <w:lang w:val="en-US" w:eastAsia="zh-CN"/>
        </w:rPr>
        <w:t>2.项目概要</w:t>
      </w:r>
    </w:p>
    <w:p>
      <w:pPr>
        <w:spacing w:before="113" w:line="360" w:lineRule="auto"/>
        <w:ind w:left="10" w:right="54" w:firstLine="469"/>
        <w:rPr>
          <w:rFonts w:ascii="仿宋" w:hAnsi="仿宋" w:eastAsia="仿宋" w:cs="仿宋"/>
          <w:spacing w:val="-5"/>
          <w:sz w:val="24"/>
          <w:szCs w:val="24"/>
        </w:rPr>
      </w:pPr>
      <w:r>
        <w:rPr>
          <w:rFonts w:ascii="仿宋" w:hAnsi="仿宋" w:eastAsia="仿宋" w:cs="仿宋"/>
          <w:spacing w:val="-1"/>
          <w:sz w:val="24"/>
          <w:szCs w:val="24"/>
        </w:rPr>
        <w:t>商品展示技术项目主要是根据企业对商品橱窗</w:t>
      </w:r>
      <w:r>
        <w:rPr>
          <w:rFonts w:ascii="仿宋" w:hAnsi="仿宋" w:eastAsia="仿宋" w:cs="仿宋"/>
          <w:spacing w:val="-2"/>
          <w:sz w:val="24"/>
          <w:szCs w:val="24"/>
        </w:rPr>
        <w:t>设计岗</w:t>
      </w:r>
      <w:r>
        <w:rPr>
          <w:rFonts w:ascii="仿宋" w:hAnsi="仿宋" w:eastAsia="仿宋" w:cs="仿宋"/>
          <w:spacing w:val="-3"/>
          <w:sz w:val="24"/>
          <w:szCs w:val="24"/>
        </w:rPr>
        <w:t>位能力为基础，在提供的客户需求与现场耗材工具的基础上</w:t>
      </w:r>
      <w:r>
        <w:rPr>
          <w:rFonts w:ascii="仿宋" w:hAnsi="仿宋" w:eastAsia="仿宋" w:cs="仿宋"/>
          <w:spacing w:val="12"/>
          <w:sz w:val="24"/>
          <w:szCs w:val="24"/>
        </w:rPr>
        <w:t xml:space="preserve"> </w:t>
      </w:r>
      <w:r>
        <w:rPr>
          <w:rFonts w:ascii="仿宋" w:hAnsi="仿宋" w:eastAsia="仿宋" w:cs="仿宋"/>
          <w:spacing w:val="-2"/>
          <w:sz w:val="24"/>
          <w:szCs w:val="24"/>
        </w:rPr>
        <w:t>完成调研和表达，创造设计，和实施的基础上，完成</w:t>
      </w:r>
      <w:r>
        <w:rPr>
          <w:rFonts w:ascii="仿宋" w:hAnsi="仿宋" w:eastAsia="仿宋" w:cs="仿宋"/>
          <w:spacing w:val="-3"/>
          <w:sz w:val="24"/>
          <w:szCs w:val="24"/>
        </w:rPr>
        <w:t>产品和</w:t>
      </w:r>
      <w:r>
        <w:rPr>
          <w:rFonts w:ascii="仿宋" w:hAnsi="仿宋" w:eastAsia="仿宋" w:cs="仿宋"/>
          <w:spacing w:val="-5"/>
          <w:sz w:val="24"/>
          <w:szCs w:val="24"/>
        </w:rPr>
        <w:t>道具展示等系列工作。</w:t>
      </w:r>
    </w:p>
    <w:p>
      <w:pPr>
        <w:spacing w:before="113" w:line="360" w:lineRule="auto"/>
        <w:ind w:left="10" w:right="54" w:firstLine="469"/>
        <w:rPr>
          <w:rFonts w:ascii="仿宋" w:hAnsi="仿宋" w:eastAsia="仿宋" w:cs="仿宋"/>
          <w:sz w:val="24"/>
          <w:szCs w:val="24"/>
        </w:rPr>
      </w:pPr>
      <w:r>
        <w:rPr>
          <w:rFonts w:ascii="仿宋" w:hAnsi="仿宋" w:eastAsia="仿宋" w:cs="仿宋"/>
          <w:spacing w:val="-6"/>
          <w:sz w:val="24"/>
          <w:szCs w:val="24"/>
        </w:rPr>
        <w:t>比赛中对选手的技能要求主要包括：</w:t>
      </w:r>
    </w:p>
    <w:p>
      <w:pPr>
        <w:spacing w:before="191" w:line="360" w:lineRule="auto"/>
        <w:ind w:left="480"/>
        <w:rPr>
          <w:rFonts w:ascii="仿宋" w:hAnsi="仿宋" w:eastAsia="仿宋" w:cs="仿宋"/>
          <w:sz w:val="24"/>
          <w:szCs w:val="24"/>
        </w:rPr>
      </w:pPr>
      <w:r>
        <w:rPr>
          <w:rFonts w:hint="eastAsia" w:ascii="仿宋" w:hAnsi="仿宋" w:eastAsia="仿宋" w:cs="仿宋"/>
          <w:spacing w:val="-9"/>
          <w:sz w:val="24"/>
          <w:szCs w:val="24"/>
          <w:lang w:val="en-US" w:eastAsia="zh-CN"/>
        </w:rPr>
        <w:t>A</w:t>
      </w:r>
      <w:r>
        <w:rPr>
          <w:rFonts w:ascii="仿宋" w:hAnsi="仿宋" w:eastAsia="仿宋" w:cs="仿宋"/>
          <w:spacing w:val="-9"/>
          <w:sz w:val="24"/>
          <w:szCs w:val="24"/>
        </w:rPr>
        <w:t>.工作组织和自我管理</w:t>
      </w:r>
    </w:p>
    <w:p>
      <w:pPr>
        <w:spacing w:before="195" w:line="360" w:lineRule="auto"/>
        <w:ind w:left="480"/>
        <w:rPr>
          <w:rFonts w:ascii="仿宋" w:hAnsi="仿宋" w:eastAsia="仿宋" w:cs="仿宋"/>
          <w:sz w:val="24"/>
          <w:szCs w:val="24"/>
        </w:rPr>
      </w:pPr>
      <w:r>
        <w:rPr>
          <w:rFonts w:hint="eastAsia" w:ascii="仿宋" w:hAnsi="仿宋" w:eastAsia="仿宋" w:cs="仿宋"/>
          <w:spacing w:val="-6"/>
          <w:sz w:val="24"/>
          <w:szCs w:val="24"/>
          <w:lang w:val="en-US" w:eastAsia="zh-CN"/>
        </w:rPr>
        <w:t>B</w:t>
      </w:r>
      <w:r>
        <w:rPr>
          <w:rFonts w:ascii="仿宋" w:hAnsi="仿宋" w:eastAsia="仿宋" w:cs="仿宋"/>
          <w:spacing w:val="-6"/>
          <w:sz w:val="24"/>
          <w:szCs w:val="24"/>
        </w:rPr>
        <w:t>.沟通与人际交往能力</w:t>
      </w:r>
    </w:p>
    <w:p>
      <w:pPr>
        <w:spacing w:before="163" w:line="360" w:lineRule="auto"/>
        <w:ind w:left="480"/>
        <w:rPr>
          <w:rFonts w:ascii="仿宋" w:hAnsi="仿宋" w:eastAsia="仿宋" w:cs="仿宋"/>
          <w:sz w:val="24"/>
          <w:szCs w:val="24"/>
        </w:rPr>
      </w:pPr>
      <w:r>
        <w:rPr>
          <w:rFonts w:hint="eastAsia" w:ascii="仿宋" w:hAnsi="仿宋" w:eastAsia="仿宋" w:cs="仿宋"/>
          <w:spacing w:val="-6"/>
          <w:position w:val="18"/>
          <w:sz w:val="24"/>
          <w:szCs w:val="24"/>
          <w:lang w:val="en-US" w:eastAsia="zh-CN"/>
        </w:rPr>
        <w:t>C</w:t>
      </w:r>
      <w:r>
        <w:rPr>
          <w:rFonts w:ascii="仿宋" w:hAnsi="仿宋" w:eastAsia="仿宋" w:cs="仿宋"/>
          <w:spacing w:val="-6"/>
          <w:position w:val="18"/>
          <w:sz w:val="24"/>
          <w:szCs w:val="24"/>
        </w:rPr>
        <w:t>.解决问题，改革与创新</w:t>
      </w:r>
    </w:p>
    <w:p>
      <w:pPr>
        <w:spacing w:line="360" w:lineRule="auto"/>
        <w:ind w:left="480"/>
        <w:rPr>
          <w:rFonts w:ascii="仿宋" w:hAnsi="仿宋" w:eastAsia="仿宋" w:cs="仿宋"/>
          <w:sz w:val="24"/>
          <w:szCs w:val="24"/>
        </w:rPr>
      </w:pPr>
      <w:r>
        <w:rPr>
          <w:rFonts w:hint="eastAsia" w:ascii="仿宋" w:hAnsi="仿宋" w:eastAsia="仿宋" w:cs="仿宋"/>
          <w:spacing w:val="-7"/>
          <w:sz w:val="24"/>
          <w:szCs w:val="24"/>
          <w:lang w:val="en-US" w:eastAsia="zh-CN"/>
        </w:rPr>
        <w:t>D</w:t>
      </w:r>
      <w:r>
        <w:rPr>
          <w:rFonts w:ascii="仿宋" w:hAnsi="仿宋" w:eastAsia="仿宋" w:cs="仿宋"/>
          <w:spacing w:val="-7"/>
          <w:sz w:val="24"/>
          <w:szCs w:val="24"/>
        </w:rPr>
        <w:t>.理解与探索</w:t>
      </w:r>
    </w:p>
    <w:p>
      <w:pPr>
        <w:spacing w:before="161" w:line="360" w:lineRule="auto"/>
        <w:ind w:left="480"/>
        <w:rPr>
          <w:rFonts w:ascii="仿宋" w:hAnsi="仿宋" w:eastAsia="仿宋" w:cs="仿宋"/>
          <w:sz w:val="24"/>
          <w:szCs w:val="24"/>
        </w:rPr>
      </w:pPr>
      <w:r>
        <w:rPr>
          <w:rFonts w:hint="eastAsia" w:ascii="仿宋" w:hAnsi="仿宋" w:eastAsia="仿宋" w:cs="仿宋"/>
          <w:spacing w:val="-11"/>
          <w:position w:val="17"/>
          <w:sz w:val="24"/>
          <w:szCs w:val="24"/>
          <w:lang w:val="en-US" w:eastAsia="zh-CN"/>
        </w:rPr>
        <w:t>E</w:t>
      </w:r>
      <w:r>
        <w:rPr>
          <w:rFonts w:ascii="仿宋" w:hAnsi="仿宋" w:eastAsia="仿宋" w:cs="仿宋"/>
          <w:spacing w:val="-11"/>
          <w:position w:val="17"/>
          <w:sz w:val="24"/>
          <w:szCs w:val="24"/>
        </w:rPr>
        <w:t>.设计</w:t>
      </w:r>
    </w:p>
    <w:p>
      <w:pPr>
        <w:spacing w:line="360" w:lineRule="auto"/>
        <w:ind w:left="480"/>
        <w:rPr>
          <w:rFonts w:ascii="仿宋" w:hAnsi="仿宋" w:eastAsia="仿宋" w:cs="仿宋"/>
          <w:sz w:val="24"/>
          <w:szCs w:val="24"/>
        </w:rPr>
      </w:pPr>
      <w:r>
        <w:rPr>
          <w:rFonts w:hint="eastAsia" w:ascii="仿宋" w:hAnsi="仿宋" w:eastAsia="仿宋" w:cs="仿宋"/>
          <w:spacing w:val="-10"/>
          <w:sz w:val="24"/>
          <w:szCs w:val="24"/>
          <w:lang w:val="en-US" w:eastAsia="zh-CN"/>
        </w:rPr>
        <w:t>F</w:t>
      </w:r>
      <w:r>
        <w:rPr>
          <w:rFonts w:ascii="仿宋" w:hAnsi="仿宋" w:eastAsia="仿宋" w:cs="仿宋"/>
          <w:spacing w:val="-10"/>
          <w:sz w:val="24"/>
          <w:szCs w:val="24"/>
        </w:rPr>
        <w:t>.实施</w:t>
      </w:r>
    </w:p>
    <w:p>
      <w:pPr>
        <w:spacing w:before="2" w:line="360" w:lineRule="auto"/>
        <w:ind w:firstLine="606"/>
        <w:outlineLvl w:val="2"/>
        <w:rPr>
          <w:rFonts w:ascii="仿宋" w:hAnsi="仿宋" w:eastAsia="仿宋" w:cs="仿宋"/>
          <w:b/>
          <w:bCs/>
          <w:sz w:val="24"/>
          <w:szCs w:val="24"/>
        </w:rPr>
      </w:pPr>
      <w:r>
        <w:rPr>
          <w:rFonts w:hint="eastAsia" w:ascii="仿宋" w:hAnsi="仿宋" w:eastAsia="仿宋" w:cs="仿宋"/>
          <w:b/>
          <w:bCs/>
          <w:spacing w:val="-4"/>
          <w:sz w:val="24"/>
          <w:szCs w:val="24"/>
          <w:lang w:val="en-US" w:eastAsia="zh-CN"/>
        </w:rPr>
        <w:t>3.</w:t>
      </w:r>
      <w:r>
        <w:rPr>
          <w:rFonts w:ascii="仿宋" w:hAnsi="仿宋" w:eastAsia="仿宋" w:cs="仿宋"/>
          <w:b/>
          <w:bCs/>
          <w:spacing w:val="-4"/>
          <w:sz w:val="24"/>
          <w:szCs w:val="24"/>
        </w:rPr>
        <w:t>各队伍选手人数</w:t>
      </w:r>
    </w:p>
    <w:p>
      <w:pPr>
        <w:spacing w:before="93" w:line="360" w:lineRule="auto"/>
        <w:rPr>
          <w:rFonts w:ascii="仿宋" w:hAnsi="仿宋" w:eastAsia="仿宋" w:cs="仿宋"/>
          <w:sz w:val="24"/>
          <w:szCs w:val="24"/>
        </w:rPr>
      </w:pPr>
      <w:r>
        <w:rPr>
          <w:rFonts w:hint="eastAsia" w:ascii="仿宋" w:hAnsi="仿宋" w:eastAsia="仿宋" w:cs="仿宋"/>
          <w:spacing w:val="-2"/>
          <w:position w:val="7"/>
          <w:sz w:val="24"/>
          <w:szCs w:val="24"/>
        </w:rPr>
        <w:t xml:space="preserve">     </w:t>
      </w:r>
      <w:r>
        <w:rPr>
          <w:rFonts w:ascii="仿宋" w:hAnsi="仿宋" w:eastAsia="仿宋" w:cs="仿宋"/>
          <w:spacing w:val="-2"/>
          <w:position w:val="7"/>
          <w:sz w:val="24"/>
          <w:szCs w:val="24"/>
        </w:rPr>
        <w:t>商品展示技术是单一参赛选手的项目。</w:t>
      </w:r>
    </w:p>
    <w:p>
      <w:pPr>
        <w:spacing w:before="1" w:line="360" w:lineRule="auto"/>
        <w:ind w:firstLine="606"/>
        <w:outlineLvl w:val="2"/>
        <w:rPr>
          <w:rFonts w:hint="eastAsia" w:ascii="仿宋" w:hAnsi="仿宋" w:eastAsia="仿宋" w:cs="仿宋"/>
          <w:b/>
          <w:bCs/>
          <w:sz w:val="24"/>
          <w:szCs w:val="24"/>
        </w:rPr>
      </w:pP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选手名额分配</w:t>
      </w:r>
    </w:p>
    <w:p>
      <w:pPr>
        <w:spacing w:line="360" w:lineRule="auto"/>
        <w:rPr>
          <w:rFonts w:hint="eastAsia" w:ascii="仿宋" w:hAnsi="仿宋" w:eastAsia="仿宋"/>
          <w:sz w:val="24"/>
          <w:szCs w:val="24"/>
          <w:lang w:eastAsia="zh-CN"/>
        </w:rPr>
      </w:pPr>
      <w:r>
        <w:rPr>
          <w:rFonts w:hint="eastAsia" w:ascii="仿宋" w:hAnsi="仿宋" w:eastAsia="仿宋"/>
          <w:sz w:val="24"/>
          <w:szCs w:val="24"/>
        </w:rPr>
        <w:t xml:space="preserve">     </w:t>
      </w:r>
      <w:r>
        <w:rPr>
          <w:rFonts w:ascii="仿宋" w:hAnsi="仿宋" w:eastAsia="仿宋"/>
          <w:sz w:val="24"/>
          <w:szCs w:val="24"/>
        </w:rPr>
        <w:t>由全市5区按照属地原则以区为单位组织代表队参赛，各区可通过前期举办比赛或推荐遴选等方式确定本代表队参赛人员名单。市属院校在学校属地报名。原则上每个代表队每个项目至少推荐三名选手参赛</w:t>
      </w:r>
      <w:r>
        <w:rPr>
          <w:rFonts w:hint="eastAsia" w:ascii="仿宋" w:hAnsi="仿宋" w:eastAsia="仿宋"/>
          <w:sz w:val="24"/>
          <w:szCs w:val="24"/>
          <w:lang w:eastAsia="zh-CN"/>
        </w:rPr>
        <w:t>。</w:t>
      </w:r>
    </w:p>
    <w:p>
      <w:pPr>
        <w:numPr>
          <w:ilvl w:val="0"/>
          <w:numId w:val="0"/>
        </w:numPr>
        <w:spacing w:before="114" w:line="360" w:lineRule="auto"/>
        <w:ind w:firstLine="458" w:firstLineChars="200"/>
        <w:outlineLvl w:val="1"/>
        <w:rPr>
          <w:rFonts w:ascii="仿宋" w:hAnsi="仿宋" w:eastAsia="仿宋" w:cs="仿宋"/>
          <w:b/>
          <w:bCs/>
          <w:sz w:val="24"/>
          <w:szCs w:val="24"/>
        </w:rPr>
      </w:pPr>
      <w:bookmarkStart w:id="4" w:name="_Toc16791"/>
      <w:bookmarkStart w:id="5" w:name="_Toc20855"/>
      <w:r>
        <w:rPr>
          <w:rFonts w:hint="eastAsia" w:ascii="仿宋" w:hAnsi="仿宋" w:eastAsia="仿宋" w:cs="仿宋"/>
          <w:b/>
          <w:bCs/>
          <w:spacing w:val="-6"/>
          <w:sz w:val="24"/>
          <w:szCs w:val="24"/>
          <w:lang w:val="en-US" w:eastAsia="zh-CN"/>
        </w:rPr>
        <w:t>（二）基本知识及能力要求</w:t>
      </w:r>
      <w:bookmarkEnd w:id="4"/>
      <w:bookmarkEnd w:id="5"/>
    </w:p>
    <w:p>
      <w:pPr>
        <w:spacing w:before="121" w:line="361" w:lineRule="auto"/>
        <w:ind w:left="10" w:firstLine="469"/>
        <w:rPr>
          <w:rFonts w:ascii="宋体" w:hAnsi="宋体" w:eastAsia="宋体" w:cs="宋体"/>
          <w:b/>
          <w:bCs/>
          <w:spacing w:val="-5"/>
          <w:sz w:val="24"/>
          <w:szCs w:val="24"/>
        </w:rPr>
      </w:pPr>
      <w:r>
        <w:rPr>
          <w:rFonts w:hint="eastAsia" w:ascii="仿宋" w:hAnsi="仿宋" w:eastAsia="仿宋" w:cs="仿宋"/>
          <w:sz w:val="24"/>
          <w:szCs w:val="24"/>
          <w:lang w:val="en-US" w:eastAsia="zh-CN"/>
        </w:rPr>
        <w:t>本项目技术标准依据世界技能大赛的</w:t>
      </w:r>
      <w:r>
        <w:rPr>
          <w:rFonts w:hint="eastAsia" w:ascii="仿宋" w:hAnsi="仿宋" w:eastAsia="仿宋" w:cs="仿宋"/>
          <w:b/>
          <w:bCs/>
          <w:sz w:val="24"/>
          <w:szCs w:val="24"/>
          <w:lang w:val="en-US" w:eastAsia="zh-CN"/>
        </w:rPr>
        <w:t>WSOS</w:t>
      </w:r>
      <w:r>
        <w:rPr>
          <w:rFonts w:hint="eastAsia" w:ascii="仿宋" w:hAnsi="仿宋" w:eastAsia="仿宋" w:cs="仿宋"/>
          <w:sz w:val="24"/>
          <w:szCs w:val="24"/>
          <w:lang w:val="en-US" w:eastAsia="zh-CN"/>
        </w:rPr>
        <w:t>技术标准。</w:t>
      </w:r>
      <w:r>
        <w:rPr>
          <w:rFonts w:hint="eastAsia" w:ascii="仿宋" w:hAnsi="仿宋" w:eastAsia="仿宋" w:cs="仿宋"/>
          <w:b/>
          <w:bCs/>
          <w:sz w:val="24"/>
          <w:szCs w:val="24"/>
          <w:lang w:val="en-US" w:eastAsia="zh-CN"/>
        </w:rPr>
        <w:t>WSOS</w:t>
      </w:r>
      <w:r>
        <w:rPr>
          <w:rFonts w:ascii="仿宋" w:hAnsi="仿宋" w:eastAsia="仿宋" w:cs="仿宋"/>
          <w:sz w:val="24"/>
          <w:szCs w:val="24"/>
        </w:rPr>
        <w:t>详细举例说明相关知识，理解和指定技能以支持</w:t>
      </w:r>
      <w:r>
        <w:rPr>
          <w:rFonts w:ascii="仿宋" w:hAnsi="仿宋" w:eastAsia="仿宋" w:cs="仿宋"/>
          <w:spacing w:val="-1"/>
          <w:sz w:val="24"/>
          <w:szCs w:val="24"/>
        </w:rPr>
        <w:t>国际</w:t>
      </w:r>
      <w:r>
        <w:rPr>
          <w:rFonts w:ascii="仿宋" w:hAnsi="仿宋" w:eastAsia="仿宋" w:cs="仿宋"/>
          <w:spacing w:val="-2"/>
          <w:sz w:val="24"/>
          <w:szCs w:val="24"/>
        </w:rPr>
        <w:t>上优秀的技术与职</w:t>
      </w:r>
      <w:r>
        <w:rPr>
          <w:rFonts w:hint="eastAsia" w:ascii="仿宋" w:hAnsi="仿宋" w:eastAsia="仿宋" w:cs="仿宋"/>
          <w:spacing w:val="-2"/>
          <w:sz w:val="24"/>
          <w:szCs w:val="24"/>
          <w:lang w:val="en-US" w:eastAsia="zh-CN"/>
        </w:rPr>
        <w:t>业表现的实践。</w:t>
      </w:r>
      <w:r>
        <w:rPr>
          <w:rFonts w:ascii="仿宋" w:hAnsi="仿宋" w:eastAsia="仿宋" w:cs="仿宋"/>
          <w:spacing w:val="-2"/>
          <w:sz w:val="24"/>
          <w:szCs w:val="24"/>
        </w:rPr>
        <w:t>它应该反映一个全球的、</w:t>
      </w:r>
      <w:r>
        <w:rPr>
          <w:rFonts w:ascii="仿宋" w:hAnsi="仿宋" w:eastAsia="仿宋" w:cs="仿宋"/>
          <w:spacing w:val="-1"/>
          <w:sz w:val="24"/>
          <w:szCs w:val="24"/>
        </w:rPr>
        <w:t>共同的对产业及商业内相关工作的职责或职业表现的理</w:t>
      </w:r>
      <w:r>
        <w:rPr>
          <w:rFonts w:hint="eastAsia" w:ascii="仿宋" w:hAnsi="仿宋" w:eastAsia="仿宋" w:cs="仿宋"/>
          <w:spacing w:val="-1"/>
          <w:sz w:val="24"/>
          <w:szCs w:val="24"/>
          <w:lang w:val="en-US" w:eastAsia="zh-CN"/>
        </w:rPr>
        <w:t>解</w:t>
      </w:r>
      <w:r>
        <w:rPr>
          <w:rFonts w:ascii="Times New Roman" w:hAnsi="Times New Roman" w:eastAsia="Times New Roman" w:cs="Times New Roman"/>
          <w:b/>
          <w:bCs/>
          <w:spacing w:val="-5"/>
          <w:sz w:val="24"/>
          <w:szCs w:val="24"/>
        </w:rPr>
        <w:t>(www.worldskills.org/WSOS)</w:t>
      </w:r>
      <w:r>
        <w:rPr>
          <w:rFonts w:ascii="宋体" w:hAnsi="宋体" w:eastAsia="宋体" w:cs="宋体"/>
          <w:b/>
          <w:bCs/>
          <w:spacing w:val="-5"/>
          <w:sz w:val="24"/>
          <w:szCs w:val="24"/>
        </w:rPr>
        <w:t>。</w:t>
      </w:r>
    </w:p>
    <w:p>
      <w:pPr>
        <w:spacing w:before="217" w:line="463" w:lineRule="exact"/>
        <w:ind w:right="37" w:firstLine="480" w:firstLineChars="200"/>
        <w:jc w:val="both"/>
        <w:rPr>
          <w:rFonts w:ascii="仿宋" w:hAnsi="仿宋" w:eastAsia="仿宋" w:cs="仿宋"/>
          <w:sz w:val="24"/>
          <w:szCs w:val="24"/>
        </w:rPr>
      </w:pPr>
      <w:r>
        <w:rPr>
          <w:rFonts w:ascii="Times New Roman" w:hAnsi="Times New Roman" w:eastAsia="Times New Roman" w:cs="Times New Roman"/>
          <w:b/>
          <w:bCs/>
          <w:position w:val="16"/>
          <w:sz w:val="24"/>
          <w:szCs w:val="24"/>
        </w:rPr>
        <w:t>WSOS</w:t>
      </w:r>
      <w:r>
        <w:rPr>
          <w:rFonts w:ascii="仿宋" w:hAnsi="仿宋" w:eastAsia="仿宋" w:cs="仿宋"/>
          <w:position w:val="16"/>
          <w:sz w:val="24"/>
          <w:szCs w:val="24"/>
        </w:rPr>
        <w:t>是对选手理论知识、工作能力的要求以及各</w:t>
      </w:r>
      <w:r>
        <w:rPr>
          <w:rFonts w:ascii="仿宋" w:hAnsi="仿宋" w:eastAsia="仿宋" w:cs="仿宋"/>
          <w:spacing w:val="-1"/>
          <w:position w:val="16"/>
          <w:sz w:val="24"/>
          <w:szCs w:val="24"/>
        </w:rPr>
        <w:t>项</w:t>
      </w:r>
      <w:r>
        <w:rPr>
          <w:rFonts w:hint="eastAsia" w:ascii="仿宋" w:hAnsi="仿宋" w:eastAsia="仿宋" w:cs="仿宋"/>
          <w:spacing w:val="-1"/>
          <w:position w:val="16"/>
          <w:sz w:val="24"/>
          <w:szCs w:val="24"/>
          <w:lang w:val="en-US" w:eastAsia="zh-CN"/>
        </w:rPr>
        <w:t>要求的权重比例。如下表：</w:t>
      </w:r>
    </w:p>
    <w:tbl>
      <w:tblPr>
        <w:tblStyle w:val="18"/>
        <w:tblW w:w="85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7"/>
        <w:gridCol w:w="5460"/>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trPr>
        <w:tc>
          <w:tcPr>
            <w:tcW w:w="6737" w:type="dxa"/>
            <w:gridSpan w:val="2"/>
            <w:vAlign w:val="top"/>
          </w:tcPr>
          <w:p>
            <w:pPr>
              <w:pStyle w:val="17"/>
              <w:spacing w:before="140" w:line="220" w:lineRule="auto"/>
              <w:jc w:val="center"/>
              <w:rPr>
                <w:rFonts w:hint="eastAsia" w:ascii="仿宋" w:hAnsi="仿宋" w:eastAsia="仿宋" w:cs="仿宋"/>
                <w:sz w:val="24"/>
                <w:szCs w:val="24"/>
              </w:rPr>
            </w:pPr>
            <w:r>
              <w:rPr>
                <w:rFonts w:hint="eastAsia" w:ascii="仿宋" w:hAnsi="仿宋" w:eastAsia="仿宋" w:cs="仿宋"/>
                <w:b/>
                <w:bCs/>
                <w:spacing w:val="-4"/>
                <w:sz w:val="24"/>
                <w:szCs w:val="24"/>
              </w:rPr>
              <w:t>相关要求</w:t>
            </w:r>
          </w:p>
        </w:tc>
        <w:tc>
          <w:tcPr>
            <w:tcW w:w="1764" w:type="dxa"/>
            <w:vAlign w:val="top"/>
          </w:tcPr>
          <w:p>
            <w:pPr>
              <w:pStyle w:val="17"/>
              <w:spacing w:before="189" w:line="219" w:lineRule="auto"/>
              <w:ind w:right="2"/>
              <w:jc w:val="center"/>
              <w:rPr>
                <w:rFonts w:hint="eastAsia" w:ascii="仿宋" w:hAnsi="仿宋" w:eastAsia="仿宋" w:cs="仿宋"/>
                <w:sz w:val="24"/>
                <w:szCs w:val="24"/>
                <w:lang w:eastAsia="zh-CN"/>
              </w:rPr>
            </w:pPr>
            <w:r>
              <w:rPr>
                <w:rFonts w:hint="eastAsia" w:ascii="仿宋" w:hAnsi="仿宋" w:eastAsia="仿宋" w:cs="仿宋"/>
                <w:b/>
                <w:bCs/>
                <w:spacing w:val="18"/>
                <w:sz w:val="24"/>
                <w:szCs w:val="24"/>
              </w:rPr>
              <w:t>权重比例(%</w:t>
            </w:r>
            <w:r>
              <w:rPr>
                <w:rFonts w:hint="eastAsia" w:ascii="仿宋" w:hAnsi="仿宋" w:eastAsia="仿宋" w:cs="仿宋"/>
                <w:b/>
                <w:bCs/>
                <w:spacing w:val="18"/>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trPr>
        <w:tc>
          <w:tcPr>
            <w:tcW w:w="1277" w:type="dxa"/>
            <w:vAlign w:val="top"/>
          </w:tcPr>
          <w:p>
            <w:pPr>
              <w:pStyle w:val="17"/>
              <w:spacing w:before="220" w:line="184"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5460" w:type="dxa"/>
            <w:vAlign w:val="top"/>
          </w:tcPr>
          <w:p>
            <w:pPr>
              <w:pStyle w:val="17"/>
              <w:spacing w:before="175" w:line="219" w:lineRule="auto"/>
              <w:ind w:left="1674"/>
              <w:rPr>
                <w:rFonts w:hint="eastAsia" w:ascii="仿宋" w:hAnsi="仿宋" w:eastAsia="仿宋" w:cs="仿宋"/>
                <w:sz w:val="24"/>
                <w:szCs w:val="24"/>
              </w:rPr>
            </w:pPr>
            <w:r>
              <w:rPr>
                <w:rFonts w:hint="eastAsia" w:ascii="仿宋" w:hAnsi="仿宋" w:eastAsia="仿宋" w:cs="仿宋"/>
                <w:b/>
                <w:bCs/>
                <w:spacing w:val="-3"/>
                <w:sz w:val="24"/>
                <w:szCs w:val="24"/>
              </w:rPr>
              <w:t>工作组织和管理</w:t>
            </w:r>
          </w:p>
        </w:tc>
        <w:tc>
          <w:tcPr>
            <w:tcW w:w="1764" w:type="dxa"/>
            <w:vMerge w:val="restart"/>
            <w:vAlign w:val="top"/>
          </w:tcPr>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pStyle w:val="17"/>
              <w:spacing w:before="55" w:line="184" w:lineRule="auto"/>
              <w:jc w:val="center"/>
              <w:rPr>
                <w:rFonts w:hint="eastAsia" w:ascii="仿宋" w:hAnsi="仿宋" w:eastAsia="仿宋" w:cs="仿宋"/>
                <w:sz w:val="24"/>
                <w:szCs w:val="24"/>
              </w:rPr>
            </w:pPr>
            <w:r>
              <w:rPr>
                <w:rFonts w:hint="eastAsia" w:ascii="仿宋" w:hAnsi="仿宋" w:eastAsia="仿宋" w:cs="仿宋"/>
                <w:b/>
                <w:bCs/>
                <w:spacing w:val="-7"/>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8" w:hRule="atLeast"/>
        </w:trPr>
        <w:tc>
          <w:tcPr>
            <w:tcW w:w="1277" w:type="dxa"/>
            <w:vAlign w:val="top"/>
          </w:tcPr>
          <w:p>
            <w:pPr>
              <w:spacing w:line="283" w:lineRule="auto"/>
              <w:rPr>
                <w:rFonts w:hint="eastAsia" w:ascii="仿宋" w:hAnsi="仿宋" w:eastAsia="仿宋" w:cs="仿宋"/>
                <w:sz w:val="24"/>
                <w:szCs w:val="24"/>
              </w:rPr>
            </w:pPr>
          </w:p>
          <w:p>
            <w:pPr>
              <w:spacing w:line="284" w:lineRule="auto"/>
              <w:rPr>
                <w:rFonts w:hint="eastAsia" w:ascii="仿宋" w:hAnsi="仿宋" w:eastAsia="仿宋" w:cs="仿宋"/>
                <w:sz w:val="24"/>
                <w:szCs w:val="24"/>
              </w:rPr>
            </w:pPr>
          </w:p>
          <w:p>
            <w:pPr>
              <w:spacing w:line="284" w:lineRule="auto"/>
              <w:rPr>
                <w:rFonts w:hint="eastAsia" w:ascii="仿宋" w:hAnsi="仿宋" w:eastAsia="仿宋" w:cs="仿宋"/>
                <w:sz w:val="24"/>
                <w:szCs w:val="24"/>
              </w:rPr>
            </w:pPr>
          </w:p>
          <w:p>
            <w:pPr>
              <w:spacing w:line="284" w:lineRule="auto"/>
              <w:rPr>
                <w:rFonts w:hint="eastAsia" w:ascii="仿宋" w:hAnsi="仿宋" w:eastAsia="仿宋" w:cs="仿宋"/>
                <w:sz w:val="24"/>
                <w:szCs w:val="24"/>
              </w:rPr>
            </w:pPr>
          </w:p>
          <w:p>
            <w:pPr>
              <w:pStyle w:val="17"/>
              <w:spacing w:before="55" w:line="219" w:lineRule="auto"/>
              <w:ind w:left="135"/>
              <w:rPr>
                <w:rFonts w:hint="eastAsia" w:ascii="仿宋" w:hAnsi="仿宋" w:eastAsia="仿宋" w:cs="仿宋"/>
                <w:sz w:val="24"/>
                <w:szCs w:val="24"/>
              </w:rPr>
            </w:pPr>
            <w:r>
              <w:rPr>
                <w:rFonts w:hint="eastAsia" w:ascii="仿宋" w:hAnsi="仿宋" w:eastAsia="仿宋" w:cs="仿宋"/>
                <w:spacing w:val="-2"/>
                <w:sz w:val="24"/>
                <w:szCs w:val="24"/>
              </w:rPr>
              <w:t>基本知识</w:t>
            </w:r>
          </w:p>
        </w:tc>
        <w:tc>
          <w:tcPr>
            <w:tcW w:w="5460" w:type="dxa"/>
            <w:vAlign w:val="top"/>
          </w:tcPr>
          <w:p>
            <w:pPr>
              <w:rPr>
                <w:rFonts w:hint="eastAsia" w:ascii="仿宋" w:hAnsi="仿宋" w:eastAsia="仿宋" w:cs="仿宋"/>
                <w:sz w:val="24"/>
                <w:szCs w:val="24"/>
              </w:rPr>
            </w:pPr>
            <w:r>
              <w:rPr>
                <w:rFonts w:hint="eastAsia" w:ascii="仿宋" w:hAnsi="仿宋" w:eastAsia="仿宋" w:cs="仿宋"/>
                <w:sz w:val="24"/>
                <w:szCs w:val="24"/>
              </w:rPr>
              <w:t>—健康与安全相关的规程，义务，条例及文件</w:t>
            </w:r>
          </w:p>
          <w:p>
            <w:pPr>
              <w:rPr>
                <w:rFonts w:hint="eastAsia" w:ascii="仿宋" w:hAnsi="仿宋" w:eastAsia="仿宋" w:cs="仿宋"/>
                <w:sz w:val="24"/>
                <w:szCs w:val="24"/>
              </w:rPr>
            </w:pPr>
            <w:r>
              <w:rPr>
                <w:rFonts w:hint="eastAsia" w:ascii="仿宋" w:hAnsi="仿宋" w:eastAsia="仿宋" w:cs="仿宋"/>
                <w:sz w:val="24"/>
                <w:szCs w:val="24"/>
              </w:rPr>
              <w:t>必须使用个人防护服包括鞋子的情况</w:t>
            </w:r>
          </w:p>
          <w:p>
            <w:pPr>
              <w:rPr>
                <w:rFonts w:hint="eastAsia" w:ascii="仿宋" w:hAnsi="仿宋" w:eastAsia="仿宋" w:cs="仿宋"/>
                <w:sz w:val="24"/>
                <w:szCs w:val="24"/>
              </w:rPr>
            </w:pPr>
            <w:r>
              <w:rPr>
                <w:rFonts w:hint="eastAsia" w:ascii="仿宋" w:hAnsi="仿宋" w:eastAsia="仿宋" w:cs="仿宋"/>
                <w:sz w:val="24"/>
                <w:szCs w:val="24"/>
              </w:rPr>
              <w:t>—手持/电力工具和设备的目的、使用、保养和维护 以及安全储存</w:t>
            </w:r>
          </w:p>
          <w:p>
            <w:pPr>
              <w:rPr>
                <w:rFonts w:hint="eastAsia" w:ascii="仿宋" w:hAnsi="仿宋" w:eastAsia="仿宋" w:cs="仿宋"/>
                <w:sz w:val="24"/>
                <w:szCs w:val="24"/>
              </w:rPr>
            </w:pPr>
            <w:r>
              <w:rPr>
                <w:rFonts w:hint="eastAsia" w:ascii="仿宋" w:hAnsi="仿宋" w:eastAsia="仿宋" w:cs="仿宋"/>
                <w:sz w:val="24"/>
                <w:szCs w:val="24"/>
              </w:rPr>
              <w:t>—材料的使用、目的、保养和维护以及安全储存</w:t>
            </w:r>
          </w:p>
          <w:p>
            <w:pPr>
              <w:rPr>
                <w:rFonts w:hint="eastAsia" w:ascii="仿宋" w:hAnsi="仿宋" w:eastAsia="仿宋" w:cs="仿宋"/>
                <w:sz w:val="24"/>
                <w:szCs w:val="24"/>
              </w:rPr>
            </w:pPr>
            <w:r>
              <w:rPr>
                <w:rFonts w:hint="eastAsia" w:ascii="仿宋" w:hAnsi="仿宋" w:eastAsia="仿宋" w:cs="仿宋"/>
                <w:sz w:val="24"/>
                <w:szCs w:val="24"/>
              </w:rPr>
              <w:t>— 2D和3D设计的IT程序</w:t>
            </w:r>
          </w:p>
          <w:p>
            <w:pPr>
              <w:rPr>
                <w:rFonts w:hint="eastAsia" w:ascii="仿宋" w:hAnsi="仿宋" w:eastAsia="仿宋" w:cs="仿宋"/>
                <w:sz w:val="24"/>
                <w:szCs w:val="24"/>
              </w:rPr>
            </w:pPr>
            <w:r>
              <w:rPr>
                <w:rFonts w:hint="eastAsia" w:ascii="仿宋" w:hAnsi="仿宋" w:eastAsia="仿宋" w:cs="仿宋"/>
                <w:sz w:val="24"/>
                <w:szCs w:val="24"/>
              </w:rPr>
              <w:t>—通过时间管理提高生产力的方法</w:t>
            </w:r>
          </w:p>
          <w:p>
            <w:pPr>
              <w:rPr>
                <w:rFonts w:hint="eastAsia" w:ascii="仿宋" w:hAnsi="仿宋" w:eastAsia="仿宋" w:cs="仿宋"/>
                <w:sz w:val="24"/>
                <w:szCs w:val="24"/>
              </w:rPr>
            </w:pPr>
            <w:r>
              <w:rPr>
                <w:rFonts w:hint="eastAsia" w:ascii="仿宋" w:hAnsi="仿宋" w:eastAsia="仿宋" w:cs="仿宋"/>
                <w:sz w:val="24"/>
                <w:szCs w:val="24"/>
              </w:rPr>
              <w:t>一使工作流程高效的工效学原理</w:t>
            </w:r>
          </w:p>
          <w:p>
            <w:pPr>
              <w:rPr>
                <w:rFonts w:hint="eastAsia" w:ascii="仿宋" w:hAnsi="仿宋" w:eastAsia="仿宋" w:cs="仿宋"/>
                <w:sz w:val="24"/>
                <w:szCs w:val="24"/>
              </w:rPr>
            </w:pPr>
            <w:r>
              <w:rPr>
                <w:rFonts w:hint="eastAsia" w:ascii="仿宋" w:hAnsi="仿宋" w:eastAsia="仿宋" w:cs="仿宋"/>
                <w:sz w:val="24"/>
                <w:szCs w:val="24"/>
              </w:rPr>
              <w:t>一工作实操可持续性和环保的重要性</w:t>
            </w:r>
          </w:p>
          <w:p>
            <w:pPr>
              <w:rPr>
                <w:rFonts w:hint="eastAsia" w:ascii="仿宋" w:hAnsi="仿宋" w:eastAsia="仿宋" w:cs="仿宋"/>
                <w:sz w:val="24"/>
                <w:szCs w:val="24"/>
              </w:rPr>
            </w:pPr>
            <w:r>
              <w:rPr>
                <w:rFonts w:hint="eastAsia" w:ascii="仿宋" w:hAnsi="仿宋" w:eastAsia="仿宋" w:cs="仿宋"/>
                <w:sz w:val="24"/>
                <w:szCs w:val="24"/>
              </w:rPr>
              <w:t>—管理个人可持续专业发展的重要性</w:t>
            </w:r>
          </w:p>
        </w:tc>
        <w:tc>
          <w:tcPr>
            <w:tcW w:w="1764" w:type="dxa"/>
            <w:vMerge w:val="continue"/>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7" w:hRule="atLeast"/>
        </w:trPr>
        <w:tc>
          <w:tcPr>
            <w:tcW w:w="1277" w:type="dxa"/>
            <w:vAlign w:val="top"/>
          </w:tcPr>
          <w:p>
            <w:pPr>
              <w:spacing w:line="283" w:lineRule="auto"/>
              <w:rPr>
                <w:rFonts w:hint="eastAsia" w:ascii="仿宋" w:hAnsi="仿宋" w:eastAsia="仿宋" w:cs="仿宋"/>
                <w:sz w:val="24"/>
                <w:szCs w:val="24"/>
              </w:rPr>
            </w:pPr>
          </w:p>
          <w:p>
            <w:pPr>
              <w:spacing w:line="283" w:lineRule="auto"/>
              <w:rPr>
                <w:rFonts w:hint="eastAsia" w:ascii="仿宋" w:hAnsi="仿宋" w:eastAsia="仿宋" w:cs="仿宋"/>
                <w:sz w:val="24"/>
                <w:szCs w:val="24"/>
              </w:rPr>
            </w:pPr>
          </w:p>
          <w:p>
            <w:pPr>
              <w:spacing w:line="283" w:lineRule="auto"/>
              <w:rPr>
                <w:rFonts w:hint="eastAsia" w:ascii="仿宋" w:hAnsi="仿宋" w:eastAsia="仿宋" w:cs="仿宋"/>
                <w:sz w:val="24"/>
                <w:szCs w:val="24"/>
              </w:rPr>
            </w:pPr>
          </w:p>
          <w:p>
            <w:pPr>
              <w:spacing w:line="284" w:lineRule="auto"/>
              <w:rPr>
                <w:rFonts w:hint="eastAsia" w:ascii="仿宋" w:hAnsi="仿宋" w:eastAsia="仿宋" w:cs="仿宋"/>
                <w:sz w:val="24"/>
                <w:szCs w:val="24"/>
              </w:rPr>
            </w:pPr>
          </w:p>
          <w:p>
            <w:pPr>
              <w:spacing w:line="284" w:lineRule="auto"/>
              <w:rPr>
                <w:rFonts w:hint="eastAsia" w:ascii="仿宋" w:hAnsi="仿宋" w:eastAsia="仿宋" w:cs="仿宋"/>
                <w:sz w:val="24"/>
                <w:szCs w:val="24"/>
              </w:rPr>
            </w:pPr>
          </w:p>
          <w:p>
            <w:pPr>
              <w:pStyle w:val="17"/>
              <w:spacing w:before="55" w:line="219" w:lineRule="auto"/>
              <w:ind w:left="135"/>
              <w:rPr>
                <w:rFonts w:hint="eastAsia" w:ascii="仿宋" w:hAnsi="仿宋" w:eastAsia="仿宋" w:cs="仿宋"/>
                <w:sz w:val="24"/>
                <w:szCs w:val="24"/>
              </w:rPr>
            </w:pPr>
            <w:r>
              <w:rPr>
                <w:rFonts w:hint="eastAsia" w:ascii="仿宋" w:hAnsi="仿宋" w:eastAsia="仿宋" w:cs="仿宋"/>
                <w:spacing w:val="3"/>
                <w:sz w:val="24"/>
                <w:szCs w:val="24"/>
              </w:rPr>
              <w:t>工作能力</w:t>
            </w:r>
          </w:p>
        </w:tc>
        <w:tc>
          <w:tcPr>
            <w:tcW w:w="5460" w:type="dxa"/>
            <w:vAlign w:val="top"/>
          </w:tcPr>
          <w:p>
            <w:pPr>
              <w:rPr>
                <w:rFonts w:hint="eastAsia" w:ascii="仿宋" w:hAnsi="仿宋" w:eastAsia="仿宋" w:cs="仿宋"/>
                <w:sz w:val="24"/>
                <w:szCs w:val="24"/>
              </w:rPr>
            </w:pPr>
            <w:r>
              <w:rPr>
                <w:rFonts w:hint="eastAsia" w:ascii="仿宋" w:hAnsi="仿宋" w:eastAsia="仿宋" w:cs="仿宋"/>
                <w:sz w:val="24"/>
                <w:szCs w:val="24"/>
              </w:rPr>
              <w:t>—遵守健康安全的标准、规则和法规</w:t>
            </w:r>
          </w:p>
          <w:p>
            <w:pPr>
              <w:rPr>
                <w:rFonts w:hint="eastAsia" w:ascii="仿宋" w:hAnsi="仿宋" w:eastAsia="仿宋" w:cs="仿宋"/>
                <w:sz w:val="24"/>
                <w:szCs w:val="24"/>
              </w:rPr>
            </w:pPr>
            <w:r>
              <w:rPr>
                <w:rFonts w:hint="eastAsia" w:ascii="仿宋" w:hAnsi="仿宋" w:eastAsia="仿宋" w:cs="仿宋"/>
                <w:sz w:val="24"/>
                <w:szCs w:val="24"/>
              </w:rPr>
              <w:t>—按要求辨识和运用适当的个人防护服包括鞋子</w:t>
            </w:r>
          </w:p>
          <w:p>
            <w:pPr>
              <w:rPr>
                <w:rFonts w:hint="eastAsia" w:ascii="仿宋" w:hAnsi="仿宋" w:eastAsia="仿宋" w:cs="仿宋"/>
                <w:sz w:val="24"/>
                <w:szCs w:val="24"/>
              </w:rPr>
            </w:pPr>
            <w:r>
              <w:rPr>
                <w:rFonts w:hint="eastAsia" w:ascii="仿宋" w:hAnsi="仿宋" w:eastAsia="仿宋" w:cs="仿宋"/>
                <w:sz w:val="24"/>
                <w:szCs w:val="24"/>
              </w:rPr>
              <w:t>—挑选、使用、清洗、保养和安全贮存所有的工具、 粉刷和设备</w:t>
            </w:r>
          </w:p>
          <w:p>
            <w:pPr>
              <w:rPr>
                <w:rFonts w:hint="eastAsia" w:ascii="仿宋" w:hAnsi="仿宋" w:eastAsia="仿宋" w:cs="仿宋"/>
                <w:sz w:val="24"/>
                <w:szCs w:val="24"/>
              </w:rPr>
            </w:pPr>
            <w:r>
              <w:rPr>
                <w:rFonts w:hint="eastAsia" w:ascii="仿宋" w:hAnsi="仿宋" w:eastAsia="仿宋" w:cs="仿宋"/>
                <w:sz w:val="24"/>
                <w:szCs w:val="24"/>
              </w:rPr>
              <w:t>—挑选、使用材料(包括混合涂料),高效安全贮存</w:t>
            </w:r>
          </w:p>
          <w:p>
            <w:pPr>
              <w:rPr>
                <w:rFonts w:hint="eastAsia" w:ascii="仿宋" w:hAnsi="仿宋" w:eastAsia="仿宋" w:cs="仿宋"/>
                <w:sz w:val="24"/>
                <w:szCs w:val="24"/>
              </w:rPr>
            </w:pPr>
            <w:r>
              <w:rPr>
                <w:rFonts w:hint="eastAsia" w:ascii="仿宋" w:hAnsi="仿宋" w:eastAsia="仿宋" w:cs="仿宋"/>
                <w:sz w:val="24"/>
                <w:szCs w:val="24"/>
              </w:rPr>
              <w:t>—根据需要和时间计划、安排和考虑工作的优先顺 序</w:t>
            </w:r>
          </w:p>
          <w:p>
            <w:pPr>
              <w:rPr>
                <w:rFonts w:hint="eastAsia" w:ascii="仿宋" w:hAnsi="仿宋" w:eastAsia="仿宋" w:cs="仿宋"/>
                <w:sz w:val="24"/>
                <w:szCs w:val="24"/>
              </w:rPr>
            </w:pPr>
            <w:r>
              <w:rPr>
                <w:rFonts w:hint="eastAsia" w:ascii="仿宋" w:hAnsi="仿宋" w:eastAsia="仿宋" w:cs="仿宋"/>
                <w:sz w:val="24"/>
                <w:szCs w:val="24"/>
              </w:rPr>
              <w:t>—在压力下工作满足业务要求</w:t>
            </w:r>
          </w:p>
          <w:p>
            <w:pPr>
              <w:rPr>
                <w:rFonts w:hint="eastAsia" w:ascii="仿宋" w:hAnsi="仿宋" w:eastAsia="仿宋" w:cs="仿宋"/>
                <w:sz w:val="24"/>
                <w:szCs w:val="24"/>
              </w:rPr>
            </w:pPr>
            <w:r>
              <w:rPr>
                <w:rFonts w:hint="eastAsia" w:ascii="仿宋" w:hAnsi="仿宋" w:eastAsia="仿宋" w:cs="仿宋"/>
                <w:sz w:val="24"/>
                <w:szCs w:val="24"/>
              </w:rPr>
              <w:t>—保持安全的、符合人体工程学的工作方式</w:t>
            </w:r>
          </w:p>
          <w:p>
            <w:pPr>
              <w:rPr>
                <w:rFonts w:hint="eastAsia" w:ascii="仿宋" w:hAnsi="仿宋" w:eastAsia="仿宋" w:cs="仿宋"/>
                <w:sz w:val="24"/>
                <w:szCs w:val="24"/>
              </w:rPr>
            </w:pPr>
            <w:r>
              <w:rPr>
                <w:rFonts w:hint="eastAsia" w:ascii="仿宋" w:hAnsi="仿宋" w:eastAsia="仿宋" w:cs="仿宋"/>
                <w:sz w:val="24"/>
                <w:szCs w:val="24"/>
              </w:rPr>
              <w:t>—保持工作区域的整洁干净</w:t>
            </w:r>
          </w:p>
          <w:p>
            <w:pPr>
              <w:rPr>
                <w:rFonts w:hint="eastAsia" w:ascii="仿宋" w:hAnsi="仿宋" w:eastAsia="仿宋" w:cs="仿宋"/>
                <w:sz w:val="24"/>
                <w:szCs w:val="24"/>
              </w:rPr>
            </w:pPr>
            <w:r>
              <w:rPr>
                <w:rFonts w:hint="eastAsia" w:ascii="仿宋" w:hAnsi="仿宋" w:eastAsia="仿宋" w:cs="仿宋"/>
                <w:sz w:val="24"/>
                <w:szCs w:val="24"/>
              </w:rPr>
              <w:t>—环保地处理垃圾</w:t>
            </w:r>
          </w:p>
          <w:p>
            <w:pPr>
              <w:rPr>
                <w:rFonts w:hint="eastAsia" w:ascii="仿宋" w:hAnsi="仿宋" w:eastAsia="仿宋" w:cs="仿宋"/>
                <w:sz w:val="24"/>
                <w:szCs w:val="24"/>
              </w:rPr>
            </w:pPr>
            <w:r>
              <w:rPr>
                <w:rFonts w:hint="eastAsia" w:ascii="仿宋" w:hAnsi="仿宋" w:eastAsia="仿宋" w:cs="仿宋"/>
                <w:sz w:val="24"/>
                <w:szCs w:val="24"/>
              </w:rPr>
              <w:t>—与社会和行业中时尚潮流发展接轨</w:t>
            </w:r>
          </w:p>
        </w:tc>
        <w:tc>
          <w:tcPr>
            <w:tcW w:w="1764" w:type="dxa"/>
            <w:vMerge w:val="continue"/>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1277" w:type="dxa"/>
            <w:vAlign w:val="top"/>
          </w:tcPr>
          <w:p>
            <w:pPr>
              <w:pStyle w:val="17"/>
              <w:spacing w:before="237" w:line="183" w:lineRule="auto"/>
              <w:ind w:left="427"/>
              <w:rPr>
                <w:rFonts w:hint="eastAsia" w:ascii="仿宋" w:hAnsi="仿宋" w:eastAsia="仿宋" w:cs="仿宋"/>
                <w:sz w:val="24"/>
                <w:szCs w:val="24"/>
              </w:rPr>
            </w:pPr>
            <w:r>
              <w:rPr>
                <w:rFonts w:hint="eastAsia" w:ascii="仿宋" w:hAnsi="仿宋" w:eastAsia="仿宋" w:cs="仿宋"/>
                <w:b/>
                <w:bCs/>
                <w:spacing w:val="-2"/>
                <w:sz w:val="24"/>
                <w:szCs w:val="24"/>
              </w:rPr>
              <w:t>2</w:t>
            </w:r>
          </w:p>
        </w:tc>
        <w:tc>
          <w:tcPr>
            <w:tcW w:w="5460" w:type="dxa"/>
            <w:vAlign w:val="top"/>
          </w:tcPr>
          <w:p>
            <w:pPr>
              <w:pStyle w:val="17"/>
              <w:spacing w:before="191" w:line="219" w:lineRule="auto"/>
              <w:ind w:left="1664"/>
              <w:rPr>
                <w:rFonts w:hint="eastAsia" w:ascii="仿宋" w:hAnsi="仿宋" w:eastAsia="仿宋" w:cs="仿宋"/>
                <w:sz w:val="24"/>
                <w:szCs w:val="24"/>
              </w:rPr>
            </w:pPr>
            <w:r>
              <w:rPr>
                <w:rFonts w:hint="eastAsia" w:ascii="仿宋" w:hAnsi="仿宋" w:eastAsia="仿宋" w:cs="仿宋"/>
                <w:b/>
                <w:bCs/>
                <w:spacing w:val="-3"/>
                <w:sz w:val="24"/>
                <w:szCs w:val="24"/>
              </w:rPr>
              <w:t>沟通和人际交往</w:t>
            </w:r>
          </w:p>
        </w:tc>
        <w:tc>
          <w:tcPr>
            <w:tcW w:w="1764" w:type="dxa"/>
            <w:vMerge w:val="restart"/>
            <w:vAlign w:val="top"/>
          </w:tcPr>
          <w:p>
            <w:pPr>
              <w:spacing w:line="241" w:lineRule="auto"/>
              <w:rPr>
                <w:rFonts w:hint="eastAsia" w:ascii="仿宋" w:hAnsi="仿宋" w:eastAsia="仿宋" w:cs="仿宋"/>
                <w:sz w:val="24"/>
                <w:szCs w:val="24"/>
              </w:rPr>
            </w:pPr>
          </w:p>
          <w:p>
            <w:pPr>
              <w:spacing w:line="241"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spacing w:line="242" w:lineRule="auto"/>
              <w:rPr>
                <w:rFonts w:hint="eastAsia" w:ascii="仿宋" w:hAnsi="仿宋" w:eastAsia="仿宋" w:cs="仿宋"/>
                <w:sz w:val="24"/>
                <w:szCs w:val="24"/>
              </w:rPr>
            </w:pPr>
          </w:p>
          <w:p>
            <w:pPr>
              <w:pStyle w:val="17"/>
              <w:spacing w:before="55" w:line="182" w:lineRule="auto"/>
              <w:jc w:val="center"/>
              <w:rPr>
                <w:rFonts w:hint="eastAsia" w:ascii="仿宋" w:hAnsi="仿宋" w:eastAsia="仿宋" w:cs="仿宋"/>
                <w:sz w:val="24"/>
                <w:szCs w:val="24"/>
              </w:rPr>
            </w:pPr>
            <w:r>
              <w:rPr>
                <w:rFonts w:hint="eastAsia" w:ascii="仿宋" w:hAnsi="仿宋" w:eastAsia="仿宋" w:cs="仿宋"/>
                <w:b/>
                <w:bCs/>
                <w:spacing w:val="-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8" w:hRule="atLeast"/>
        </w:trPr>
        <w:tc>
          <w:tcPr>
            <w:tcW w:w="1277" w:type="dxa"/>
            <w:vAlign w:val="top"/>
          </w:tcPr>
          <w:p>
            <w:pPr>
              <w:spacing w:line="245" w:lineRule="auto"/>
              <w:rPr>
                <w:rFonts w:hint="eastAsia" w:ascii="仿宋" w:hAnsi="仿宋" w:eastAsia="仿宋" w:cs="仿宋"/>
                <w:sz w:val="24"/>
                <w:szCs w:val="24"/>
              </w:rPr>
            </w:pPr>
          </w:p>
          <w:p>
            <w:pPr>
              <w:spacing w:line="245"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pStyle w:val="17"/>
              <w:spacing w:before="55" w:line="219" w:lineRule="auto"/>
              <w:ind w:left="135"/>
              <w:rPr>
                <w:rFonts w:hint="eastAsia" w:ascii="仿宋" w:hAnsi="仿宋" w:eastAsia="仿宋" w:cs="仿宋"/>
                <w:sz w:val="24"/>
                <w:szCs w:val="24"/>
              </w:rPr>
            </w:pPr>
            <w:r>
              <w:rPr>
                <w:rFonts w:hint="eastAsia" w:ascii="仿宋" w:hAnsi="仿宋" w:eastAsia="仿宋" w:cs="仿宋"/>
                <w:spacing w:val="-2"/>
                <w:sz w:val="24"/>
                <w:szCs w:val="24"/>
              </w:rPr>
              <w:t>基本知识</w:t>
            </w:r>
          </w:p>
        </w:tc>
        <w:tc>
          <w:tcPr>
            <w:tcW w:w="5460" w:type="dxa"/>
            <w:vAlign w:val="top"/>
          </w:tcPr>
          <w:p>
            <w:pPr>
              <w:rPr>
                <w:rFonts w:hint="eastAsia" w:ascii="仿宋" w:hAnsi="仿宋" w:eastAsia="仿宋" w:cs="仿宋"/>
                <w:sz w:val="24"/>
                <w:szCs w:val="24"/>
              </w:rPr>
            </w:pPr>
            <w:r>
              <w:rPr>
                <w:rFonts w:hint="eastAsia" w:ascii="仿宋" w:hAnsi="仿宋" w:eastAsia="仿宋" w:cs="仿宋"/>
                <w:sz w:val="24"/>
                <w:szCs w:val="24"/>
              </w:rPr>
              <w:t>—商品展示技术领域内专业人士和同行的职责和要求，例如：品牌经理</w:t>
            </w:r>
          </w:p>
          <w:p>
            <w:pPr>
              <w:rPr>
                <w:rFonts w:hint="eastAsia" w:ascii="仿宋" w:hAnsi="仿宋" w:eastAsia="仿宋" w:cs="仿宋"/>
                <w:sz w:val="24"/>
                <w:szCs w:val="24"/>
              </w:rPr>
            </w:pPr>
            <w:r>
              <w:rPr>
                <w:rFonts w:hint="eastAsia" w:ascii="仿宋" w:hAnsi="仿宋" w:eastAsia="仿宋" w:cs="仿宋"/>
                <w:sz w:val="24"/>
                <w:szCs w:val="24"/>
              </w:rPr>
              <w:t>—在组织内与同行建立和维持高效工作关系的重要性，例如：市场营销与销售</w:t>
            </w:r>
          </w:p>
          <w:p>
            <w:pPr>
              <w:rPr>
                <w:rFonts w:hint="eastAsia" w:ascii="仿宋" w:hAnsi="仿宋" w:eastAsia="仿宋" w:cs="仿宋"/>
                <w:sz w:val="24"/>
                <w:szCs w:val="24"/>
              </w:rPr>
            </w:pPr>
            <w:r>
              <w:rPr>
                <w:rFonts w:hint="eastAsia" w:ascii="仿宋" w:hAnsi="仿宋" w:eastAsia="仿宋" w:cs="仿宋"/>
                <w:sz w:val="24"/>
                <w:szCs w:val="24"/>
              </w:rPr>
              <w:t>—高效团队合作的方法</w:t>
            </w:r>
          </w:p>
          <w:p>
            <w:pPr>
              <w:rPr>
                <w:rFonts w:hint="eastAsia" w:ascii="仿宋" w:hAnsi="仿宋" w:eastAsia="仿宋" w:cs="仿宋"/>
                <w:sz w:val="24"/>
                <w:szCs w:val="24"/>
              </w:rPr>
            </w:pPr>
            <w:r>
              <w:rPr>
                <w:rFonts w:hint="eastAsia" w:ascii="仿宋" w:hAnsi="仿宋" w:eastAsia="仿宋" w:cs="仿宋"/>
                <w:sz w:val="24"/>
                <w:szCs w:val="24"/>
              </w:rPr>
              <w:t>—商品展示技术的教育/社会责任</w:t>
            </w:r>
          </w:p>
          <w:p>
            <w:pPr>
              <w:rPr>
                <w:rFonts w:hint="eastAsia" w:ascii="仿宋" w:hAnsi="仿宋" w:eastAsia="仿宋" w:cs="仿宋"/>
                <w:sz w:val="24"/>
                <w:szCs w:val="24"/>
              </w:rPr>
            </w:pPr>
            <w:r>
              <w:rPr>
                <w:rFonts w:hint="eastAsia" w:ascii="仿宋" w:hAnsi="仿宋" w:eastAsia="仿宋" w:cs="仿宋"/>
                <w:sz w:val="24"/>
                <w:szCs w:val="24"/>
              </w:rPr>
              <w:t>—谈判技巧，例如：材料采购</w:t>
            </w:r>
          </w:p>
          <w:p>
            <w:pPr>
              <w:rPr>
                <w:rFonts w:hint="eastAsia" w:ascii="仿宋" w:hAnsi="仿宋" w:eastAsia="仿宋" w:cs="仿宋"/>
                <w:sz w:val="24"/>
                <w:szCs w:val="24"/>
              </w:rPr>
            </w:pPr>
            <w:r>
              <w:rPr>
                <w:rFonts w:hint="eastAsia" w:ascii="仿宋" w:hAnsi="仿宋" w:eastAsia="仿宋" w:cs="仿宋"/>
                <w:sz w:val="24"/>
                <w:szCs w:val="24"/>
              </w:rPr>
              <w:t>—解决误解、需求冲突的方法</w:t>
            </w:r>
          </w:p>
          <w:p>
            <w:pPr>
              <w:rPr>
                <w:rFonts w:hint="eastAsia" w:ascii="仿宋" w:hAnsi="仿宋" w:eastAsia="仿宋" w:cs="仿宋"/>
                <w:sz w:val="24"/>
                <w:szCs w:val="24"/>
              </w:rPr>
            </w:pPr>
            <w:r>
              <w:rPr>
                <w:rFonts w:hint="eastAsia" w:ascii="仿宋" w:hAnsi="仿宋" w:eastAsia="仿宋" w:cs="仿宋"/>
                <w:sz w:val="24"/>
                <w:szCs w:val="24"/>
              </w:rPr>
              <w:t>—成功展示的特征</w:t>
            </w:r>
          </w:p>
        </w:tc>
        <w:tc>
          <w:tcPr>
            <w:tcW w:w="1764" w:type="dxa"/>
            <w:vMerge w:val="continue"/>
            <w:vAlign w:val="top"/>
          </w:tcPr>
          <w:p>
            <w:pPr>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trPr>
        <w:tc>
          <w:tcPr>
            <w:tcW w:w="1277" w:type="dxa"/>
            <w:vAlign w:val="top"/>
          </w:tcPr>
          <w:p>
            <w:pPr>
              <w:spacing w:line="250" w:lineRule="auto"/>
              <w:rPr>
                <w:rFonts w:hint="eastAsia" w:ascii="仿宋" w:hAnsi="仿宋" w:eastAsia="仿宋" w:cs="仿宋"/>
                <w:sz w:val="24"/>
                <w:szCs w:val="24"/>
              </w:rPr>
            </w:pPr>
          </w:p>
          <w:p>
            <w:pPr>
              <w:pStyle w:val="17"/>
              <w:spacing w:before="55" w:line="219" w:lineRule="auto"/>
              <w:ind w:left="135"/>
              <w:rPr>
                <w:rFonts w:hint="eastAsia" w:ascii="仿宋" w:hAnsi="仿宋" w:eastAsia="仿宋" w:cs="仿宋"/>
                <w:sz w:val="24"/>
                <w:szCs w:val="24"/>
              </w:rPr>
            </w:pPr>
            <w:r>
              <w:rPr>
                <w:rFonts w:hint="eastAsia" w:ascii="仿宋" w:hAnsi="仿宋" w:eastAsia="仿宋" w:cs="仿宋"/>
                <w:spacing w:val="3"/>
                <w:sz w:val="24"/>
                <w:szCs w:val="24"/>
              </w:rPr>
              <w:t>工作能力</w:t>
            </w:r>
          </w:p>
        </w:tc>
        <w:tc>
          <w:tcPr>
            <w:tcW w:w="5460" w:type="dxa"/>
            <w:vAlign w:val="top"/>
          </w:tcPr>
          <w:p>
            <w:pPr>
              <w:rPr>
                <w:rFonts w:hint="eastAsia" w:ascii="仿宋" w:hAnsi="仿宋" w:eastAsia="仿宋" w:cs="仿宋"/>
                <w:sz w:val="24"/>
                <w:szCs w:val="24"/>
              </w:rPr>
            </w:pPr>
            <w:r>
              <w:rPr>
                <w:rFonts w:hint="eastAsia" w:ascii="仿宋" w:hAnsi="仿宋" w:eastAsia="仿宋" w:cs="仿宋"/>
                <w:sz w:val="24"/>
                <w:szCs w:val="24"/>
              </w:rPr>
              <w:t>—准确判断目标群体的需求，包括内外消费者</w:t>
            </w:r>
          </w:p>
          <w:p>
            <w:pPr>
              <w:rPr>
                <w:rFonts w:hint="eastAsia" w:ascii="仿宋" w:hAnsi="仿宋" w:eastAsia="仿宋" w:cs="仿宋"/>
                <w:sz w:val="24"/>
                <w:szCs w:val="24"/>
              </w:rPr>
            </w:pPr>
            <w:r>
              <w:rPr>
                <w:rFonts w:hint="eastAsia" w:ascii="仿宋" w:hAnsi="仿宋" w:eastAsia="仿宋" w:cs="仿宋"/>
                <w:sz w:val="24"/>
                <w:szCs w:val="24"/>
              </w:rPr>
              <w:t xml:space="preserve">—与目标群体建立、保持信任，包括内外消费者 </w:t>
            </w:r>
          </w:p>
          <w:p>
            <w:pPr>
              <w:rPr>
                <w:rFonts w:hint="eastAsia" w:ascii="仿宋" w:hAnsi="仿宋" w:eastAsia="仿宋" w:cs="仿宋"/>
                <w:sz w:val="24"/>
                <w:szCs w:val="24"/>
              </w:rPr>
            </w:pPr>
            <w:r>
              <w:rPr>
                <w:rFonts w:hint="eastAsia" w:ascii="仿宋" w:hAnsi="仿宋" w:eastAsia="仿宋" w:cs="仿宋"/>
                <w:sz w:val="24"/>
                <w:szCs w:val="24"/>
              </w:rPr>
              <w:t>—持续地管理和同行间的有效的口头和书面沟通</w:t>
            </w:r>
          </w:p>
        </w:tc>
        <w:tc>
          <w:tcPr>
            <w:tcW w:w="1764" w:type="dxa"/>
            <w:vMerge w:val="continue"/>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277" w:type="dxa"/>
            <w:vAlign w:val="top"/>
          </w:tcPr>
          <w:p>
            <w:pPr>
              <w:pStyle w:val="17"/>
              <w:spacing w:before="230" w:line="183" w:lineRule="auto"/>
              <w:jc w:val="center"/>
              <w:rPr>
                <w:rFonts w:hint="eastAsia" w:ascii="仿宋" w:hAnsi="仿宋" w:eastAsia="仿宋" w:cs="仿宋"/>
                <w:sz w:val="24"/>
                <w:szCs w:val="24"/>
              </w:rPr>
            </w:pPr>
            <w:r>
              <w:rPr>
                <w:rFonts w:hint="eastAsia" w:ascii="仿宋" w:hAnsi="仿宋" w:eastAsia="仿宋" w:cs="仿宋"/>
                <w:b/>
                <w:bCs/>
                <w:spacing w:val="-2"/>
                <w:sz w:val="24"/>
                <w:szCs w:val="24"/>
              </w:rPr>
              <w:t>3</w:t>
            </w:r>
          </w:p>
        </w:tc>
        <w:tc>
          <w:tcPr>
            <w:tcW w:w="5460" w:type="dxa"/>
            <w:vAlign w:val="top"/>
          </w:tcPr>
          <w:p>
            <w:pPr>
              <w:pStyle w:val="17"/>
              <w:spacing w:before="185" w:line="219" w:lineRule="auto"/>
              <w:ind w:left="1384"/>
              <w:rPr>
                <w:rFonts w:hint="eastAsia" w:ascii="仿宋" w:hAnsi="仿宋" w:eastAsia="仿宋" w:cs="仿宋"/>
                <w:sz w:val="24"/>
                <w:szCs w:val="24"/>
              </w:rPr>
            </w:pPr>
            <w:r>
              <w:rPr>
                <w:rFonts w:hint="eastAsia" w:ascii="仿宋" w:hAnsi="仿宋" w:eastAsia="仿宋" w:cs="仿宋"/>
                <w:b/>
                <w:bCs/>
                <w:spacing w:val="-3"/>
                <w:sz w:val="24"/>
                <w:szCs w:val="24"/>
              </w:rPr>
              <w:t>解决问题，改革与创新</w:t>
            </w:r>
          </w:p>
        </w:tc>
        <w:tc>
          <w:tcPr>
            <w:tcW w:w="1764" w:type="dxa"/>
            <w:vMerge w:val="restart"/>
            <w:tcBorders>
              <w:bottom w:val="nil"/>
            </w:tcBorders>
            <w:vAlign w:val="top"/>
          </w:tcPr>
          <w:p>
            <w:pPr>
              <w:spacing w:line="245"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pStyle w:val="17"/>
              <w:spacing w:before="55" w:line="184" w:lineRule="auto"/>
              <w:jc w:val="center"/>
              <w:rPr>
                <w:rFonts w:hint="eastAsia" w:ascii="仿宋" w:hAnsi="仿宋" w:eastAsia="仿宋" w:cs="仿宋"/>
                <w:sz w:val="24"/>
                <w:szCs w:val="24"/>
              </w:rPr>
            </w:pPr>
            <w:r>
              <w:rPr>
                <w:rFonts w:hint="eastAsia" w:ascii="仿宋" w:hAnsi="仿宋" w:eastAsia="仿宋" w:cs="仿宋"/>
                <w:b/>
                <w:bCs/>
                <w:spacing w:val="-7"/>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8" w:hRule="atLeast"/>
        </w:trPr>
        <w:tc>
          <w:tcPr>
            <w:tcW w:w="1277" w:type="dxa"/>
            <w:vAlign w:val="top"/>
          </w:tcPr>
          <w:p>
            <w:pPr>
              <w:spacing w:line="299" w:lineRule="auto"/>
              <w:rPr>
                <w:rFonts w:hint="eastAsia" w:ascii="仿宋" w:hAnsi="仿宋" w:eastAsia="仿宋" w:cs="仿宋"/>
                <w:sz w:val="24"/>
                <w:szCs w:val="24"/>
              </w:rPr>
            </w:pPr>
          </w:p>
          <w:p>
            <w:pPr>
              <w:spacing w:line="299" w:lineRule="auto"/>
              <w:rPr>
                <w:rFonts w:hint="eastAsia" w:ascii="仿宋" w:hAnsi="仿宋" w:eastAsia="仿宋" w:cs="仿宋"/>
                <w:sz w:val="24"/>
                <w:szCs w:val="24"/>
              </w:rPr>
            </w:pPr>
          </w:p>
          <w:p>
            <w:pPr>
              <w:pStyle w:val="17"/>
              <w:spacing w:before="56" w:line="219" w:lineRule="auto"/>
              <w:ind w:left="135"/>
              <w:rPr>
                <w:rFonts w:hint="eastAsia" w:ascii="仿宋" w:hAnsi="仿宋" w:eastAsia="仿宋" w:cs="仿宋"/>
                <w:sz w:val="24"/>
                <w:szCs w:val="24"/>
              </w:rPr>
            </w:pPr>
            <w:r>
              <w:rPr>
                <w:rFonts w:hint="eastAsia" w:ascii="仿宋" w:hAnsi="仿宋" w:eastAsia="仿宋" w:cs="仿宋"/>
                <w:spacing w:val="-2"/>
                <w:sz w:val="24"/>
                <w:szCs w:val="24"/>
              </w:rPr>
              <w:t>基本知识</w:t>
            </w:r>
          </w:p>
        </w:tc>
        <w:tc>
          <w:tcPr>
            <w:tcW w:w="5460" w:type="dxa"/>
            <w:vAlign w:val="top"/>
          </w:tcPr>
          <w:p>
            <w:pPr>
              <w:rPr>
                <w:rFonts w:hint="eastAsia" w:ascii="仿宋" w:hAnsi="仿宋" w:eastAsia="仿宋" w:cs="仿宋"/>
                <w:sz w:val="24"/>
                <w:szCs w:val="24"/>
              </w:rPr>
            </w:pPr>
            <w:r>
              <w:rPr>
                <w:rFonts w:hint="eastAsia" w:ascii="仿宋" w:hAnsi="仿宋" w:eastAsia="仿宋" w:cs="仿宋"/>
                <w:sz w:val="24"/>
                <w:szCs w:val="24"/>
              </w:rPr>
              <w:t>—商品展示技术中常见的问题类型，例如道具即兴 创作</w:t>
            </w:r>
          </w:p>
          <w:p>
            <w:pPr>
              <w:rPr>
                <w:rFonts w:hint="eastAsia" w:ascii="仿宋" w:hAnsi="仿宋" w:eastAsia="仿宋" w:cs="仿宋"/>
                <w:sz w:val="24"/>
                <w:szCs w:val="24"/>
              </w:rPr>
            </w:pPr>
            <w:r>
              <w:rPr>
                <w:rFonts w:hint="eastAsia" w:ascii="仿宋" w:hAnsi="仿宋" w:eastAsia="仿宋" w:cs="仿宋"/>
                <w:sz w:val="24"/>
                <w:szCs w:val="24"/>
              </w:rPr>
              <w:t>—解决问题的诊断方法</w:t>
            </w:r>
          </w:p>
          <w:p>
            <w:pPr>
              <w:rPr>
                <w:rFonts w:hint="eastAsia" w:ascii="仿宋" w:hAnsi="仿宋" w:eastAsia="仿宋" w:cs="仿宋"/>
                <w:sz w:val="24"/>
                <w:szCs w:val="24"/>
              </w:rPr>
            </w:pPr>
            <w:r>
              <w:rPr>
                <w:rFonts w:hint="eastAsia" w:ascii="仿宋" w:hAnsi="仿宋" w:eastAsia="仿宋" w:cs="仿宋"/>
                <w:sz w:val="24"/>
                <w:szCs w:val="24"/>
              </w:rPr>
              <w:t>—安全解决问题的范围，例如向电工求助</w:t>
            </w:r>
          </w:p>
          <w:p>
            <w:pPr>
              <w:rPr>
                <w:rFonts w:hint="eastAsia" w:ascii="仿宋" w:hAnsi="仿宋" w:eastAsia="仿宋" w:cs="仿宋"/>
                <w:sz w:val="24"/>
                <w:szCs w:val="24"/>
              </w:rPr>
            </w:pPr>
            <w:r>
              <w:rPr>
                <w:rFonts w:hint="eastAsia" w:ascii="仿宋" w:hAnsi="仿宋" w:eastAsia="仿宋" w:cs="仿宋"/>
                <w:sz w:val="24"/>
                <w:szCs w:val="24"/>
              </w:rPr>
              <w:t>一用创造性思维方法产生独特的设计</w:t>
            </w:r>
          </w:p>
          <w:p>
            <w:pPr>
              <w:rPr>
                <w:rFonts w:hint="eastAsia" w:ascii="仿宋" w:hAnsi="仿宋" w:eastAsia="仿宋" w:cs="仿宋"/>
                <w:sz w:val="24"/>
                <w:szCs w:val="24"/>
              </w:rPr>
            </w:pPr>
            <w:r>
              <w:rPr>
                <w:rFonts w:hint="eastAsia" w:ascii="仿宋" w:hAnsi="仿宋" w:eastAsia="仿宋" w:cs="仿宋"/>
                <w:sz w:val="24"/>
                <w:szCs w:val="24"/>
              </w:rPr>
              <w:t>—最新的潮流趋势</w:t>
            </w:r>
          </w:p>
        </w:tc>
        <w:tc>
          <w:tcPr>
            <w:tcW w:w="1764"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7" w:hRule="atLeast"/>
        </w:trPr>
        <w:tc>
          <w:tcPr>
            <w:tcW w:w="1277" w:type="dxa"/>
            <w:vAlign w:val="top"/>
          </w:tcPr>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80" w:lineRule="auto"/>
              <w:rPr>
                <w:rFonts w:hint="eastAsia" w:ascii="仿宋" w:hAnsi="仿宋" w:eastAsia="仿宋" w:cs="仿宋"/>
                <w:sz w:val="24"/>
                <w:szCs w:val="24"/>
              </w:rPr>
            </w:pPr>
          </w:p>
          <w:p>
            <w:pPr>
              <w:spacing w:line="280" w:lineRule="auto"/>
              <w:rPr>
                <w:rFonts w:hint="eastAsia" w:ascii="仿宋" w:hAnsi="仿宋" w:eastAsia="仿宋" w:cs="仿宋"/>
                <w:sz w:val="24"/>
                <w:szCs w:val="24"/>
              </w:rPr>
            </w:pPr>
          </w:p>
          <w:p>
            <w:pPr>
              <w:pStyle w:val="17"/>
              <w:spacing w:before="55" w:line="219" w:lineRule="auto"/>
              <w:ind w:left="135"/>
              <w:rPr>
                <w:rFonts w:hint="eastAsia" w:ascii="仿宋" w:hAnsi="仿宋" w:eastAsia="仿宋" w:cs="仿宋"/>
                <w:sz w:val="24"/>
                <w:szCs w:val="24"/>
              </w:rPr>
            </w:pPr>
            <w:r>
              <w:rPr>
                <w:rFonts w:hint="eastAsia" w:ascii="仿宋" w:hAnsi="仿宋" w:eastAsia="仿宋" w:cs="仿宋"/>
                <w:spacing w:val="3"/>
                <w:sz w:val="24"/>
                <w:szCs w:val="24"/>
              </w:rPr>
              <w:t>工作能力</w:t>
            </w:r>
          </w:p>
        </w:tc>
        <w:tc>
          <w:tcPr>
            <w:tcW w:w="5460" w:type="dxa"/>
            <w:vAlign w:val="top"/>
          </w:tcPr>
          <w:p>
            <w:pPr>
              <w:rPr>
                <w:rFonts w:hint="eastAsia" w:ascii="仿宋" w:hAnsi="仿宋" w:eastAsia="仿宋" w:cs="仿宋"/>
                <w:sz w:val="24"/>
                <w:szCs w:val="24"/>
              </w:rPr>
            </w:pPr>
            <w:r>
              <w:rPr>
                <w:rFonts w:hint="eastAsia" w:ascii="仿宋" w:hAnsi="仿宋" w:eastAsia="仿宋" w:cs="仿宋"/>
                <w:sz w:val="24"/>
                <w:szCs w:val="24"/>
              </w:rPr>
              <w:t>—迅速发现问题并按照自主解决问题的程序解决</w:t>
            </w:r>
          </w:p>
          <w:p>
            <w:pPr>
              <w:rPr>
                <w:rFonts w:hint="eastAsia" w:ascii="仿宋" w:hAnsi="仿宋" w:eastAsia="仿宋" w:cs="仿宋"/>
                <w:sz w:val="24"/>
                <w:szCs w:val="24"/>
              </w:rPr>
            </w:pPr>
            <w:r>
              <w:rPr>
                <w:rFonts w:hint="eastAsia" w:ascii="仿宋" w:hAnsi="仿宋" w:eastAsia="仿宋" w:cs="仿宋"/>
                <w:sz w:val="24"/>
                <w:szCs w:val="24"/>
              </w:rPr>
              <w:t>—根据情况需要积极地排列内部消费者问题的优先 次序</w:t>
            </w:r>
          </w:p>
          <w:p>
            <w:pPr>
              <w:rPr>
                <w:rFonts w:hint="eastAsia" w:ascii="仿宋" w:hAnsi="仿宋" w:eastAsia="仿宋" w:cs="仿宋"/>
                <w:sz w:val="24"/>
                <w:szCs w:val="24"/>
              </w:rPr>
            </w:pPr>
            <w:r>
              <w:rPr>
                <w:rFonts w:hint="eastAsia" w:ascii="仿宋" w:hAnsi="仿宋" w:eastAsia="仿宋" w:cs="仿宋"/>
                <w:sz w:val="24"/>
                <w:szCs w:val="24"/>
              </w:rPr>
              <w:t>一了解自身技能/职责的限制并向相关同行求助</w:t>
            </w:r>
          </w:p>
          <w:p>
            <w:pPr>
              <w:rPr>
                <w:rFonts w:hint="eastAsia" w:ascii="仿宋" w:hAnsi="仿宋" w:eastAsia="仿宋" w:cs="仿宋"/>
                <w:sz w:val="24"/>
                <w:szCs w:val="24"/>
              </w:rPr>
            </w:pPr>
            <w:r>
              <w:rPr>
                <w:rFonts w:hint="eastAsia" w:ascii="仿宋" w:hAnsi="仿宋" w:eastAsia="仿宋" w:cs="仿宋"/>
                <w:sz w:val="24"/>
                <w:szCs w:val="24"/>
              </w:rPr>
              <w:t>—获取灵感，例如通过看书/杂志/上网，参观城市/ 店铺，看电影、展览和专业文献</w:t>
            </w:r>
          </w:p>
          <w:p>
            <w:pPr>
              <w:rPr>
                <w:rFonts w:hint="eastAsia" w:ascii="仿宋" w:hAnsi="仿宋" w:eastAsia="仿宋" w:cs="仿宋"/>
                <w:sz w:val="24"/>
                <w:szCs w:val="24"/>
              </w:rPr>
            </w:pPr>
            <w:r>
              <w:rPr>
                <w:rFonts w:hint="eastAsia" w:ascii="仿宋" w:hAnsi="仿宋" w:eastAsia="仿宋" w:cs="仿宋"/>
                <w:sz w:val="24"/>
                <w:szCs w:val="24"/>
              </w:rPr>
              <w:t>—保证开放的心境，准确判断目标群体、内外部消 费者的需求</w:t>
            </w:r>
          </w:p>
          <w:p>
            <w:pPr>
              <w:rPr>
                <w:rFonts w:hint="eastAsia" w:ascii="仿宋" w:hAnsi="仿宋" w:eastAsia="仿宋" w:cs="仿宋"/>
                <w:sz w:val="24"/>
                <w:szCs w:val="24"/>
              </w:rPr>
            </w:pPr>
            <w:r>
              <w:rPr>
                <w:rFonts w:hint="eastAsia" w:ascii="仿宋" w:hAnsi="仿宋" w:eastAsia="仿宋" w:cs="仿宋"/>
                <w:sz w:val="24"/>
                <w:szCs w:val="24"/>
              </w:rPr>
              <w:t>—运用想象和灵感得出新的想法</w:t>
            </w:r>
          </w:p>
          <w:p>
            <w:pPr>
              <w:rPr>
                <w:rFonts w:hint="eastAsia" w:ascii="仿宋" w:hAnsi="仿宋" w:eastAsia="仿宋" w:cs="仿宋"/>
                <w:sz w:val="24"/>
                <w:szCs w:val="24"/>
              </w:rPr>
            </w:pPr>
            <w:r>
              <w:rPr>
                <w:rFonts w:hint="eastAsia" w:ascii="仿宋" w:hAnsi="仿宋" w:eastAsia="仿宋" w:cs="仿宋"/>
                <w:sz w:val="24"/>
                <w:szCs w:val="24"/>
              </w:rPr>
              <w:t>—发展和保持自信，成为“与众不同的”</w:t>
            </w:r>
          </w:p>
          <w:p>
            <w:pPr>
              <w:rPr>
                <w:rFonts w:hint="eastAsia" w:ascii="仿宋" w:hAnsi="仿宋" w:eastAsia="仿宋" w:cs="仿宋"/>
                <w:sz w:val="24"/>
                <w:szCs w:val="24"/>
              </w:rPr>
            </w:pPr>
            <w:r>
              <w:rPr>
                <w:rFonts w:hint="eastAsia" w:ascii="仿宋" w:hAnsi="仿宋" w:eastAsia="仿宋" w:cs="仿宋"/>
                <w:sz w:val="24"/>
                <w:szCs w:val="24"/>
              </w:rPr>
              <w:t>—与2D和3D设计的IT程序更新保持同步</w:t>
            </w:r>
          </w:p>
          <w:p>
            <w:pPr>
              <w:rPr>
                <w:rFonts w:hint="eastAsia" w:ascii="仿宋" w:hAnsi="仿宋" w:eastAsia="仿宋" w:cs="仿宋"/>
                <w:sz w:val="24"/>
                <w:szCs w:val="24"/>
              </w:rPr>
            </w:pPr>
            <w:r>
              <w:rPr>
                <w:rFonts w:hint="eastAsia" w:ascii="仿宋" w:hAnsi="仿宋" w:eastAsia="仿宋" w:cs="仿宋"/>
                <w:sz w:val="24"/>
                <w:szCs w:val="24"/>
              </w:rPr>
              <w:t>—组织内部的设计改革应变</w:t>
            </w:r>
          </w:p>
        </w:tc>
        <w:tc>
          <w:tcPr>
            <w:tcW w:w="1764" w:type="dxa"/>
            <w:vMerge w:val="continue"/>
            <w:tcBorders>
              <w:top w:val="nil"/>
            </w:tcBorders>
            <w:vAlign w:val="top"/>
          </w:tcPr>
          <w:p>
            <w:pP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277" w:type="dxa"/>
            <w:vAlign w:val="top"/>
          </w:tcPr>
          <w:p>
            <w:pPr>
              <w:pStyle w:val="17"/>
              <w:spacing w:before="237" w:line="183" w:lineRule="auto"/>
              <w:jc w:val="center"/>
              <w:rPr>
                <w:rFonts w:hint="eastAsia" w:ascii="仿宋" w:hAnsi="仿宋" w:eastAsia="仿宋" w:cs="仿宋"/>
                <w:sz w:val="24"/>
                <w:szCs w:val="24"/>
              </w:rPr>
            </w:pPr>
            <w:r>
              <w:rPr>
                <w:rFonts w:hint="eastAsia" w:ascii="仿宋" w:hAnsi="仿宋" w:eastAsia="仿宋" w:cs="仿宋"/>
                <w:b/>
                <w:bCs/>
                <w:spacing w:val="-2"/>
                <w:sz w:val="24"/>
                <w:szCs w:val="24"/>
              </w:rPr>
              <w:t>4</w:t>
            </w:r>
          </w:p>
        </w:tc>
        <w:tc>
          <w:tcPr>
            <w:tcW w:w="5460" w:type="dxa"/>
            <w:vAlign w:val="center"/>
          </w:tcPr>
          <w:p>
            <w:pPr>
              <w:jc w:val="center"/>
              <w:rPr>
                <w:rFonts w:hint="eastAsia" w:ascii="仿宋" w:hAnsi="仿宋" w:eastAsia="仿宋" w:cs="仿宋"/>
                <w:sz w:val="24"/>
                <w:szCs w:val="24"/>
              </w:rPr>
            </w:pPr>
            <w:r>
              <w:rPr>
                <w:rFonts w:hint="eastAsia" w:ascii="仿宋" w:hAnsi="仿宋" w:eastAsia="仿宋" w:cs="仿宋"/>
                <w:b/>
                <w:bCs/>
                <w:sz w:val="24"/>
                <w:szCs w:val="24"/>
              </w:rPr>
              <w:t>理解与探索</w:t>
            </w:r>
          </w:p>
        </w:tc>
        <w:tc>
          <w:tcPr>
            <w:tcW w:w="1764" w:type="dxa"/>
            <w:vMerge w:val="restart"/>
            <w:tcBorders>
              <w:bottom w:val="nil"/>
            </w:tcBorders>
            <w:vAlign w:val="top"/>
          </w:tcPr>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spacing w:line="263" w:lineRule="auto"/>
              <w:rPr>
                <w:rFonts w:hint="eastAsia" w:ascii="仿宋" w:hAnsi="仿宋" w:eastAsia="仿宋" w:cs="仿宋"/>
                <w:sz w:val="24"/>
                <w:szCs w:val="24"/>
              </w:rPr>
            </w:pPr>
          </w:p>
          <w:p>
            <w:pPr>
              <w:pStyle w:val="17"/>
              <w:spacing w:before="55" w:line="184" w:lineRule="auto"/>
              <w:jc w:val="center"/>
              <w:rPr>
                <w:rFonts w:hint="eastAsia" w:ascii="仿宋" w:hAnsi="仿宋" w:eastAsia="仿宋" w:cs="仿宋"/>
                <w:sz w:val="24"/>
                <w:szCs w:val="24"/>
              </w:rPr>
            </w:pPr>
            <w:r>
              <w:rPr>
                <w:rFonts w:hint="eastAsia" w:ascii="仿宋" w:hAnsi="仿宋" w:eastAsia="仿宋" w:cs="仿宋"/>
                <w:b/>
                <w:bCs/>
                <w:spacing w:val="-7"/>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8" w:hRule="atLeast"/>
        </w:trPr>
        <w:tc>
          <w:tcPr>
            <w:tcW w:w="1277" w:type="dxa"/>
            <w:vAlign w:val="top"/>
          </w:tcPr>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spacing w:line="258" w:lineRule="auto"/>
              <w:rPr>
                <w:rFonts w:hint="eastAsia" w:ascii="仿宋" w:hAnsi="仿宋" w:eastAsia="仿宋" w:cs="仿宋"/>
                <w:sz w:val="24"/>
                <w:szCs w:val="24"/>
              </w:rPr>
            </w:pPr>
          </w:p>
          <w:p>
            <w:pPr>
              <w:pStyle w:val="17"/>
              <w:spacing w:before="55" w:line="219" w:lineRule="auto"/>
              <w:ind w:left="135"/>
              <w:rPr>
                <w:rFonts w:hint="eastAsia" w:ascii="仿宋" w:hAnsi="仿宋" w:eastAsia="仿宋" w:cs="仿宋"/>
                <w:sz w:val="24"/>
                <w:szCs w:val="24"/>
              </w:rPr>
            </w:pPr>
            <w:r>
              <w:rPr>
                <w:rFonts w:hint="eastAsia" w:ascii="仿宋" w:hAnsi="仿宋" w:eastAsia="仿宋" w:cs="仿宋"/>
                <w:spacing w:val="-2"/>
                <w:sz w:val="24"/>
                <w:szCs w:val="24"/>
              </w:rPr>
              <w:t>基本知识</w:t>
            </w:r>
          </w:p>
        </w:tc>
        <w:tc>
          <w:tcPr>
            <w:tcW w:w="5460" w:type="dxa"/>
            <w:vAlign w:val="top"/>
          </w:tcPr>
          <w:p>
            <w:pPr>
              <w:rPr>
                <w:rFonts w:hint="eastAsia" w:ascii="仿宋" w:hAnsi="仿宋" w:eastAsia="仿宋" w:cs="仿宋"/>
                <w:sz w:val="24"/>
                <w:szCs w:val="24"/>
              </w:rPr>
            </w:pPr>
            <w:r>
              <w:rPr>
                <w:rFonts w:hint="eastAsia" w:ascii="仿宋" w:hAnsi="仿宋" w:eastAsia="仿宋" w:cs="仿宋"/>
                <w:sz w:val="24"/>
                <w:szCs w:val="24"/>
              </w:rPr>
              <w:t>—商品展示技术的概念：与目标群体交流沟通并通 过吸引、连接和融入消费者的方式达到销售最大化 —相关部门/专业人士的角色以及他们的着力点/需</w:t>
            </w:r>
          </w:p>
          <w:p>
            <w:pPr>
              <w:rPr>
                <w:rFonts w:hint="eastAsia" w:ascii="仿宋" w:hAnsi="仿宋" w:eastAsia="仿宋" w:cs="仿宋"/>
                <w:sz w:val="24"/>
                <w:szCs w:val="24"/>
              </w:rPr>
            </w:pPr>
            <w:r>
              <w:rPr>
                <w:rFonts w:hint="eastAsia" w:ascii="仿宋" w:hAnsi="仿宋" w:eastAsia="仿宋" w:cs="仿宋"/>
                <w:sz w:val="24"/>
                <w:szCs w:val="24"/>
              </w:rPr>
              <w:t>求，例如市场营销目标</w:t>
            </w:r>
          </w:p>
          <w:p>
            <w:pPr>
              <w:rPr>
                <w:rFonts w:hint="eastAsia" w:ascii="仿宋" w:hAnsi="仿宋" w:eastAsia="仿宋" w:cs="仿宋"/>
                <w:sz w:val="24"/>
                <w:szCs w:val="24"/>
              </w:rPr>
            </w:pPr>
            <w:r>
              <w:rPr>
                <w:rFonts w:hint="eastAsia" w:ascii="仿宋" w:hAnsi="仿宋" w:eastAsia="仿宋" w:cs="仿宋"/>
                <w:sz w:val="24"/>
                <w:szCs w:val="24"/>
              </w:rPr>
              <w:t>—用于展示的场地的计划和大小</w:t>
            </w:r>
          </w:p>
          <w:p>
            <w:pPr>
              <w:rPr>
                <w:rFonts w:hint="eastAsia" w:ascii="仿宋" w:hAnsi="仿宋" w:eastAsia="仿宋" w:cs="仿宋"/>
                <w:sz w:val="24"/>
                <w:szCs w:val="24"/>
              </w:rPr>
            </w:pPr>
            <w:r>
              <w:rPr>
                <w:rFonts w:hint="eastAsia" w:ascii="仿宋" w:hAnsi="仿宋" w:eastAsia="仿宋" w:cs="仿宋"/>
                <w:sz w:val="24"/>
                <w:szCs w:val="24"/>
              </w:rPr>
              <w:t>—目标群体的消费行为和愿望</w:t>
            </w:r>
          </w:p>
          <w:p>
            <w:pPr>
              <w:rPr>
                <w:rFonts w:hint="eastAsia" w:ascii="仿宋" w:hAnsi="仿宋" w:eastAsia="仿宋" w:cs="仿宋"/>
                <w:sz w:val="24"/>
                <w:szCs w:val="24"/>
              </w:rPr>
            </w:pPr>
            <w:r>
              <w:rPr>
                <w:rFonts w:hint="eastAsia" w:ascii="仿宋" w:hAnsi="仿宋" w:eastAsia="仿宋" w:cs="仿宋"/>
                <w:sz w:val="24"/>
                <w:szCs w:val="24"/>
              </w:rPr>
              <w:t>—决定主题的一般因素包括：季节，当下潮流/趋势，</w:t>
            </w:r>
          </w:p>
          <w:p>
            <w:pPr>
              <w:rPr>
                <w:rFonts w:hint="eastAsia" w:ascii="仿宋" w:hAnsi="仿宋" w:eastAsia="仿宋" w:cs="仿宋"/>
                <w:sz w:val="24"/>
                <w:szCs w:val="24"/>
              </w:rPr>
            </w:pPr>
            <w:r>
              <w:rPr>
                <w:rFonts w:hint="eastAsia" w:ascii="仿宋" w:hAnsi="仿宋" w:eastAsia="仿宋" w:cs="仿宋"/>
                <w:sz w:val="24"/>
                <w:szCs w:val="24"/>
              </w:rPr>
              <w:t>特殊活动或促销</w:t>
            </w:r>
          </w:p>
          <w:p>
            <w:pPr>
              <w:rPr>
                <w:rFonts w:hint="eastAsia" w:ascii="仿宋" w:hAnsi="仿宋" w:eastAsia="仿宋" w:cs="仿宋"/>
                <w:sz w:val="24"/>
                <w:szCs w:val="24"/>
              </w:rPr>
            </w:pPr>
            <w:r>
              <w:rPr>
                <w:rFonts w:hint="eastAsia" w:ascii="仿宋" w:hAnsi="仿宋" w:eastAsia="仿宋" w:cs="仿宋"/>
                <w:sz w:val="24"/>
                <w:szCs w:val="24"/>
              </w:rPr>
              <w:t>—图像的组合</w:t>
            </w:r>
          </w:p>
        </w:tc>
        <w:tc>
          <w:tcPr>
            <w:tcW w:w="1764" w:type="dxa"/>
            <w:vMerge w:val="continue"/>
            <w:tcBorders>
              <w:top w:val="nil"/>
              <w:bottom w:val="nil"/>
            </w:tcBorders>
            <w:vAlign w:val="top"/>
          </w:tcPr>
          <w:p>
            <w:pP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1277" w:type="dxa"/>
            <w:vAlign w:val="top"/>
          </w:tcPr>
          <w:p>
            <w:pPr>
              <w:spacing w:line="359" w:lineRule="auto"/>
              <w:rPr>
                <w:rFonts w:hint="eastAsia" w:ascii="仿宋" w:hAnsi="仿宋" w:eastAsia="仿宋" w:cs="仿宋"/>
                <w:sz w:val="24"/>
                <w:szCs w:val="24"/>
              </w:rPr>
            </w:pPr>
          </w:p>
          <w:p>
            <w:pPr>
              <w:pStyle w:val="17"/>
              <w:spacing w:before="55" w:line="219" w:lineRule="auto"/>
              <w:ind w:left="135"/>
              <w:rPr>
                <w:rFonts w:hint="eastAsia" w:ascii="仿宋" w:hAnsi="仿宋" w:eastAsia="仿宋" w:cs="仿宋"/>
                <w:sz w:val="24"/>
                <w:szCs w:val="24"/>
              </w:rPr>
            </w:pPr>
            <w:r>
              <w:rPr>
                <w:rFonts w:hint="eastAsia" w:ascii="仿宋" w:hAnsi="仿宋" w:eastAsia="仿宋" w:cs="仿宋"/>
                <w:spacing w:val="3"/>
                <w:sz w:val="24"/>
                <w:szCs w:val="24"/>
              </w:rPr>
              <w:t>工作能力</w:t>
            </w:r>
          </w:p>
        </w:tc>
        <w:tc>
          <w:tcPr>
            <w:tcW w:w="5460" w:type="dxa"/>
            <w:vAlign w:val="top"/>
          </w:tcPr>
          <w:p>
            <w:pPr>
              <w:rPr>
                <w:rFonts w:hint="eastAsia" w:ascii="仿宋" w:hAnsi="仿宋" w:eastAsia="仿宋" w:cs="仿宋"/>
                <w:sz w:val="24"/>
                <w:szCs w:val="24"/>
              </w:rPr>
            </w:pPr>
            <w:r>
              <w:rPr>
                <w:rFonts w:hint="eastAsia" w:ascii="仿宋" w:hAnsi="仿宋" w:eastAsia="仿宋" w:cs="仿宋"/>
                <w:sz w:val="24"/>
                <w:szCs w:val="24"/>
              </w:rPr>
              <w:t>—根据生活方式概念、潮流趋势和店铺情况进行调 研</w:t>
            </w:r>
          </w:p>
          <w:p>
            <w:pPr>
              <w:rPr>
                <w:rFonts w:hint="eastAsia" w:ascii="仿宋" w:hAnsi="仿宋" w:eastAsia="仿宋" w:cs="仿宋"/>
                <w:sz w:val="24"/>
                <w:szCs w:val="24"/>
              </w:rPr>
            </w:pPr>
            <w:r>
              <w:rPr>
                <w:rFonts w:hint="eastAsia" w:ascii="仿宋" w:hAnsi="仿宋" w:eastAsia="仿宋" w:cs="仿宋"/>
                <w:sz w:val="24"/>
                <w:szCs w:val="24"/>
              </w:rPr>
              <w:t>一认清并有效利用调研工具，例如互联网</w:t>
            </w:r>
          </w:p>
          <w:p>
            <w:pPr>
              <w:rPr>
                <w:rFonts w:hint="eastAsia" w:ascii="仿宋" w:hAnsi="仿宋" w:eastAsia="仿宋" w:cs="仿宋"/>
                <w:sz w:val="24"/>
                <w:szCs w:val="24"/>
              </w:rPr>
            </w:pPr>
            <w:r>
              <w:rPr>
                <w:rFonts w:hint="eastAsia" w:ascii="仿宋" w:hAnsi="仿宋" w:eastAsia="仿宋" w:cs="仿宋"/>
                <w:sz w:val="24"/>
                <w:szCs w:val="24"/>
              </w:rPr>
              <w:t>—根据调研概要、主题和产品/品牌设计出独特的展</w:t>
            </w:r>
          </w:p>
        </w:tc>
        <w:tc>
          <w:tcPr>
            <w:tcW w:w="1764" w:type="dxa"/>
            <w:vMerge w:val="continue"/>
            <w:tcBorders>
              <w:top w:val="nil"/>
            </w:tcBorders>
            <w:vAlign w:val="top"/>
          </w:tcPr>
          <w:p>
            <w:pPr>
              <w:rPr>
                <w:rFonts w:hint="eastAsia" w:ascii="仿宋" w:hAnsi="仿宋" w:eastAsia="仿宋" w:cs="仿宋"/>
                <w:sz w:val="24"/>
                <w:szCs w:val="24"/>
              </w:rPr>
            </w:pPr>
          </w:p>
        </w:tc>
      </w:tr>
    </w:tbl>
    <w:p>
      <w:pPr>
        <w:pStyle w:val="5"/>
        <w:rPr>
          <w:rFonts w:hint="eastAsia" w:ascii="仿宋" w:hAnsi="仿宋" w:eastAsia="仿宋" w:cs="仿宋"/>
          <w:sz w:val="24"/>
          <w:szCs w:val="24"/>
        </w:rPr>
      </w:pPr>
    </w:p>
    <w:tbl>
      <w:tblPr>
        <w:tblStyle w:val="18"/>
        <w:tblW w:w="85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7"/>
        <w:gridCol w:w="5472"/>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3" w:hRule="atLeast"/>
        </w:trPr>
        <w:tc>
          <w:tcPr>
            <w:tcW w:w="1277" w:type="dxa"/>
            <w:vAlign w:val="top"/>
          </w:tcPr>
          <w:p>
            <w:pPr>
              <w:rPr>
                <w:rFonts w:hint="eastAsia" w:ascii="仿宋" w:hAnsi="仿宋" w:eastAsia="仿宋" w:cs="仿宋"/>
                <w:sz w:val="24"/>
                <w:szCs w:val="24"/>
              </w:rPr>
            </w:pPr>
          </w:p>
        </w:tc>
        <w:tc>
          <w:tcPr>
            <w:tcW w:w="5472" w:type="dxa"/>
            <w:vAlign w:val="top"/>
          </w:tcPr>
          <w:p>
            <w:pPr>
              <w:pStyle w:val="17"/>
              <w:spacing w:before="32" w:line="221" w:lineRule="auto"/>
              <w:ind w:left="91"/>
              <w:rPr>
                <w:rFonts w:hint="eastAsia" w:ascii="仿宋" w:hAnsi="仿宋" w:eastAsia="仿宋" w:cs="仿宋"/>
                <w:sz w:val="24"/>
                <w:szCs w:val="24"/>
              </w:rPr>
            </w:pPr>
            <w:r>
              <w:rPr>
                <w:rFonts w:hint="eastAsia" w:ascii="仿宋" w:hAnsi="仿宋" w:eastAsia="仿宋" w:cs="仿宋"/>
                <w:sz w:val="24"/>
                <w:szCs w:val="24"/>
              </w:rPr>
              <w:t>示</w:t>
            </w:r>
          </w:p>
          <w:p>
            <w:pPr>
              <w:pStyle w:val="17"/>
              <w:spacing w:before="75" w:line="220" w:lineRule="auto"/>
              <w:ind w:left="91"/>
              <w:rPr>
                <w:rFonts w:hint="eastAsia" w:ascii="仿宋" w:hAnsi="仿宋" w:eastAsia="仿宋" w:cs="仿宋"/>
                <w:sz w:val="24"/>
                <w:szCs w:val="24"/>
              </w:rPr>
            </w:pPr>
            <w:r>
              <w:rPr>
                <w:rFonts w:hint="eastAsia" w:ascii="仿宋" w:hAnsi="仿宋" w:eastAsia="仿宋" w:cs="仿宋"/>
                <w:spacing w:val="-1"/>
                <w:sz w:val="24"/>
                <w:szCs w:val="24"/>
              </w:rPr>
              <w:t>—调研和开发展示的理念以达到客户/组织要求目标</w:t>
            </w:r>
          </w:p>
          <w:p>
            <w:pPr>
              <w:pStyle w:val="17"/>
              <w:spacing w:before="77" w:line="219" w:lineRule="auto"/>
              <w:ind w:left="91"/>
              <w:rPr>
                <w:rFonts w:hint="eastAsia" w:ascii="仿宋" w:hAnsi="仿宋" w:eastAsia="仿宋" w:cs="仿宋"/>
                <w:sz w:val="24"/>
                <w:szCs w:val="24"/>
              </w:rPr>
            </w:pPr>
            <w:r>
              <w:rPr>
                <w:rFonts w:hint="eastAsia" w:ascii="仿宋" w:hAnsi="仿宋" w:eastAsia="仿宋" w:cs="仿宋"/>
                <w:spacing w:val="8"/>
                <w:sz w:val="24"/>
                <w:szCs w:val="24"/>
              </w:rPr>
              <w:t>以及市场需求和预期；</w:t>
            </w:r>
          </w:p>
          <w:p>
            <w:pPr>
              <w:pStyle w:val="17"/>
              <w:spacing w:before="26" w:line="218" w:lineRule="auto"/>
              <w:ind w:left="91"/>
              <w:rPr>
                <w:rFonts w:hint="eastAsia" w:ascii="仿宋" w:hAnsi="仿宋" w:eastAsia="仿宋" w:cs="仿宋"/>
                <w:sz w:val="24"/>
                <w:szCs w:val="24"/>
              </w:rPr>
            </w:pPr>
            <w:r>
              <w:rPr>
                <w:rFonts w:hint="eastAsia" w:ascii="仿宋" w:hAnsi="仿宋" w:eastAsia="仿宋" w:cs="仿宋"/>
                <w:spacing w:val="-1"/>
                <w:sz w:val="24"/>
                <w:szCs w:val="24"/>
              </w:rPr>
              <w:t>—评估当前展示设计、设备和材料的运用趋势</w:t>
            </w:r>
          </w:p>
          <w:p>
            <w:pPr>
              <w:pStyle w:val="17"/>
              <w:spacing w:before="52" w:line="262" w:lineRule="auto"/>
              <w:ind w:left="91" w:right="285"/>
              <w:rPr>
                <w:rFonts w:hint="eastAsia" w:ascii="仿宋" w:hAnsi="仿宋" w:eastAsia="仿宋" w:cs="仿宋"/>
                <w:sz w:val="24"/>
                <w:szCs w:val="24"/>
              </w:rPr>
            </w:pPr>
            <w:r>
              <w:rPr>
                <w:rFonts w:hint="eastAsia" w:ascii="仿宋" w:hAnsi="仿宋" w:eastAsia="仿宋" w:cs="仿宋"/>
                <w:spacing w:val="-1"/>
                <w:sz w:val="24"/>
                <w:szCs w:val="24"/>
              </w:rPr>
              <w:t>一开发原创的概念，达到客户/组织要求目标以及市</w:t>
            </w:r>
            <w:r>
              <w:rPr>
                <w:rFonts w:hint="eastAsia" w:ascii="仿宋" w:hAnsi="仿宋" w:eastAsia="仿宋" w:cs="仿宋"/>
                <w:spacing w:val="12"/>
                <w:sz w:val="24"/>
                <w:szCs w:val="24"/>
              </w:rPr>
              <w:t xml:space="preserve"> </w:t>
            </w:r>
            <w:r>
              <w:rPr>
                <w:rFonts w:hint="eastAsia" w:ascii="仿宋" w:hAnsi="仿宋" w:eastAsia="仿宋" w:cs="仿宋"/>
                <w:spacing w:val="-1"/>
                <w:sz w:val="24"/>
                <w:szCs w:val="24"/>
              </w:rPr>
              <w:t>场需求和预期</w:t>
            </w:r>
          </w:p>
          <w:p>
            <w:pPr>
              <w:pStyle w:val="17"/>
              <w:spacing w:before="88" w:line="250" w:lineRule="auto"/>
              <w:ind w:left="81" w:right="370" w:firstLine="10"/>
              <w:jc w:val="both"/>
              <w:rPr>
                <w:rFonts w:hint="eastAsia" w:ascii="仿宋" w:hAnsi="仿宋" w:eastAsia="仿宋" w:cs="仿宋"/>
                <w:sz w:val="24"/>
                <w:szCs w:val="24"/>
              </w:rPr>
            </w:pPr>
            <w:r>
              <w:rPr>
                <w:rFonts w:hint="eastAsia" w:ascii="仿宋" w:hAnsi="仿宋" w:eastAsia="仿宋" w:cs="仿宋"/>
                <w:spacing w:val="-1"/>
                <w:sz w:val="24"/>
                <w:szCs w:val="24"/>
              </w:rPr>
              <w:t>一创造并专业地为同行、经理和相关部门专业人士</w:t>
            </w:r>
            <w:r>
              <w:rPr>
                <w:rFonts w:hint="eastAsia" w:ascii="仿宋" w:hAnsi="仿宋" w:eastAsia="仿宋" w:cs="仿宋"/>
                <w:spacing w:val="11"/>
                <w:sz w:val="24"/>
                <w:szCs w:val="24"/>
              </w:rPr>
              <w:t xml:space="preserve"> </w:t>
            </w:r>
            <w:r>
              <w:rPr>
                <w:rFonts w:hint="eastAsia" w:ascii="仿宋" w:hAnsi="仿宋" w:eastAsia="仿宋" w:cs="仿宋"/>
                <w:spacing w:val="-1"/>
                <w:sz w:val="24"/>
                <w:szCs w:val="24"/>
              </w:rPr>
              <w:t>呈现出一个干净、专业的情感展板，其中包括：草</w:t>
            </w:r>
            <w:r>
              <w:rPr>
                <w:rFonts w:hint="eastAsia" w:ascii="仿宋" w:hAnsi="仿宋" w:eastAsia="仿宋" w:cs="仿宋"/>
                <w:spacing w:val="1"/>
                <w:sz w:val="24"/>
                <w:szCs w:val="24"/>
              </w:rPr>
              <w:t>图，图像和纤维着色块</w:t>
            </w:r>
          </w:p>
        </w:tc>
        <w:tc>
          <w:tcPr>
            <w:tcW w:w="1752" w:type="dxa"/>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1277" w:type="dxa"/>
            <w:vAlign w:val="top"/>
          </w:tcPr>
          <w:p>
            <w:pPr>
              <w:pStyle w:val="17"/>
              <w:spacing w:before="232" w:line="182" w:lineRule="auto"/>
              <w:jc w:val="center"/>
              <w:rPr>
                <w:rFonts w:hint="eastAsia" w:ascii="仿宋" w:hAnsi="仿宋" w:eastAsia="仿宋" w:cs="仿宋"/>
                <w:sz w:val="24"/>
                <w:szCs w:val="24"/>
              </w:rPr>
            </w:pPr>
            <w:r>
              <w:rPr>
                <w:rFonts w:hint="eastAsia" w:ascii="仿宋" w:hAnsi="仿宋" w:eastAsia="仿宋" w:cs="仿宋"/>
                <w:b/>
                <w:bCs/>
                <w:spacing w:val="-2"/>
                <w:sz w:val="24"/>
                <w:szCs w:val="24"/>
              </w:rPr>
              <w:t>5</w:t>
            </w:r>
          </w:p>
        </w:tc>
        <w:tc>
          <w:tcPr>
            <w:tcW w:w="5472" w:type="dxa"/>
            <w:vAlign w:val="top"/>
          </w:tcPr>
          <w:p>
            <w:pPr>
              <w:pStyle w:val="17"/>
              <w:spacing w:before="189" w:line="221" w:lineRule="auto"/>
              <w:jc w:val="center"/>
              <w:rPr>
                <w:rFonts w:hint="eastAsia" w:ascii="仿宋" w:hAnsi="仿宋" w:eastAsia="仿宋" w:cs="仿宋"/>
                <w:sz w:val="24"/>
                <w:szCs w:val="24"/>
              </w:rPr>
            </w:pPr>
            <w:r>
              <w:rPr>
                <w:rFonts w:hint="eastAsia" w:ascii="仿宋" w:hAnsi="仿宋" w:eastAsia="仿宋" w:cs="仿宋"/>
                <w:b/>
                <w:bCs/>
                <w:spacing w:val="-3"/>
                <w:sz w:val="24"/>
                <w:szCs w:val="24"/>
              </w:rPr>
              <w:t>设计</w:t>
            </w:r>
          </w:p>
        </w:tc>
        <w:tc>
          <w:tcPr>
            <w:tcW w:w="1752" w:type="dxa"/>
            <w:vMerge w:val="restart"/>
            <w:vAlign w:val="top"/>
          </w:tcPr>
          <w:p>
            <w:pPr>
              <w:spacing w:line="267"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spacing w:line="268" w:lineRule="auto"/>
              <w:rPr>
                <w:rFonts w:hint="eastAsia" w:ascii="仿宋" w:hAnsi="仿宋" w:eastAsia="仿宋" w:cs="仿宋"/>
                <w:sz w:val="24"/>
                <w:szCs w:val="24"/>
              </w:rPr>
            </w:pPr>
          </w:p>
          <w:p>
            <w:pPr>
              <w:pStyle w:val="17"/>
              <w:spacing w:before="55" w:line="183" w:lineRule="auto"/>
              <w:jc w:val="center"/>
              <w:rPr>
                <w:rFonts w:hint="eastAsia" w:ascii="仿宋" w:hAnsi="仿宋" w:eastAsia="仿宋" w:cs="仿宋"/>
                <w:sz w:val="24"/>
                <w:szCs w:val="24"/>
              </w:rPr>
            </w:pPr>
            <w:r>
              <w:rPr>
                <w:rFonts w:hint="eastAsia" w:ascii="仿宋" w:hAnsi="仿宋" w:eastAsia="仿宋" w:cs="仿宋"/>
                <w:b/>
                <w:bCs/>
                <w:spacing w:val="-5"/>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8" w:hRule="atLeast"/>
        </w:trPr>
        <w:tc>
          <w:tcPr>
            <w:tcW w:w="1277" w:type="dxa"/>
            <w:vAlign w:val="top"/>
          </w:tcPr>
          <w:p>
            <w:pPr>
              <w:spacing w:line="249"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pStyle w:val="17"/>
              <w:spacing w:before="55" w:line="219" w:lineRule="auto"/>
              <w:ind w:left="75"/>
              <w:jc w:val="center"/>
              <w:rPr>
                <w:rFonts w:hint="eastAsia" w:ascii="仿宋" w:hAnsi="仿宋" w:eastAsia="仿宋" w:cs="仿宋"/>
                <w:sz w:val="24"/>
                <w:szCs w:val="24"/>
              </w:rPr>
            </w:pPr>
            <w:r>
              <w:rPr>
                <w:rFonts w:hint="eastAsia" w:ascii="仿宋" w:hAnsi="仿宋" w:eastAsia="仿宋" w:cs="仿宋"/>
                <w:spacing w:val="-2"/>
                <w:sz w:val="24"/>
                <w:szCs w:val="24"/>
              </w:rPr>
              <w:t>基本知识</w:t>
            </w:r>
          </w:p>
        </w:tc>
        <w:tc>
          <w:tcPr>
            <w:tcW w:w="5472" w:type="dxa"/>
            <w:vAlign w:val="top"/>
          </w:tcPr>
          <w:p>
            <w:pPr>
              <w:rPr>
                <w:rFonts w:hint="eastAsia" w:ascii="仿宋" w:hAnsi="仿宋" w:eastAsia="仿宋" w:cs="仿宋"/>
                <w:sz w:val="24"/>
                <w:szCs w:val="24"/>
              </w:rPr>
            </w:pPr>
            <w:r>
              <w:rPr>
                <w:rFonts w:hint="eastAsia" w:ascii="仿宋" w:hAnsi="仿宋" w:eastAsia="仿宋" w:cs="仿宋"/>
                <w:sz w:val="24"/>
                <w:szCs w:val="24"/>
              </w:rPr>
              <w:t>—IT程序的所有应用软件，例如Photoshop</w:t>
            </w:r>
            <w:r>
              <w:rPr>
                <w:rFonts w:hint="eastAsia" w:ascii="仿宋" w:hAnsi="仿宋" w:eastAsia="仿宋" w:cs="仿宋"/>
                <w:sz w:val="24"/>
                <w:szCs w:val="24"/>
                <w:lang w:val="en-US" w:eastAsia="zh-CN"/>
              </w:rPr>
              <w:t>和</w:t>
            </w:r>
            <w:r>
              <w:rPr>
                <w:rFonts w:hint="eastAsia" w:ascii="仿宋" w:hAnsi="仿宋" w:eastAsia="仿宋" w:cs="仿宋"/>
                <w:sz w:val="24"/>
                <w:szCs w:val="24"/>
              </w:rPr>
              <w:t>Ilustrator</w:t>
            </w:r>
          </w:p>
          <w:p>
            <w:pPr>
              <w:rPr>
                <w:rFonts w:hint="eastAsia" w:ascii="仿宋" w:hAnsi="仿宋" w:eastAsia="仿宋" w:cs="仿宋"/>
                <w:sz w:val="24"/>
                <w:szCs w:val="24"/>
              </w:rPr>
            </w:pPr>
            <w:r>
              <w:rPr>
                <w:rFonts w:hint="eastAsia" w:ascii="仿宋" w:hAnsi="仿宋" w:eastAsia="仿宋" w:cs="仿宋"/>
                <w:sz w:val="24"/>
                <w:szCs w:val="24"/>
              </w:rPr>
              <w:t>—科技发展以及如何开发运用</w:t>
            </w:r>
          </w:p>
          <w:p>
            <w:pPr>
              <w:rPr>
                <w:rFonts w:hint="eastAsia" w:ascii="仿宋" w:hAnsi="仿宋" w:eastAsia="仿宋" w:cs="仿宋"/>
                <w:sz w:val="24"/>
                <w:szCs w:val="24"/>
              </w:rPr>
            </w:pPr>
            <w:r>
              <w:rPr>
                <w:rFonts w:hint="eastAsia" w:ascii="仿宋" w:hAnsi="仿宋" w:eastAsia="仿宋" w:cs="仿宋"/>
                <w:sz w:val="24"/>
                <w:szCs w:val="24"/>
              </w:rPr>
              <w:t>—渲染</w:t>
            </w:r>
          </w:p>
          <w:p>
            <w:pPr>
              <w:rPr>
                <w:rFonts w:hint="eastAsia" w:ascii="仿宋" w:hAnsi="仿宋" w:eastAsia="仿宋" w:cs="仿宋"/>
                <w:sz w:val="24"/>
                <w:szCs w:val="24"/>
              </w:rPr>
            </w:pPr>
            <w:r>
              <w:rPr>
                <w:rFonts w:hint="eastAsia" w:ascii="仿宋" w:hAnsi="仿宋" w:eastAsia="仿宋" w:cs="仿宋"/>
                <w:sz w:val="24"/>
                <w:szCs w:val="24"/>
              </w:rPr>
              <w:t>—平面设计/2D设计</w:t>
            </w:r>
          </w:p>
          <w:p>
            <w:pPr>
              <w:rPr>
                <w:rFonts w:hint="eastAsia" w:ascii="仿宋" w:hAnsi="仿宋" w:eastAsia="仿宋" w:cs="仿宋"/>
                <w:sz w:val="24"/>
                <w:szCs w:val="24"/>
              </w:rPr>
            </w:pPr>
            <w:r>
              <w:rPr>
                <w:rFonts w:hint="eastAsia" w:ascii="仿宋" w:hAnsi="仿宋" w:eastAsia="仿宋" w:cs="仿宋"/>
                <w:sz w:val="24"/>
                <w:szCs w:val="24"/>
              </w:rPr>
              <w:t>—道具、空间设计和3D设计</w:t>
            </w:r>
          </w:p>
        </w:tc>
        <w:tc>
          <w:tcPr>
            <w:tcW w:w="1752" w:type="dxa"/>
            <w:vMerge w:val="continue"/>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8" w:hRule="atLeast"/>
        </w:trPr>
        <w:tc>
          <w:tcPr>
            <w:tcW w:w="1277" w:type="dxa"/>
            <w:vAlign w:val="top"/>
          </w:tcPr>
          <w:p>
            <w:pPr>
              <w:spacing w:line="313" w:lineRule="auto"/>
              <w:rPr>
                <w:rFonts w:hint="eastAsia" w:ascii="仿宋" w:hAnsi="仿宋" w:eastAsia="仿宋" w:cs="仿宋"/>
                <w:sz w:val="24"/>
                <w:szCs w:val="24"/>
              </w:rPr>
            </w:pPr>
          </w:p>
          <w:p>
            <w:pPr>
              <w:spacing w:line="314" w:lineRule="auto"/>
              <w:rPr>
                <w:rFonts w:hint="eastAsia" w:ascii="仿宋" w:hAnsi="仿宋" w:eastAsia="仿宋" w:cs="仿宋"/>
                <w:sz w:val="24"/>
                <w:szCs w:val="24"/>
              </w:rPr>
            </w:pPr>
          </w:p>
          <w:p>
            <w:pPr>
              <w:spacing w:line="314" w:lineRule="auto"/>
              <w:rPr>
                <w:rFonts w:hint="eastAsia" w:ascii="仿宋" w:hAnsi="仿宋" w:eastAsia="仿宋" w:cs="仿宋"/>
                <w:sz w:val="24"/>
                <w:szCs w:val="24"/>
              </w:rPr>
            </w:pPr>
          </w:p>
          <w:p>
            <w:pPr>
              <w:pStyle w:val="17"/>
              <w:spacing w:before="55" w:line="219" w:lineRule="auto"/>
              <w:ind w:left="75"/>
              <w:jc w:val="center"/>
              <w:rPr>
                <w:rFonts w:hint="eastAsia" w:ascii="仿宋" w:hAnsi="仿宋" w:eastAsia="仿宋" w:cs="仿宋"/>
                <w:sz w:val="24"/>
                <w:szCs w:val="24"/>
              </w:rPr>
            </w:pPr>
            <w:r>
              <w:rPr>
                <w:rFonts w:hint="eastAsia" w:ascii="仿宋" w:hAnsi="仿宋" w:eastAsia="仿宋" w:cs="仿宋"/>
                <w:spacing w:val="3"/>
                <w:sz w:val="24"/>
                <w:szCs w:val="24"/>
              </w:rPr>
              <w:t>工作能力</w:t>
            </w:r>
          </w:p>
        </w:tc>
        <w:tc>
          <w:tcPr>
            <w:tcW w:w="5472" w:type="dxa"/>
            <w:vAlign w:val="top"/>
          </w:tcPr>
          <w:p>
            <w:pPr>
              <w:rPr>
                <w:rFonts w:hint="eastAsia" w:ascii="仿宋" w:hAnsi="仿宋" w:eastAsia="仿宋" w:cs="仿宋"/>
                <w:sz w:val="24"/>
                <w:szCs w:val="24"/>
              </w:rPr>
            </w:pPr>
            <w:r>
              <w:rPr>
                <w:rFonts w:hint="eastAsia" w:ascii="仿宋" w:hAnsi="仿宋" w:eastAsia="仿宋" w:cs="仿宋"/>
                <w:sz w:val="24"/>
                <w:szCs w:val="24"/>
              </w:rPr>
              <w:t>—完成2D和3D设计，例如用道具和文字完成展览 和橱窗的设计</w:t>
            </w:r>
          </w:p>
          <w:p>
            <w:pPr>
              <w:rPr>
                <w:rFonts w:hint="eastAsia" w:ascii="仿宋" w:hAnsi="仿宋" w:eastAsia="仿宋" w:cs="仿宋"/>
                <w:sz w:val="24"/>
                <w:szCs w:val="24"/>
              </w:rPr>
            </w:pPr>
            <w:r>
              <w:rPr>
                <w:rFonts w:hint="eastAsia" w:ascii="仿宋" w:hAnsi="仿宋" w:eastAsia="仿宋" w:cs="仿宋"/>
                <w:sz w:val="24"/>
                <w:szCs w:val="24"/>
              </w:rPr>
              <w:t>—观察并准确“翻译”想法和设计</w:t>
            </w:r>
          </w:p>
          <w:p>
            <w:pPr>
              <w:rPr>
                <w:rFonts w:hint="eastAsia" w:ascii="仿宋" w:hAnsi="仿宋" w:eastAsia="仿宋" w:cs="仿宋"/>
                <w:sz w:val="24"/>
                <w:szCs w:val="24"/>
              </w:rPr>
            </w:pPr>
            <w:r>
              <w:rPr>
                <w:rFonts w:hint="eastAsia" w:ascii="仿宋" w:hAnsi="仿宋" w:eastAsia="仿宋" w:cs="仿宋"/>
                <w:sz w:val="24"/>
                <w:szCs w:val="24"/>
              </w:rPr>
              <w:t>—呈现品牌共鸣</w:t>
            </w:r>
          </w:p>
          <w:p>
            <w:pPr>
              <w:rPr>
                <w:rFonts w:hint="eastAsia" w:ascii="仿宋" w:hAnsi="仿宋" w:eastAsia="仿宋" w:cs="仿宋"/>
                <w:sz w:val="24"/>
                <w:szCs w:val="24"/>
              </w:rPr>
            </w:pPr>
            <w:r>
              <w:rPr>
                <w:rFonts w:hint="eastAsia" w:ascii="仿宋" w:hAnsi="仿宋" w:eastAsia="仿宋" w:cs="仿宋"/>
                <w:sz w:val="24"/>
                <w:szCs w:val="24"/>
              </w:rPr>
              <w:t>一手工或用photoshop和Illustrator画出比例图 —在给定预算内工作</w:t>
            </w:r>
          </w:p>
          <w:p>
            <w:pPr>
              <w:rPr>
                <w:rFonts w:hint="eastAsia" w:ascii="仿宋" w:hAnsi="仿宋" w:eastAsia="仿宋" w:cs="仿宋"/>
                <w:sz w:val="24"/>
                <w:szCs w:val="24"/>
              </w:rPr>
            </w:pPr>
            <w:r>
              <w:rPr>
                <w:rFonts w:hint="eastAsia" w:ascii="仿宋" w:hAnsi="仿宋" w:eastAsia="仿宋" w:cs="仿宋"/>
                <w:sz w:val="24"/>
                <w:szCs w:val="24"/>
              </w:rPr>
              <w:t>一向同行、经理以及相关部门专业人士展示效果并 获得认可</w:t>
            </w:r>
          </w:p>
        </w:tc>
        <w:tc>
          <w:tcPr>
            <w:tcW w:w="1752" w:type="dxa"/>
            <w:vMerge w:val="continue"/>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1277" w:type="dxa"/>
            <w:vAlign w:val="top"/>
          </w:tcPr>
          <w:p>
            <w:pPr>
              <w:pStyle w:val="17"/>
              <w:spacing w:before="237" w:line="183" w:lineRule="auto"/>
              <w:ind w:left="424"/>
              <w:rPr>
                <w:rFonts w:hint="eastAsia" w:ascii="仿宋" w:hAnsi="仿宋" w:eastAsia="仿宋" w:cs="仿宋"/>
                <w:sz w:val="24"/>
                <w:szCs w:val="24"/>
              </w:rPr>
            </w:pPr>
            <w:r>
              <w:rPr>
                <w:rFonts w:hint="eastAsia" w:ascii="仿宋" w:hAnsi="仿宋" w:eastAsia="仿宋" w:cs="仿宋"/>
                <w:sz w:val="24"/>
                <w:szCs w:val="24"/>
              </w:rPr>
              <w:t>6</w:t>
            </w:r>
          </w:p>
        </w:tc>
        <w:tc>
          <w:tcPr>
            <w:tcW w:w="5472" w:type="dxa"/>
            <w:vAlign w:val="top"/>
          </w:tcPr>
          <w:p>
            <w:pPr>
              <w:pStyle w:val="17"/>
              <w:spacing w:before="192" w:line="220" w:lineRule="auto"/>
              <w:ind w:left="2104"/>
              <w:rPr>
                <w:rFonts w:hint="eastAsia" w:ascii="仿宋" w:hAnsi="仿宋" w:eastAsia="仿宋" w:cs="仿宋"/>
                <w:sz w:val="24"/>
                <w:szCs w:val="24"/>
              </w:rPr>
            </w:pPr>
            <w:r>
              <w:rPr>
                <w:rFonts w:hint="eastAsia" w:ascii="仿宋" w:hAnsi="仿宋" w:eastAsia="仿宋" w:cs="仿宋"/>
                <w:b/>
                <w:bCs/>
                <w:spacing w:val="-5"/>
                <w:sz w:val="24"/>
                <w:szCs w:val="24"/>
              </w:rPr>
              <w:t>实施</w:t>
            </w:r>
          </w:p>
        </w:tc>
        <w:tc>
          <w:tcPr>
            <w:tcW w:w="1752" w:type="dxa"/>
            <w:vMerge w:val="restart"/>
            <w:vAlign w:val="top"/>
          </w:tcPr>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pStyle w:val="17"/>
              <w:spacing w:before="55" w:line="183" w:lineRule="auto"/>
              <w:jc w:val="center"/>
              <w:rPr>
                <w:rFonts w:hint="eastAsia" w:ascii="仿宋" w:hAnsi="仿宋" w:eastAsia="仿宋" w:cs="仿宋"/>
                <w:sz w:val="24"/>
                <w:szCs w:val="24"/>
              </w:rPr>
            </w:pPr>
            <w:r>
              <w:rPr>
                <w:rFonts w:hint="eastAsia" w:ascii="仿宋" w:hAnsi="仿宋" w:eastAsia="仿宋" w:cs="仿宋"/>
                <w:b/>
                <w:bCs/>
                <w:spacing w:val="-5"/>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8" w:hRule="atLeast"/>
        </w:trPr>
        <w:tc>
          <w:tcPr>
            <w:tcW w:w="1277" w:type="dxa"/>
            <w:vAlign w:val="top"/>
          </w:tcPr>
          <w:p>
            <w:pPr>
              <w:spacing w:line="251"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pStyle w:val="17"/>
              <w:spacing w:before="55" w:line="219" w:lineRule="auto"/>
              <w:ind w:left="75"/>
              <w:rPr>
                <w:rFonts w:hint="eastAsia" w:ascii="仿宋" w:hAnsi="仿宋" w:eastAsia="仿宋" w:cs="仿宋"/>
                <w:sz w:val="24"/>
                <w:szCs w:val="24"/>
              </w:rPr>
            </w:pPr>
            <w:r>
              <w:rPr>
                <w:rFonts w:hint="eastAsia" w:ascii="仿宋" w:hAnsi="仿宋" w:eastAsia="仿宋" w:cs="仿宋"/>
                <w:spacing w:val="-2"/>
                <w:sz w:val="24"/>
                <w:szCs w:val="24"/>
              </w:rPr>
              <w:t>基本知识</w:t>
            </w:r>
          </w:p>
        </w:tc>
        <w:tc>
          <w:tcPr>
            <w:tcW w:w="5472" w:type="dxa"/>
            <w:vAlign w:val="top"/>
          </w:tcPr>
          <w:p>
            <w:pPr>
              <w:pStyle w:val="17"/>
              <w:spacing w:before="33"/>
              <w:ind w:left="91" w:right="368" w:hanging="10"/>
              <w:jc w:val="both"/>
              <w:rPr>
                <w:rFonts w:hint="eastAsia" w:ascii="仿宋" w:hAnsi="仿宋" w:eastAsia="仿宋" w:cs="仿宋"/>
                <w:sz w:val="24"/>
                <w:szCs w:val="24"/>
              </w:rPr>
            </w:pPr>
            <w:r>
              <w:rPr>
                <w:rFonts w:hint="eastAsia" w:ascii="仿宋" w:hAnsi="仿宋" w:eastAsia="仿宋" w:cs="仿宋"/>
                <w:spacing w:val="-1"/>
                <w:sz w:val="24"/>
                <w:szCs w:val="24"/>
              </w:rPr>
              <w:t>—橱窗展示的原理包括：颜色、形状和文本的有效</w:t>
            </w:r>
            <w:r>
              <w:rPr>
                <w:rFonts w:hint="eastAsia" w:ascii="仿宋" w:hAnsi="仿宋" w:eastAsia="仿宋" w:cs="仿宋"/>
                <w:spacing w:val="15"/>
                <w:sz w:val="24"/>
                <w:szCs w:val="24"/>
              </w:rPr>
              <w:t xml:space="preserve"> </w:t>
            </w:r>
            <w:r>
              <w:rPr>
                <w:rFonts w:hint="eastAsia" w:ascii="仿宋" w:hAnsi="仿宋" w:eastAsia="仿宋" w:cs="仿宋"/>
                <w:spacing w:val="-1"/>
                <w:sz w:val="24"/>
                <w:szCs w:val="24"/>
              </w:rPr>
              <w:t>使用，高效利用空间，平衡感，分类组合，以及产</w:t>
            </w:r>
            <w:r>
              <w:rPr>
                <w:rFonts w:hint="eastAsia" w:ascii="仿宋" w:hAnsi="仿宋" w:eastAsia="仿宋" w:cs="仿宋"/>
                <w:spacing w:val="13"/>
                <w:sz w:val="24"/>
                <w:szCs w:val="24"/>
              </w:rPr>
              <w:t xml:space="preserve"> </w:t>
            </w:r>
            <w:r>
              <w:rPr>
                <w:rFonts w:hint="eastAsia" w:ascii="仿宋" w:hAnsi="仿宋" w:eastAsia="仿宋" w:cs="仿宋"/>
                <w:spacing w:val="5"/>
                <w:sz w:val="24"/>
                <w:szCs w:val="24"/>
              </w:rPr>
              <w:t>品活力，核心和灯光的特殊使用；</w:t>
            </w:r>
          </w:p>
          <w:p>
            <w:pPr>
              <w:pStyle w:val="17"/>
              <w:spacing w:before="48"/>
              <w:ind w:left="91" w:right="376" w:hanging="10"/>
              <w:rPr>
                <w:rFonts w:hint="eastAsia" w:ascii="仿宋" w:hAnsi="仿宋" w:eastAsia="仿宋" w:cs="仿宋"/>
                <w:sz w:val="24"/>
                <w:szCs w:val="24"/>
              </w:rPr>
            </w:pPr>
            <w:r>
              <w:rPr>
                <w:rFonts w:hint="eastAsia" w:ascii="仿宋" w:hAnsi="仿宋" w:eastAsia="仿宋" w:cs="仿宋"/>
                <w:spacing w:val="-1"/>
                <w:sz w:val="24"/>
                <w:szCs w:val="24"/>
              </w:rPr>
              <w:t>—橱窗展示的目的：为了获得品牌兼容性，有效展</w:t>
            </w:r>
            <w:r>
              <w:rPr>
                <w:rFonts w:hint="eastAsia" w:ascii="仿宋" w:hAnsi="仿宋" w:eastAsia="仿宋" w:cs="仿宋"/>
                <w:spacing w:val="15"/>
                <w:sz w:val="24"/>
                <w:szCs w:val="24"/>
              </w:rPr>
              <w:t xml:space="preserve"> </w:t>
            </w:r>
            <w:r>
              <w:rPr>
                <w:rFonts w:hint="eastAsia" w:ascii="仿宋" w:hAnsi="仿宋" w:eastAsia="仿宋" w:cs="仿宋"/>
                <w:spacing w:val="5"/>
                <w:sz w:val="24"/>
                <w:szCs w:val="24"/>
              </w:rPr>
              <w:t>示产品、效果、故事、商业性和美学；</w:t>
            </w:r>
          </w:p>
          <w:p>
            <w:pPr>
              <w:pStyle w:val="17"/>
              <w:spacing w:before="56" w:line="257" w:lineRule="auto"/>
              <w:ind w:left="91" w:right="281"/>
              <w:rPr>
                <w:rFonts w:hint="eastAsia" w:ascii="仿宋" w:hAnsi="仿宋" w:eastAsia="仿宋" w:cs="仿宋"/>
                <w:sz w:val="24"/>
                <w:szCs w:val="24"/>
              </w:rPr>
            </w:pPr>
            <w:r>
              <w:rPr>
                <w:rFonts w:hint="eastAsia" w:ascii="仿宋" w:hAnsi="仿宋" w:eastAsia="仿宋" w:cs="仿宋"/>
                <w:spacing w:val="-1"/>
                <w:sz w:val="24"/>
                <w:szCs w:val="24"/>
              </w:rPr>
              <w:t>—材料以及他们的目的/特征，例如木头，主配线架</w:t>
            </w:r>
            <w:r>
              <w:rPr>
                <w:rFonts w:hint="eastAsia" w:ascii="仿宋" w:hAnsi="仿宋" w:eastAsia="仿宋" w:cs="仿宋"/>
                <w:spacing w:val="16"/>
                <w:sz w:val="24"/>
                <w:szCs w:val="24"/>
              </w:rPr>
              <w:t xml:space="preserve"> </w:t>
            </w:r>
            <w:r>
              <w:rPr>
                <w:rFonts w:hint="eastAsia" w:ascii="仿宋" w:hAnsi="仿宋" w:eastAsia="仿宋" w:cs="仿宋"/>
                <w:spacing w:val="-1"/>
                <w:sz w:val="24"/>
                <w:szCs w:val="24"/>
              </w:rPr>
              <w:t>聚氯乙烯，胶和漆，涂料。</w:t>
            </w:r>
          </w:p>
        </w:tc>
        <w:tc>
          <w:tcPr>
            <w:tcW w:w="1752" w:type="dxa"/>
            <w:vMerge w:val="continue"/>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atLeast"/>
        </w:trPr>
        <w:tc>
          <w:tcPr>
            <w:tcW w:w="1277" w:type="dxa"/>
            <w:vAlign w:val="top"/>
          </w:tcPr>
          <w:p>
            <w:pPr>
              <w:spacing w:line="319" w:lineRule="auto"/>
              <w:rPr>
                <w:rFonts w:hint="eastAsia" w:ascii="仿宋" w:hAnsi="仿宋" w:eastAsia="仿宋" w:cs="仿宋"/>
                <w:sz w:val="24"/>
                <w:szCs w:val="24"/>
              </w:rPr>
            </w:pPr>
          </w:p>
          <w:p>
            <w:pPr>
              <w:pStyle w:val="17"/>
              <w:spacing w:before="56" w:line="219" w:lineRule="auto"/>
              <w:ind w:left="75"/>
              <w:rPr>
                <w:rFonts w:hint="eastAsia" w:ascii="仿宋" w:hAnsi="仿宋" w:eastAsia="仿宋" w:cs="仿宋"/>
                <w:sz w:val="24"/>
                <w:szCs w:val="24"/>
              </w:rPr>
            </w:pPr>
            <w:r>
              <w:rPr>
                <w:rFonts w:hint="eastAsia" w:ascii="仿宋" w:hAnsi="仿宋" w:eastAsia="仿宋" w:cs="仿宋"/>
                <w:spacing w:val="3"/>
                <w:sz w:val="24"/>
                <w:szCs w:val="24"/>
              </w:rPr>
              <w:t>工作能力</w:t>
            </w:r>
          </w:p>
        </w:tc>
        <w:tc>
          <w:tcPr>
            <w:tcW w:w="5472" w:type="dxa"/>
            <w:vAlign w:val="top"/>
          </w:tcPr>
          <w:p>
            <w:pPr>
              <w:pStyle w:val="17"/>
              <w:spacing w:before="47" w:line="224" w:lineRule="auto"/>
              <w:ind w:left="91" w:right="366"/>
              <w:rPr>
                <w:rFonts w:hint="eastAsia" w:ascii="仿宋" w:hAnsi="仿宋" w:eastAsia="仿宋" w:cs="仿宋"/>
                <w:sz w:val="24"/>
                <w:szCs w:val="24"/>
              </w:rPr>
            </w:pPr>
            <w:r>
              <w:rPr>
                <w:rFonts w:hint="eastAsia" w:ascii="仿宋" w:hAnsi="仿宋" w:eastAsia="仿宋" w:cs="仿宋"/>
                <w:spacing w:val="-1"/>
                <w:sz w:val="24"/>
                <w:szCs w:val="24"/>
              </w:rPr>
              <w:t>—根据商品的特征和原始概念和概要的转化，选取</w:t>
            </w:r>
            <w:r>
              <w:rPr>
                <w:rFonts w:hint="eastAsia" w:ascii="仿宋" w:hAnsi="仿宋" w:eastAsia="仿宋" w:cs="仿宋"/>
                <w:spacing w:val="15"/>
                <w:sz w:val="24"/>
                <w:szCs w:val="24"/>
              </w:rPr>
              <w:t xml:space="preserve"> </w:t>
            </w:r>
            <w:r>
              <w:rPr>
                <w:rFonts w:hint="eastAsia" w:ascii="仿宋" w:hAnsi="仿宋" w:eastAsia="仿宋" w:cs="仿宋"/>
                <w:spacing w:val="3"/>
                <w:sz w:val="24"/>
                <w:szCs w:val="24"/>
              </w:rPr>
              <w:t>和展示商品</w:t>
            </w:r>
          </w:p>
          <w:p>
            <w:pPr>
              <w:pStyle w:val="17"/>
              <w:spacing w:before="57" w:line="210" w:lineRule="auto"/>
              <w:ind w:left="91" w:right="376" w:hanging="10"/>
              <w:rPr>
                <w:rFonts w:hint="eastAsia" w:ascii="仿宋" w:hAnsi="仿宋" w:eastAsia="仿宋" w:cs="仿宋"/>
                <w:sz w:val="24"/>
                <w:szCs w:val="24"/>
              </w:rPr>
            </w:pPr>
            <w:r>
              <w:rPr>
                <w:rFonts w:hint="eastAsia" w:ascii="仿宋" w:hAnsi="仿宋" w:eastAsia="仿宋" w:cs="仿宋"/>
                <w:spacing w:val="-1"/>
                <w:sz w:val="24"/>
                <w:szCs w:val="24"/>
              </w:rPr>
              <w:t>—展出一系列的产品包括：潮流时尚、配饰、餐具</w:t>
            </w:r>
            <w:r>
              <w:rPr>
                <w:rFonts w:hint="eastAsia" w:ascii="仿宋" w:hAnsi="仿宋" w:eastAsia="仿宋" w:cs="仿宋"/>
                <w:spacing w:val="15"/>
                <w:sz w:val="24"/>
                <w:szCs w:val="24"/>
              </w:rPr>
              <w:t xml:space="preserve"> </w:t>
            </w:r>
            <w:r>
              <w:rPr>
                <w:rFonts w:hint="eastAsia" w:ascii="仿宋" w:hAnsi="仿宋" w:eastAsia="仿宋" w:cs="仿宋"/>
                <w:spacing w:val="2"/>
                <w:sz w:val="24"/>
                <w:szCs w:val="24"/>
              </w:rPr>
              <w:t>以及书籍</w:t>
            </w:r>
          </w:p>
        </w:tc>
        <w:tc>
          <w:tcPr>
            <w:tcW w:w="1752" w:type="dxa"/>
            <w:vMerge w:val="continue"/>
            <w:vAlign w:val="top"/>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8" w:hRule="atLeast"/>
        </w:trPr>
        <w:tc>
          <w:tcPr>
            <w:tcW w:w="1277" w:type="dxa"/>
            <w:vAlign w:val="top"/>
          </w:tcPr>
          <w:p>
            <w:pPr>
              <w:rPr>
                <w:rFonts w:hint="eastAsia" w:ascii="仿宋" w:hAnsi="仿宋" w:eastAsia="仿宋" w:cs="仿宋"/>
                <w:sz w:val="21"/>
              </w:rPr>
            </w:pPr>
          </w:p>
        </w:tc>
        <w:tc>
          <w:tcPr>
            <w:tcW w:w="5472" w:type="dxa"/>
            <w:vAlign w:val="top"/>
          </w:tcPr>
          <w:p>
            <w:pPr>
              <w:jc w:val="left"/>
              <w:rPr>
                <w:rFonts w:hint="eastAsia" w:ascii="仿宋" w:hAnsi="仿宋" w:eastAsia="仿宋" w:cs="仿宋"/>
                <w:sz w:val="24"/>
                <w:szCs w:val="24"/>
              </w:rPr>
            </w:pPr>
            <w:r>
              <w:rPr>
                <w:rFonts w:hint="eastAsia" w:ascii="仿宋" w:hAnsi="仿宋" w:eastAsia="仿宋" w:cs="仿宋"/>
                <w:sz w:val="24"/>
                <w:szCs w:val="24"/>
              </w:rPr>
              <w:t>—收集、展示并支持商品，更有效的与目标市场沟通</w:t>
            </w:r>
          </w:p>
          <w:p>
            <w:pPr>
              <w:jc w:val="left"/>
              <w:rPr>
                <w:rFonts w:hint="eastAsia" w:ascii="仿宋" w:hAnsi="仿宋" w:eastAsia="仿宋" w:cs="仿宋"/>
                <w:sz w:val="24"/>
                <w:szCs w:val="24"/>
              </w:rPr>
            </w:pPr>
            <w:r>
              <w:rPr>
                <w:rFonts w:hint="eastAsia" w:ascii="仿宋" w:hAnsi="仿宋" w:eastAsia="仿宋" w:cs="仿宋"/>
                <w:sz w:val="24"/>
                <w:szCs w:val="24"/>
              </w:rPr>
              <w:t>—悉心照料所有的货品、人体模特和材料，包括家具、展台和支撑架</w:t>
            </w:r>
          </w:p>
          <w:p>
            <w:pPr>
              <w:jc w:val="left"/>
              <w:rPr>
                <w:rFonts w:hint="eastAsia" w:ascii="仿宋" w:hAnsi="仿宋" w:eastAsia="仿宋" w:cs="仿宋"/>
                <w:sz w:val="24"/>
                <w:szCs w:val="24"/>
              </w:rPr>
            </w:pPr>
            <w:r>
              <w:rPr>
                <w:rFonts w:hint="eastAsia" w:ascii="仿宋" w:hAnsi="仿宋" w:eastAsia="仿宋" w:cs="仿宋"/>
                <w:sz w:val="24"/>
                <w:szCs w:val="24"/>
              </w:rPr>
              <w:t>—在规定时间内准确高效制定计划进行安装的分解</w:t>
            </w:r>
          </w:p>
          <w:p>
            <w:pPr>
              <w:jc w:val="left"/>
              <w:rPr>
                <w:rFonts w:hint="eastAsia" w:ascii="仿宋" w:hAnsi="仿宋" w:eastAsia="仿宋" w:cs="仿宋"/>
                <w:sz w:val="24"/>
                <w:szCs w:val="24"/>
              </w:rPr>
            </w:pPr>
            <w:r>
              <w:rPr>
                <w:rFonts w:hint="eastAsia" w:ascii="仿宋" w:hAnsi="仿宋" w:eastAsia="仿宋" w:cs="仿宋"/>
                <w:sz w:val="24"/>
                <w:szCs w:val="24"/>
              </w:rPr>
              <w:t>对墙壁、固定装置和镶嵌板的表面进行清洁并选取、 渲染、粉刷</w:t>
            </w:r>
          </w:p>
          <w:p>
            <w:pPr>
              <w:jc w:val="left"/>
              <w:rPr>
                <w:rFonts w:hint="eastAsia" w:ascii="仿宋" w:hAnsi="仿宋" w:eastAsia="仿宋" w:cs="仿宋"/>
                <w:sz w:val="24"/>
                <w:szCs w:val="24"/>
              </w:rPr>
            </w:pPr>
            <w:r>
              <w:rPr>
                <w:rFonts w:hint="eastAsia" w:ascii="仿宋" w:hAnsi="仿宋" w:eastAsia="仿宋" w:cs="仿宋"/>
                <w:sz w:val="24"/>
                <w:szCs w:val="24"/>
              </w:rPr>
              <w:t>一用不同类型的材料和工具精确地测量、剪裁和完 成展示</w:t>
            </w:r>
          </w:p>
          <w:p>
            <w:pPr>
              <w:jc w:val="left"/>
              <w:rPr>
                <w:rFonts w:hint="eastAsia" w:ascii="仿宋" w:hAnsi="仿宋" w:eastAsia="仿宋" w:cs="仿宋"/>
                <w:sz w:val="24"/>
                <w:szCs w:val="24"/>
              </w:rPr>
            </w:pPr>
            <w:r>
              <w:rPr>
                <w:rFonts w:hint="eastAsia" w:ascii="仿宋" w:hAnsi="仿宋" w:eastAsia="仿宋" w:cs="仿宋"/>
                <w:sz w:val="24"/>
                <w:szCs w:val="24"/>
              </w:rPr>
              <w:t>一用适当的材料包裹地板和墙壁</w:t>
            </w:r>
          </w:p>
          <w:p>
            <w:pPr>
              <w:jc w:val="left"/>
              <w:rPr>
                <w:rFonts w:hint="eastAsia" w:ascii="仿宋" w:hAnsi="仿宋" w:eastAsia="仿宋" w:cs="仿宋"/>
                <w:sz w:val="24"/>
                <w:szCs w:val="24"/>
              </w:rPr>
            </w:pPr>
            <w:r>
              <w:rPr>
                <w:rFonts w:hint="eastAsia" w:ascii="仿宋" w:hAnsi="仿宋" w:eastAsia="仿宋" w:cs="仿宋"/>
                <w:sz w:val="24"/>
                <w:szCs w:val="24"/>
              </w:rPr>
              <w:t>—以专业手法打造个人设计的道具，以强化主题支持商品和更有效的与目标市场沟通</w:t>
            </w:r>
          </w:p>
          <w:p>
            <w:pPr>
              <w:jc w:val="left"/>
              <w:rPr>
                <w:rFonts w:hint="eastAsia" w:ascii="仿宋" w:hAnsi="仿宋" w:eastAsia="仿宋" w:cs="仿宋"/>
                <w:sz w:val="24"/>
                <w:szCs w:val="24"/>
              </w:rPr>
            </w:pPr>
            <w:r>
              <w:rPr>
                <w:rFonts w:hint="eastAsia" w:ascii="仿宋" w:hAnsi="仿宋" w:eastAsia="仿宋" w:cs="仿宋"/>
                <w:sz w:val="24"/>
                <w:szCs w:val="24"/>
              </w:rPr>
              <w:t xml:space="preserve">—收集和设计产品、衣物，打扮橱窗人体模特以最大程度强化主题，支持商品并与目标市场有效沟通 </w:t>
            </w:r>
          </w:p>
          <w:p>
            <w:pPr>
              <w:jc w:val="left"/>
              <w:rPr>
                <w:rFonts w:hint="eastAsia" w:ascii="仿宋" w:hAnsi="仿宋" w:eastAsia="仿宋" w:cs="仿宋"/>
                <w:sz w:val="24"/>
                <w:szCs w:val="24"/>
              </w:rPr>
            </w:pPr>
            <w:r>
              <w:rPr>
                <w:rFonts w:hint="eastAsia" w:ascii="仿宋" w:hAnsi="仿宋" w:eastAsia="仿宋" w:cs="仿宋"/>
                <w:sz w:val="24"/>
                <w:szCs w:val="24"/>
              </w:rPr>
              <w:t>—挑选、放置好所有道具、材料和人体模特，在橱窗中形成令人印象深刻的布局组成以强化主题，深 化商品品牌，并与目标市场有效沟通</w:t>
            </w:r>
          </w:p>
          <w:p>
            <w:pPr>
              <w:jc w:val="left"/>
              <w:rPr>
                <w:rFonts w:hint="eastAsia" w:ascii="仿宋" w:hAnsi="仿宋" w:eastAsia="仿宋" w:cs="仿宋"/>
                <w:sz w:val="24"/>
                <w:szCs w:val="24"/>
              </w:rPr>
            </w:pPr>
            <w:r>
              <w:rPr>
                <w:rFonts w:hint="eastAsia" w:ascii="仿宋" w:hAnsi="仿宋" w:eastAsia="仿宋" w:cs="仿宋"/>
                <w:sz w:val="24"/>
                <w:szCs w:val="24"/>
              </w:rPr>
              <w:t>—最大程度地有效利用区域空间与布局</w:t>
            </w:r>
          </w:p>
          <w:p>
            <w:pPr>
              <w:jc w:val="left"/>
              <w:rPr>
                <w:rFonts w:hint="eastAsia" w:ascii="仿宋" w:hAnsi="仿宋" w:eastAsia="仿宋" w:cs="仿宋"/>
                <w:sz w:val="24"/>
                <w:szCs w:val="24"/>
              </w:rPr>
            </w:pPr>
            <w:r>
              <w:rPr>
                <w:rFonts w:hint="eastAsia" w:ascii="仿宋" w:hAnsi="仿宋" w:eastAsia="仿宋" w:cs="仿宋"/>
                <w:sz w:val="24"/>
                <w:szCs w:val="24"/>
              </w:rPr>
              <w:t>—创新地使用灯光，有效分配聚光灯并按要求调整 灯光以保证商品特征突出有重点</w:t>
            </w:r>
          </w:p>
          <w:p>
            <w:pPr>
              <w:jc w:val="left"/>
              <w:rPr>
                <w:rFonts w:hint="eastAsia" w:ascii="仿宋" w:hAnsi="仿宋" w:eastAsia="仿宋" w:cs="仿宋"/>
                <w:sz w:val="24"/>
                <w:szCs w:val="24"/>
              </w:rPr>
            </w:pPr>
            <w:r>
              <w:rPr>
                <w:rFonts w:hint="eastAsia" w:ascii="仿宋" w:hAnsi="仿宋" w:eastAsia="仿宋" w:cs="仿宋"/>
                <w:sz w:val="24"/>
                <w:szCs w:val="24"/>
              </w:rPr>
              <w:t>—重复检查展示效果以保证其美学效应和有令人惊 叹的效果</w:t>
            </w:r>
          </w:p>
          <w:p>
            <w:pPr>
              <w:jc w:val="left"/>
              <w:rPr>
                <w:rFonts w:hint="eastAsia" w:ascii="仿宋" w:hAnsi="仿宋" w:eastAsia="仿宋" w:cs="仿宋"/>
                <w:sz w:val="24"/>
                <w:szCs w:val="24"/>
              </w:rPr>
            </w:pPr>
            <w:r>
              <w:rPr>
                <w:rFonts w:hint="eastAsia" w:ascii="仿宋" w:hAnsi="仿宋" w:eastAsia="仿宋" w:cs="仿宋"/>
                <w:sz w:val="24"/>
                <w:szCs w:val="24"/>
              </w:rPr>
              <w:t>—评估橱窗展示在促进特定商品品牌方面的有效性</w:t>
            </w:r>
          </w:p>
          <w:p>
            <w:pPr>
              <w:jc w:val="left"/>
              <w:rPr>
                <w:rFonts w:hint="eastAsia" w:ascii="仿宋" w:hAnsi="仿宋" w:eastAsia="仿宋" w:cs="仿宋"/>
                <w:sz w:val="24"/>
                <w:szCs w:val="24"/>
              </w:rPr>
            </w:pPr>
            <w:r>
              <w:rPr>
                <w:rFonts w:hint="eastAsia" w:ascii="仿宋" w:hAnsi="仿宋" w:eastAsia="仿宋" w:cs="仿宋"/>
                <w:sz w:val="24"/>
                <w:szCs w:val="24"/>
              </w:rPr>
              <w:t>—检查最终的安装标准以保证其是完整的、安全的、 整洁的、专业的和按时完成</w:t>
            </w:r>
          </w:p>
          <w:p>
            <w:pPr>
              <w:jc w:val="left"/>
              <w:rPr>
                <w:rFonts w:hint="eastAsia" w:ascii="仿宋" w:hAnsi="仿宋" w:eastAsia="仿宋" w:cs="仿宋"/>
              </w:rPr>
            </w:pPr>
            <w:r>
              <w:rPr>
                <w:rFonts w:hint="eastAsia" w:ascii="仿宋" w:hAnsi="仿宋" w:eastAsia="仿宋" w:cs="仿宋"/>
                <w:sz w:val="24"/>
                <w:szCs w:val="24"/>
              </w:rPr>
              <w:t>—分析反馈并及时反应以提出适当优化建议</w:t>
            </w:r>
          </w:p>
        </w:tc>
        <w:tc>
          <w:tcPr>
            <w:tcW w:w="1752" w:type="dxa"/>
            <w:vAlign w:val="top"/>
          </w:tcPr>
          <w:p>
            <w:pPr>
              <w:rPr>
                <w:rFonts w:hint="eastAsia" w:ascii="仿宋" w:hAnsi="仿宋" w:eastAsia="仿宋" w:cs="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trPr>
        <w:tc>
          <w:tcPr>
            <w:tcW w:w="1277" w:type="dxa"/>
            <w:vAlign w:val="top"/>
          </w:tcPr>
          <w:p>
            <w:pPr>
              <w:pStyle w:val="17"/>
              <w:spacing w:before="194" w:line="221" w:lineRule="auto"/>
              <w:jc w:val="center"/>
              <w:rPr>
                <w:rFonts w:hint="eastAsia" w:ascii="仿宋" w:hAnsi="仿宋" w:eastAsia="仿宋" w:cs="仿宋"/>
                <w:sz w:val="24"/>
                <w:szCs w:val="24"/>
              </w:rPr>
            </w:pPr>
            <w:r>
              <w:rPr>
                <w:rFonts w:hint="eastAsia" w:ascii="仿宋" w:hAnsi="仿宋" w:eastAsia="仿宋" w:cs="仿宋"/>
                <w:b/>
                <w:bCs/>
                <w:spacing w:val="-4"/>
                <w:sz w:val="24"/>
                <w:szCs w:val="24"/>
              </w:rPr>
              <w:t>合计</w:t>
            </w:r>
          </w:p>
        </w:tc>
        <w:tc>
          <w:tcPr>
            <w:tcW w:w="5472" w:type="dxa"/>
            <w:vAlign w:val="top"/>
          </w:tcPr>
          <w:p>
            <w:pPr>
              <w:jc w:val="center"/>
              <w:rPr>
                <w:rFonts w:hint="eastAsia" w:ascii="仿宋" w:hAnsi="仿宋" w:eastAsia="仿宋" w:cs="仿宋"/>
                <w:sz w:val="24"/>
                <w:szCs w:val="24"/>
              </w:rPr>
            </w:pPr>
          </w:p>
        </w:tc>
        <w:tc>
          <w:tcPr>
            <w:tcW w:w="1752" w:type="dxa"/>
            <w:vAlign w:val="top"/>
          </w:tcPr>
          <w:p>
            <w:pPr>
              <w:pStyle w:val="17"/>
              <w:spacing w:before="237" w:line="184" w:lineRule="auto"/>
              <w:jc w:val="center"/>
              <w:rPr>
                <w:rFonts w:hint="eastAsia" w:ascii="仿宋" w:hAnsi="仿宋" w:eastAsia="仿宋" w:cs="仿宋"/>
                <w:sz w:val="24"/>
                <w:szCs w:val="24"/>
              </w:rPr>
            </w:pPr>
            <w:r>
              <w:rPr>
                <w:rFonts w:hint="eastAsia" w:ascii="仿宋" w:hAnsi="仿宋" w:eastAsia="仿宋" w:cs="仿宋"/>
                <w:b/>
                <w:bCs/>
                <w:spacing w:val="-7"/>
                <w:sz w:val="24"/>
                <w:szCs w:val="24"/>
              </w:rPr>
              <w:t>100</w:t>
            </w:r>
          </w:p>
        </w:tc>
      </w:tr>
    </w:tbl>
    <w:p>
      <w:pPr>
        <w:numPr>
          <w:ilvl w:val="0"/>
          <w:numId w:val="0"/>
        </w:numPr>
        <w:spacing w:before="56" w:line="190" w:lineRule="auto"/>
        <w:outlineLvl w:val="0"/>
        <w:rPr>
          <w:rFonts w:hint="eastAsia" w:ascii="仿宋" w:hAnsi="仿宋" w:eastAsia="仿宋" w:cs="仿宋"/>
          <w:spacing w:val="-2"/>
          <w:sz w:val="28"/>
          <w:szCs w:val="28"/>
          <w:lang w:val="en-US" w:eastAsia="zh-CN"/>
        </w:rPr>
      </w:pPr>
    </w:p>
    <w:p>
      <w:pPr>
        <w:numPr>
          <w:ilvl w:val="0"/>
          <w:numId w:val="1"/>
        </w:numPr>
        <w:spacing w:before="56" w:line="360" w:lineRule="auto"/>
        <w:ind w:firstLine="474" w:firstLineChars="200"/>
        <w:outlineLvl w:val="0"/>
        <w:rPr>
          <w:rFonts w:hint="eastAsia" w:ascii="仿宋" w:hAnsi="仿宋" w:eastAsia="仿宋" w:cs="仿宋"/>
          <w:b/>
          <w:bCs/>
          <w:spacing w:val="-2"/>
          <w:sz w:val="24"/>
          <w:szCs w:val="24"/>
          <w:lang w:val="en-US" w:eastAsia="zh-CN"/>
        </w:rPr>
      </w:pPr>
      <w:bookmarkStart w:id="6" w:name="_Toc18847"/>
      <w:bookmarkStart w:id="7" w:name="_Toc8898"/>
      <w:r>
        <w:rPr>
          <w:rFonts w:hint="eastAsia" w:ascii="仿宋" w:hAnsi="仿宋" w:eastAsia="仿宋" w:cs="仿宋"/>
          <w:b/>
          <w:bCs/>
          <w:spacing w:val="-2"/>
          <w:sz w:val="24"/>
          <w:szCs w:val="24"/>
          <w:lang w:val="en-US" w:eastAsia="zh-CN"/>
        </w:rPr>
        <w:t>试题及评判标准</w:t>
      </w:r>
      <w:bookmarkEnd w:id="6"/>
      <w:bookmarkEnd w:id="7"/>
    </w:p>
    <w:p>
      <w:pPr>
        <w:numPr>
          <w:ilvl w:val="0"/>
          <w:numId w:val="0"/>
        </w:numPr>
        <w:spacing w:before="56" w:line="360" w:lineRule="auto"/>
        <w:outlineLvl w:val="0"/>
        <w:rPr>
          <w:rFonts w:hint="default" w:ascii="仿宋" w:hAnsi="仿宋" w:eastAsia="仿宋" w:cs="仿宋"/>
          <w:b/>
          <w:bCs/>
          <w:spacing w:val="-2"/>
          <w:sz w:val="24"/>
          <w:szCs w:val="24"/>
          <w:lang w:val="en-US" w:eastAsia="zh-CN"/>
        </w:rPr>
      </w:pPr>
      <w:r>
        <w:rPr>
          <w:rFonts w:hint="eastAsia" w:ascii="仿宋" w:hAnsi="仿宋" w:eastAsia="仿宋" w:cs="仿宋"/>
          <w:b/>
          <w:bCs/>
          <w:spacing w:val="-2"/>
          <w:sz w:val="24"/>
          <w:szCs w:val="24"/>
          <w:lang w:val="en-US" w:eastAsia="zh-CN"/>
        </w:rPr>
        <w:t xml:space="preserve">    </w:t>
      </w:r>
      <w:bookmarkStart w:id="8" w:name="_Toc8332"/>
      <w:bookmarkStart w:id="9" w:name="_Toc15915"/>
      <w:r>
        <w:rPr>
          <w:rFonts w:hint="eastAsia" w:ascii="仿宋" w:hAnsi="仿宋" w:eastAsia="仿宋" w:cs="仿宋"/>
          <w:b/>
          <w:bCs/>
          <w:spacing w:val="-2"/>
          <w:sz w:val="24"/>
          <w:szCs w:val="24"/>
          <w:lang w:val="en-US" w:eastAsia="zh-CN"/>
        </w:rPr>
        <w:t>（一）试题（样题）</w:t>
      </w:r>
      <w:bookmarkEnd w:id="8"/>
      <w:bookmarkEnd w:id="9"/>
    </w:p>
    <w:p>
      <w:pPr>
        <w:numPr>
          <w:ilvl w:val="0"/>
          <w:numId w:val="2"/>
        </w:numPr>
        <w:spacing w:before="56" w:line="360" w:lineRule="auto"/>
        <w:ind w:left="546" w:leftChars="0" w:firstLine="0" w:firstLineChars="0"/>
        <w:outlineLvl w:val="0"/>
        <w:rPr>
          <w:rFonts w:hint="eastAsia" w:ascii="仿宋" w:hAnsi="仿宋" w:eastAsia="仿宋" w:cs="仿宋"/>
          <w:b/>
          <w:bCs/>
          <w:spacing w:val="-2"/>
          <w:sz w:val="24"/>
          <w:szCs w:val="24"/>
          <w:lang w:val="en-US" w:eastAsia="zh-CN"/>
        </w:rPr>
      </w:pPr>
      <w:bookmarkStart w:id="10" w:name="_Toc18442"/>
      <w:bookmarkStart w:id="11" w:name="_Toc32608"/>
      <w:r>
        <w:rPr>
          <w:rFonts w:hint="eastAsia" w:ascii="仿宋" w:hAnsi="仿宋" w:eastAsia="仿宋" w:cs="仿宋"/>
          <w:b/>
          <w:bCs/>
          <w:spacing w:val="-2"/>
          <w:sz w:val="24"/>
          <w:szCs w:val="24"/>
          <w:lang w:val="en-US" w:eastAsia="zh-CN"/>
        </w:rPr>
        <w:t>基本内容</w:t>
      </w:r>
      <w:bookmarkEnd w:id="10"/>
      <w:bookmarkEnd w:id="11"/>
    </w:p>
    <w:p>
      <w:pPr>
        <w:spacing w:before="113" w:line="360" w:lineRule="auto"/>
        <w:ind w:left="70"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选手需按照给定的主题、产品和材料进行研究、设计，并完成立体视觉展示的现场布置安装，完成后进行现场评分。</w:t>
      </w:r>
      <w:r>
        <w:rPr>
          <w:rFonts w:hint="eastAsia" w:ascii="仿宋" w:eastAsia="仿宋" w:cs="仿宋"/>
          <w:sz w:val="24"/>
          <w:szCs w:val="24"/>
        </w:rPr>
        <w:t>比赛分为初赛和决赛两个阶段</w:t>
      </w:r>
      <w:r>
        <w:rPr>
          <w:rFonts w:hint="eastAsia" w:ascii="仿宋" w:eastAsia="仿宋" w:cs="仿宋"/>
          <w:sz w:val="24"/>
          <w:szCs w:val="24"/>
          <w:lang w:eastAsia="zh-CN"/>
        </w:rPr>
        <w:t>，</w:t>
      </w:r>
      <w:r>
        <w:rPr>
          <w:rFonts w:hint="eastAsia" w:ascii="仿宋" w:hAnsi="仿宋" w:eastAsia="仿宋" w:cs="仿宋"/>
          <w:sz w:val="24"/>
          <w:szCs w:val="24"/>
          <w:lang w:val="en-US" w:eastAsia="zh-CN"/>
        </w:rPr>
        <w:t>初赛为</w:t>
      </w:r>
      <w:r>
        <w:rPr>
          <w:rFonts w:hint="eastAsia" w:ascii="仿宋" w:hAnsi="仿宋" w:eastAsia="仿宋" w:cs="仿宋"/>
          <w:sz w:val="24"/>
          <w:szCs w:val="24"/>
        </w:rPr>
        <w:t>(模块A调研)、(模块B设计)、(模块C情绪版、效果图和设计原</w:t>
      </w:r>
      <w:r>
        <w:rPr>
          <w:rFonts w:hint="eastAsia" w:ascii="仿宋" w:hAnsi="仿宋" w:eastAsia="仿宋" w:cs="仿宋"/>
          <w:spacing w:val="8"/>
          <w:sz w:val="24"/>
          <w:szCs w:val="24"/>
        </w:rPr>
        <w:t>理)</w:t>
      </w:r>
      <w:r>
        <w:rPr>
          <w:rFonts w:hint="eastAsia" w:ascii="仿宋" w:hAnsi="仿宋" w:eastAsia="仿宋" w:cs="仿宋"/>
          <w:spacing w:val="8"/>
          <w:sz w:val="24"/>
          <w:szCs w:val="24"/>
          <w:lang w:val="en-US" w:eastAsia="zh-CN"/>
        </w:rPr>
        <w:t>共计240分钟</w:t>
      </w:r>
      <w:r>
        <w:rPr>
          <w:rFonts w:hint="eastAsia" w:ascii="仿宋" w:hAnsi="仿宋" w:eastAsia="仿宋" w:cs="仿宋"/>
          <w:spacing w:val="8"/>
          <w:sz w:val="24"/>
          <w:szCs w:val="24"/>
          <w:lang w:eastAsia="zh-CN"/>
        </w:rPr>
        <w:t>，</w:t>
      </w:r>
      <w:r>
        <w:rPr>
          <w:rFonts w:hint="eastAsia" w:ascii="仿宋" w:hAnsi="仿宋" w:eastAsia="仿宋" w:cs="仿宋"/>
          <w:spacing w:val="8"/>
          <w:sz w:val="24"/>
          <w:szCs w:val="24"/>
          <w:lang w:val="en-US" w:eastAsia="zh-CN"/>
        </w:rPr>
        <w:t>初赛成绩总分前六名进入决赛</w:t>
      </w:r>
      <w:r>
        <w:rPr>
          <w:rFonts w:hint="eastAsia" w:ascii="仿宋" w:hAnsi="仿宋" w:eastAsia="仿宋" w:cs="仿宋"/>
          <w:spacing w:val="8"/>
          <w:sz w:val="24"/>
          <w:szCs w:val="24"/>
        </w:rPr>
        <w:t>(模块D安装准备)、(模块E 橱窗安装)</w:t>
      </w:r>
      <w:r>
        <w:rPr>
          <w:rFonts w:hint="eastAsia" w:ascii="仿宋" w:hAnsi="仿宋" w:eastAsia="仿宋" w:cs="仿宋"/>
          <w:spacing w:val="8"/>
          <w:sz w:val="24"/>
          <w:szCs w:val="24"/>
          <w:lang w:eastAsia="zh-CN"/>
        </w:rPr>
        <w:t>，</w:t>
      </w:r>
      <w:r>
        <w:rPr>
          <w:rFonts w:hint="eastAsia" w:ascii="仿宋" w:eastAsia="仿宋" w:cs="仿宋"/>
          <w:color w:val="000000"/>
          <w:sz w:val="24"/>
          <w:szCs w:val="24"/>
        </w:rPr>
        <w:t>共计 660分钟</w:t>
      </w:r>
      <w:r>
        <w:rPr>
          <w:rFonts w:hint="eastAsia" w:ascii="仿宋" w:eastAsia="仿宋" w:cs="仿宋"/>
          <w:color w:val="000000"/>
          <w:sz w:val="24"/>
          <w:szCs w:val="24"/>
          <w:lang w:eastAsia="zh-CN"/>
        </w:rPr>
        <w:t>。</w:t>
      </w:r>
      <w:r>
        <w:rPr>
          <w:rFonts w:hint="eastAsia" w:ascii="仿宋" w:eastAsia="仿宋" w:cs="仿宋"/>
          <w:color w:val="000000"/>
          <w:sz w:val="24"/>
          <w:szCs w:val="24"/>
        </w:rPr>
        <w:t>如该项目报名人数不超过六个工位数，则直接不分初赛决赛，按5个模块进行比赛。</w:t>
      </w:r>
    </w:p>
    <w:p>
      <w:pPr>
        <w:spacing w:before="175" w:line="360" w:lineRule="auto"/>
        <w:ind w:left="70" w:right="112" w:firstLine="469"/>
        <w:rPr>
          <w:rFonts w:ascii="宋体" w:hAnsi="宋体" w:eastAsia="宋体" w:cs="宋体"/>
          <w:sz w:val="24"/>
          <w:szCs w:val="24"/>
        </w:rPr>
      </w:pPr>
      <w:r>
        <w:rPr>
          <w:rFonts w:ascii="仿宋" w:hAnsi="仿宋" w:eastAsia="仿宋" w:cs="仿宋"/>
          <w:spacing w:val="2"/>
          <w:sz w:val="24"/>
          <w:szCs w:val="24"/>
        </w:rPr>
        <w:t>选手将在</w:t>
      </w:r>
      <w:r>
        <w:rPr>
          <w:rFonts w:hint="eastAsia" w:ascii="仿宋" w:hAnsi="仿宋" w:eastAsia="仿宋" w:cs="仿宋"/>
          <w:spacing w:val="2"/>
          <w:sz w:val="24"/>
          <w:szCs w:val="24"/>
          <w:lang w:val="en-US" w:eastAsia="zh-CN"/>
        </w:rPr>
        <w:t>15个小时</w:t>
      </w:r>
      <w:r>
        <w:rPr>
          <w:rFonts w:ascii="仿宋" w:hAnsi="仿宋" w:eastAsia="仿宋" w:cs="仿宋"/>
          <w:spacing w:val="2"/>
          <w:sz w:val="24"/>
          <w:szCs w:val="24"/>
        </w:rPr>
        <w:t>的竞赛中使用一系列产品，自制一个完整</w:t>
      </w:r>
      <w:r>
        <w:rPr>
          <w:rFonts w:ascii="仿宋" w:hAnsi="仿宋" w:eastAsia="仿宋" w:cs="仿宋"/>
          <w:spacing w:val="-1"/>
          <w:sz w:val="24"/>
          <w:szCs w:val="24"/>
        </w:rPr>
        <w:t>的橱窗展示。选手不会知道产品的类型，直到</w:t>
      </w:r>
      <w:r>
        <w:rPr>
          <w:rFonts w:ascii="Times New Roman" w:hAnsi="Times New Roman" w:eastAsia="Times New Roman" w:cs="Times New Roman"/>
          <w:spacing w:val="-1"/>
          <w:sz w:val="24"/>
          <w:szCs w:val="24"/>
        </w:rPr>
        <w:t>C1</w:t>
      </w:r>
      <w:r>
        <w:rPr>
          <w:rFonts w:ascii="仿宋" w:hAnsi="仿宋" w:eastAsia="仿宋" w:cs="仿宋"/>
          <w:spacing w:val="-1"/>
          <w:sz w:val="24"/>
          <w:szCs w:val="24"/>
        </w:rPr>
        <w:t>当天拿到</w:t>
      </w:r>
      <w:r>
        <w:rPr>
          <w:rFonts w:ascii="仿宋" w:hAnsi="仿宋" w:eastAsia="仿宋" w:cs="仿宋"/>
          <w:spacing w:val="-2"/>
          <w:sz w:val="24"/>
          <w:szCs w:val="24"/>
        </w:rPr>
        <w:t>试题。选手将实施一系列特定的</w:t>
      </w:r>
      <w:r>
        <w:rPr>
          <w:rFonts w:ascii="Times New Roman" w:hAnsi="Times New Roman" w:eastAsia="Times New Roman" w:cs="Times New Roman"/>
          <w:b/>
          <w:bCs/>
          <w:spacing w:val="-2"/>
          <w:sz w:val="24"/>
          <w:szCs w:val="24"/>
        </w:rPr>
        <w:t>VM</w:t>
      </w:r>
      <w:r>
        <w:rPr>
          <w:rFonts w:ascii="仿宋" w:hAnsi="仿宋" w:eastAsia="仿宋" w:cs="仿宋"/>
          <w:spacing w:val="-2"/>
          <w:sz w:val="24"/>
          <w:szCs w:val="24"/>
        </w:rPr>
        <w:t>技术，基于世界技能大赛标准规范</w:t>
      </w:r>
      <w:r>
        <w:rPr>
          <w:rFonts w:ascii="仿宋" w:hAnsi="仿宋" w:eastAsia="仿宋" w:cs="仿宋"/>
          <w:spacing w:val="-18"/>
          <w:sz w:val="24"/>
          <w:szCs w:val="24"/>
        </w:rPr>
        <w:t xml:space="preserve"> </w:t>
      </w:r>
      <w:r>
        <w:rPr>
          <w:rFonts w:ascii="Times New Roman" w:hAnsi="Times New Roman" w:eastAsia="Times New Roman" w:cs="Times New Roman"/>
          <w:b/>
          <w:bCs/>
          <w:spacing w:val="-2"/>
          <w:sz w:val="24"/>
          <w:szCs w:val="24"/>
        </w:rPr>
        <w:t>(WSOS)</w:t>
      </w:r>
      <w:r>
        <w:rPr>
          <w:rFonts w:ascii="仿宋" w:hAnsi="仿宋" w:eastAsia="仿宋" w:cs="仿宋"/>
          <w:spacing w:val="-2"/>
          <w:sz w:val="24"/>
          <w:szCs w:val="24"/>
        </w:rPr>
        <w:t>要求的创意性和技术性技术，使用提</w:t>
      </w:r>
      <w:r>
        <w:rPr>
          <w:rFonts w:ascii="仿宋" w:hAnsi="仿宋" w:eastAsia="仿宋" w:cs="仿宋"/>
          <w:spacing w:val="-3"/>
          <w:sz w:val="24"/>
          <w:szCs w:val="24"/>
        </w:rPr>
        <w:t>供的材料和工具。本项目选手不需要携带任何工具和耗材，</w:t>
      </w:r>
      <w:r>
        <w:rPr>
          <w:rFonts w:ascii="仿宋" w:hAnsi="仿宋" w:eastAsia="仿宋" w:cs="仿宋"/>
          <w:spacing w:val="-4"/>
          <w:sz w:val="24"/>
          <w:szCs w:val="24"/>
        </w:rPr>
        <w:t>不允许携带任何东西到工位，包括工具、</w:t>
      </w:r>
      <w:r>
        <w:rPr>
          <w:rFonts w:ascii="Times New Roman" w:hAnsi="Times New Roman" w:eastAsia="Times New Roman" w:cs="Times New Roman"/>
          <w:spacing w:val="-4"/>
          <w:sz w:val="24"/>
          <w:szCs w:val="24"/>
        </w:rPr>
        <w:t>USB</w:t>
      </w:r>
      <w:r>
        <w:rPr>
          <w:rFonts w:ascii="Times New Roman" w:hAnsi="Times New Roman" w:eastAsia="Times New Roman" w:cs="Times New Roman"/>
          <w:spacing w:val="-15"/>
          <w:sz w:val="24"/>
          <w:szCs w:val="24"/>
        </w:rPr>
        <w:t xml:space="preserve"> </w:t>
      </w:r>
      <w:r>
        <w:rPr>
          <w:rFonts w:ascii="仿宋" w:hAnsi="仿宋" w:eastAsia="仿宋" w:cs="仿宋"/>
          <w:spacing w:val="-4"/>
          <w:sz w:val="24"/>
          <w:szCs w:val="24"/>
        </w:rPr>
        <w:t>、手机、草稿</w:t>
      </w:r>
      <w:r>
        <w:rPr>
          <w:rFonts w:hint="eastAsia" w:ascii="仿宋" w:hAnsi="仿宋" w:eastAsia="仿宋" w:cs="仿宋"/>
          <w:spacing w:val="-12"/>
          <w:sz w:val="24"/>
          <w:szCs w:val="24"/>
        </w:rPr>
        <w:t>等</w:t>
      </w:r>
      <w:r>
        <w:rPr>
          <w:rFonts w:ascii="宋体" w:hAnsi="宋体" w:eastAsia="宋体" w:cs="宋体"/>
          <w:spacing w:val="-12"/>
          <w:sz w:val="24"/>
          <w:szCs w:val="24"/>
        </w:rPr>
        <w:t>。</w:t>
      </w:r>
    </w:p>
    <w:p>
      <w:pPr>
        <w:pStyle w:val="5"/>
        <w:spacing w:before="219" w:line="360" w:lineRule="auto"/>
        <w:ind w:left="70" w:right="10" w:firstLine="469"/>
        <w:rPr>
          <w:rFonts w:ascii="仿宋" w:hAnsi="仿宋" w:eastAsia="仿宋" w:cs="仿宋"/>
          <w:sz w:val="24"/>
          <w:szCs w:val="24"/>
        </w:rPr>
      </w:pPr>
      <w:r>
        <w:rPr>
          <w:spacing w:val="10"/>
          <w:sz w:val="24"/>
          <w:szCs w:val="24"/>
        </w:rPr>
        <w:t>C-1</w:t>
      </w:r>
      <w:r>
        <w:rPr>
          <w:rFonts w:ascii="仿宋" w:hAnsi="仿宋" w:eastAsia="仿宋" w:cs="仿宋"/>
          <w:spacing w:val="10"/>
          <w:sz w:val="24"/>
          <w:szCs w:val="24"/>
        </w:rPr>
        <w:t>是熟悉日，只允许选手(其他人不允许)试用材料</w:t>
      </w:r>
      <w:r>
        <w:rPr>
          <w:rFonts w:ascii="仿宋" w:hAnsi="仿宋" w:eastAsia="仿宋" w:cs="仿宋"/>
          <w:spacing w:val="-5"/>
          <w:sz w:val="24"/>
          <w:szCs w:val="24"/>
        </w:rPr>
        <w:t>和工具，在</w:t>
      </w:r>
      <w:r>
        <w:rPr>
          <w:rFonts w:ascii="Times New Roman" w:hAnsi="Times New Roman" w:eastAsia="Times New Roman" w:cs="Times New Roman"/>
          <w:spacing w:val="-5"/>
          <w:sz w:val="24"/>
          <w:szCs w:val="24"/>
        </w:rPr>
        <w:t xml:space="preserve">C-1 </w:t>
      </w:r>
      <w:r>
        <w:rPr>
          <w:rFonts w:ascii="仿宋" w:hAnsi="仿宋" w:eastAsia="仿宋" w:cs="仿宋"/>
          <w:spacing w:val="-5"/>
          <w:sz w:val="24"/>
          <w:szCs w:val="24"/>
        </w:rPr>
        <w:t>结束时所有使用过的材料都会从工位上移除。</w:t>
      </w:r>
      <w:r>
        <w:rPr>
          <w:rFonts w:ascii="仿宋" w:hAnsi="仿宋" w:eastAsia="仿宋" w:cs="仿宋"/>
          <w:spacing w:val="3"/>
          <w:sz w:val="24"/>
          <w:szCs w:val="24"/>
        </w:rPr>
        <w:t xml:space="preserve"> </w:t>
      </w:r>
      <w:r>
        <w:rPr>
          <w:rFonts w:ascii="仿宋" w:hAnsi="仿宋" w:eastAsia="仿宋" w:cs="仿宋"/>
          <w:spacing w:val="-2"/>
          <w:sz w:val="24"/>
          <w:szCs w:val="24"/>
        </w:rPr>
        <w:t>在熟悉日没有多余的材料，试用的不给予补</w:t>
      </w:r>
      <w:r>
        <w:rPr>
          <w:rFonts w:ascii="仿宋" w:hAnsi="仿宋" w:eastAsia="仿宋" w:cs="仿宋"/>
          <w:spacing w:val="-3"/>
          <w:sz w:val="24"/>
          <w:szCs w:val="24"/>
        </w:rPr>
        <w:t>充，选手不可以 要求更多的材料。不允许准备、清洁、测量、进入或者触摸</w:t>
      </w:r>
      <w:r>
        <w:rPr>
          <w:rFonts w:ascii="仿宋" w:hAnsi="仿宋" w:eastAsia="仿宋" w:cs="仿宋"/>
          <w:spacing w:val="-4"/>
          <w:sz w:val="24"/>
          <w:szCs w:val="24"/>
        </w:rPr>
        <w:t>橱窗、橱窗底板或者是聚光灯。</w:t>
      </w:r>
    </w:p>
    <w:p>
      <w:pPr>
        <w:spacing w:before="167" w:line="360" w:lineRule="auto"/>
        <w:ind w:left="70" w:right="102" w:firstLine="469"/>
        <w:rPr>
          <w:rFonts w:hint="eastAsia" w:ascii="仿宋" w:hAnsi="仿宋" w:eastAsia="仿宋" w:cs="仿宋"/>
          <w:sz w:val="24"/>
          <w:szCs w:val="24"/>
        </w:rPr>
      </w:pPr>
      <w:r>
        <w:rPr>
          <w:rFonts w:ascii="仿宋" w:hAnsi="仿宋" w:eastAsia="仿宋" w:cs="仿宋"/>
          <w:spacing w:val="-2"/>
          <w:sz w:val="24"/>
          <w:szCs w:val="24"/>
        </w:rPr>
        <w:t>公开交流是在交流区阅读了试题后进行。在公开交流期</w:t>
      </w:r>
      <w:r>
        <w:rPr>
          <w:rFonts w:ascii="仿宋" w:hAnsi="仿宋" w:eastAsia="仿宋" w:cs="仿宋"/>
          <w:spacing w:val="2"/>
          <w:sz w:val="24"/>
          <w:szCs w:val="24"/>
        </w:rPr>
        <w:t>间，选手和代表裁判一起在竞赛开始前阅读两份文件(试题</w:t>
      </w:r>
      <w:r>
        <w:rPr>
          <w:rFonts w:ascii="仿宋" w:hAnsi="仿宋" w:eastAsia="仿宋" w:cs="仿宋"/>
          <w:spacing w:val="6"/>
          <w:sz w:val="24"/>
          <w:szCs w:val="24"/>
        </w:rPr>
        <w:t>和客户概要文件),选手和代表裁判不会在公开交流期间得</w:t>
      </w:r>
      <w:r>
        <w:rPr>
          <w:rFonts w:ascii="仿宋" w:hAnsi="仿宋" w:eastAsia="仿宋" w:cs="仿宋"/>
          <w:spacing w:val="17"/>
          <w:sz w:val="24"/>
          <w:szCs w:val="24"/>
        </w:rPr>
        <w:t xml:space="preserve"> </w:t>
      </w:r>
      <w:r>
        <w:rPr>
          <w:rFonts w:ascii="仿宋" w:hAnsi="仿宋" w:eastAsia="仿宋" w:cs="仿宋"/>
          <w:spacing w:val="-7"/>
          <w:sz w:val="24"/>
          <w:szCs w:val="24"/>
        </w:rPr>
        <w:t>知产品和惊喜材料/物品。在竞赛开始后，选手可以在工位上</w:t>
      </w:r>
      <w:r>
        <w:rPr>
          <w:rFonts w:ascii="仿宋" w:hAnsi="仿宋" w:eastAsia="仿宋" w:cs="仿宋"/>
          <w:spacing w:val="-6"/>
          <w:sz w:val="24"/>
          <w:szCs w:val="24"/>
        </w:rPr>
        <w:t>找到产品和惊喜材料/物品。(公开交流不允许进入工位)</w:t>
      </w:r>
    </w:p>
    <w:p>
      <w:pPr>
        <w:numPr>
          <w:ilvl w:val="0"/>
          <w:numId w:val="0"/>
        </w:numPr>
        <w:spacing w:before="1" w:line="360" w:lineRule="auto"/>
        <w:ind w:firstLine="462" w:firstLineChars="200"/>
        <w:jc w:val="both"/>
        <w:outlineLvl w:val="1"/>
        <w:rPr>
          <w:rFonts w:ascii="仿宋" w:hAnsi="仿宋" w:eastAsia="仿宋" w:cs="仿宋"/>
          <w:b/>
          <w:bCs/>
          <w:spacing w:val="-5"/>
          <w:sz w:val="24"/>
          <w:szCs w:val="24"/>
        </w:rPr>
      </w:pPr>
      <w:bookmarkStart w:id="12" w:name="_Toc2967"/>
      <w:bookmarkStart w:id="13" w:name="_Toc4793"/>
      <w:r>
        <w:rPr>
          <w:rFonts w:hint="eastAsia" w:ascii="仿宋" w:hAnsi="仿宋" w:eastAsia="仿宋" w:cs="仿宋"/>
          <w:b/>
          <w:bCs/>
          <w:spacing w:val="-5"/>
          <w:sz w:val="24"/>
          <w:szCs w:val="24"/>
          <w:lang w:val="en-US" w:eastAsia="zh-CN"/>
        </w:rPr>
        <w:t>2.</w:t>
      </w:r>
      <w:r>
        <w:rPr>
          <w:rFonts w:ascii="仿宋" w:hAnsi="仿宋" w:eastAsia="仿宋" w:cs="仿宋"/>
          <w:b/>
          <w:bCs/>
          <w:spacing w:val="-5"/>
          <w:sz w:val="24"/>
          <w:szCs w:val="24"/>
        </w:rPr>
        <w:t>竞赛模块</w:t>
      </w:r>
      <w:bookmarkEnd w:id="12"/>
      <w:bookmarkEnd w:id="13"/>
    </w:p>
    <w:tbl>
      <w:tblPr>
        <w:tblStyle w:val="18"/>
        <w:tblW w:w="63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0"/>
        <w:gridCol w:w="4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21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模块编号</w:t>
            </w:r>
          </w:p>
        </w:tc>
        <w:tc>
          <w:tcPr>
            <w:tcW w:w="41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模块名称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21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模块A</w:t>
            </w:r>
          </w:p>
        </w:tc>
        <w:tc>
          <w:tcPr>
            <w:tcW w:w="41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调研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21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模块B</w:t>
            </w:r>
          </w:p>
        </w:tc>
        <w:tc>
          <w:tcPr>
            <w:tcW w:w="41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1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模块C</w:t>
            </w:r>
          </w:p>
        </w:tc>
        <w:tc>
          <w:tcPr>
            <w:tcW w:w="41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情绪版、效果图和设计原理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jc w:val="center"/>
        </w:trPr>
        <w:tc>
          <w:tcPr>
            <w:tcW w:w="21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模块D</w:t>
            </w:r>
          </w:p>
        </w:tc>
        <w:tc>
          <w:tcPr>
            <w:tcW w:w="41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安装准备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jc w:val="center"/>
        </w:trPr>
        <w:tc>
          <w:tcPr>
            <w:tcW w:w="21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模块E</w:t>
            </w:r>
          </w:p>
        </w:tc>
        <w:tc>
          <w:tcPr>
            <w:tcW w:w="41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橱窗安装</w:t>
            </w:r>
          </w:p>
        </w:tc>
      </w:tr>
    </w:tbl>
    <w:p>
      <w:pPr>
        <w:widowControl w:val="0"/>
        <w:numPr>
          <w:ilvl w:val="0"/>
          <w:numId w:val="0"/>
        </w:numPr>
        <w:spacing w:before="1"/>
        <w:ind w:firstLine="462" w:firstLineChars="200"/>
        <w:outlineLvl w:val="1"/>
        <w:rPr>
          <w:rFonts w:hint="eastAsia" w:ascii="仿宋" w:hAnsi="仿宋" w:eastAsia="仿宋" w:cs="仿宋"/>
          <w:b/>
          <w:bCs/>
          <w:spacing w:val="-5"/>
          <w:sz w:val="24"/>
          <w:szCs w:val="24"/>
          <w:lang w:val="en-US" w:eastAsia="zh-CN"/>
        </w:rPr>
      </w:pPr>
    </w:p>
    <w:p>
      <w:pPr>
        <w:widowControl w:val="0"/>
        <w:numPr>
          <w:ilvl w:val="0"/>
          <w:numId w:val="0"/>
        </w:numPr>
        <w:spacing w:before="1" w:line="360" w:lineRule="auto"/>
        <w:ind w:firstLine="462" w:firstLineChars="200"/>
        <w:outlineLvl w:val="1"/>
        <w:rPr>
          <w:rFonts w:hint="default" w:ascii="仿宋" w:hAnsi="仿宋" w:eastAsia="仿宋" w:cs="仿宋"/>
          <w:b/>
          <w:bCs/>
          <w:spacing w:val="-5"/>
          <w:sz w:val="24"/>
          <w:szCs w:val="24"/>
          <w:lang w:val="en-US" w:eastAsia="zh-CN"/>
        </w:rPr>
      </w:pPr>
      <w:bookmarkStart w:id="14" w:name="_Toc5732"/>
      <w:bookmarkStart w:id="15" w:name="_Toc24540"/>
      <w:r>
        <w:rPr>
          <w:rFonts w:hint="eastAsia" w:ascii="仿宋" w:hAnsi="仿宋" w:eastAsia="仿宋" w:cs="仿宋"/>
          <w:b/>
          <w:bCs/>
          <w:spacing w:val="-5"/>
          <w:sz w:val="24"/>
          <w:szCs w:val="24"/>
          <w:lang w:val="en-US" w:eastAsia="zh-CN"/>
        </w:rPr>
        <w:t>3.</w:t>
      </w:r>
      <w:r>
        <w:rPr>
          <w:rFonts w:ascii="仿宋" w:hAnsi="仿宋" w:eastAsia="仿宋" w:cs="仿宋"/>
          <w:b/>
          <w:bCs/>
          <w:spacing w:val="-9"/>
          <w:sz w:val="24"/>
          <w:szCs w:val="24"/>
        </w:rPr>
        <w:t>试题命制的办法</w:t>
      </w:r>
      <w:bookmarkEnd w:id="14"/>
      <w:bookmarkEnd w:id="15"/>
    </w:p>
    <w:p>
      <w:pPr>
        <w:spacing w:line="360" w:lineRule="auto"/>
        <w:ind w:firstLine="480" w:firstLineChars="200"/>
        <w:rPr>
          <w:rFonts w:ascii="仿宋" w:hAnsi="仿宋" w:eastAsia="仿宋" w:cs="仿宋"/>
          <w:spacing w:val="-5"/>
          <w:sz w:val="24"/>
          <w:szCs w:val="24"/>
        </w:rPr>
      </w:pPr>
      <w:r>
        <w:rPr>
          <w:rFonts w:hint="eastAsia" w:ascii="仿宋" w:hAnsi="仿宋" w:eastAsia="仿宋" w:cs="仿宋"/>
          <w:sz w:val="24"/>
          <w:szCs w:val="24"/>
        </w:rPr>
        <w:t>试题遵循往届世界技能大赛的竞赛规则，以2022年世界技能大赛特别赛</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全国第二届职业能力大赛、广东省第三届职业技能大赛</w:t>
      </w:r>
      <w:r>
        <w:rPr>
          <w:rFonts w:hint="eastAsia" w:ascii="仿宋" w:hAnsi="仿宋" w:eastAsia="仿宋" w:cs="仿宋"/>
          <w:sz w:val="24"/>
          <w:szCs w:val="24"/>
        </w:rPr>
        <w:t>关键技术标准为主要依据，结合往届样题和基础材料工具列表最新技术思路</w:t>
      </w:r>
      <w:r>
        <w:rPr>
          <w:rFonts w:hint="eastAsia" w:ascii="仿宋" w:hAnsi="仿宋" w:eastAsia="仿宋" w:cs="仿宋"/>
          <w:sz w:val="24"/>
          <w:szCs w:val="24"/>
          <w:lang w:eastAsia="zh-CN"/>
        </w:rPr>
        <w:t>、</w:t>
      </w:r>
      <w:r>
        <w:rPr>
          <w:rFonts w:hint="eastAsia" w:ascii="仿宋" w:hAnsi="仿宋" w:eastAsia="仿宋" w:cs="仿宋"/>
          <w:sz w:val="24"/>
          <w:szCs w:val="24"/>
        </w:rPr>
        <w:t>比赛场地、技术设备、工具材料状况等条件。裁判长确定的最终试题命制和公布模式，按照保密工作要求，命制和公布试题，确保竞赛公平公正。执委会负责试题保密工作的具体组织落实。凡赛前接触保密试题等文件的涉密人员，须为签署《竞赛行为规范承诺书》的人员。本项目重点考查检验参赛选手的商品展示技术基本功和技术技能发展潜力等综合素质。竞赛项目涵盖世界技能大赛商品展示技术项目所涉及的模块的内容，不单独进行理论考试，相关内容融入实际操作中，采用个人现场独立</w:t>
      </w:r>
      <w:r>
        <w:rPr>
          <w:rFonts w:ascii="仿宋" w:hAnsi="仿宋" w:eastAsia="仿宋" w:cs="仿宋"/>
          <w:spacing w:val="-5"/>
          <w:sz w:val="24"/>
          <w:szCs w:val="24"/>
        </w:rPr>
        <w:t>完成并依据设计方案进行实施制作完成。</w:t>
      </w:r>
    </w:p>
    <w:p>
      <w:pPr>
        <w:spacing w:before="264" w:line="360" w:lineRule="auto"/>
        <w:ind w:left="529"/>
        <w:rPr>
          <w:rFonts w:ascii="仿宋" w:hAnsi="仿宋" w:eastAsia="仿宋" w:cs="仿宋"/>
          <w:b/>
          <w:bCs/>
          <w:sz w:val="24"/>
          <w:szCs w:val="24"/>
        </w:rPr>
      </w:pPr>
      <w:r>
        <w:rPr>
          <w:rFonts w:ascii="仿宋" w:hAnsi="仿宋" w:eastAsia="仿宋" w:cs="仿宋"/>
          <w:b/>
          <w:bCs/>
          <w:spacing w:val="-7"/>
          <w:sz w:val="24"/>
          <w:szCs w:val="24"/>
        </w:rPr>
        <w:t>4.命题基本流程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赛前2天，裁判长结合赛场设施设备、材料等实际，按照技术工作文件确定的试题调整工作流程和方法，由裁判长 组织全体裁判员对已公布的试题，进行不超过30%的修改，并予以公布。</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5.命题公布方式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技术试题、客户概要于赛前15分钟公布，商品、惊喜道具材料于赛前交流后公布。竞赛赛程为3天，比赛时长共计15小时，包括调研设计、资料收集、电脑操作、方案实施、清理、休息、饮水、上洗手间的时间，参赛选手必须在规定时间内独立完成所有项目。竞赛技术文件与试题采取由 裁判长组织命制并审核。竞赛技术文件、试题于赛前1个月公布。</w:t>
      </w:r>
    </w:p>
    <w:p>
      <w:pPr>
        <w:numPr>
          <w:ilvl w:val="0"/>
          <w:numId w:val="3"/>
        </w:numPr>
        <w:spacing w:line="360" w:lineRule="auto"/>
        <w:ind w:firstLine="482" w:firstLineChars="2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比赛时间及试题具体内容</w:t>
      </w:r>
    </w:p>
    <w:p>
      <w:pPr>
        <w:numPr>
          <w:ilvl w:val="0"/>
          <w:numId w:val="0"/>
        </w:numPr>
        <w:spacing w:line="360" w:lineRule="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     1.比赛时间安排</w:t>
      </w:r>
    </w:p>
    <w:tbl>
      <w:tblPr>
        <w:tblStyle w:val="18"/>
        <w:tblW w:w="6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0"/>
        <w:gridCol w:w="1999"/>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163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模块编号</w:t>
            </w:r>
          </w:p>
        </w:tc>
        <w:tc>
          <w:tcPr>
            <w:tcW w:w="199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模块名称</w:t>
            </w:r>
          </w:p>
        </w:tc>
        <w:tc>
          <w:tcPr>
            <w:tcW w:w="2892"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竞赛时间(min)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163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模块A</w:t>
            </w:r>
          </w:p>
        </w:tc>
        <w:tc>
          <w:tcPr>
            <w:tcW w:w="199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调研</w:t>
            </w:r>
          </w:p>
        </w:tc>
        <w:tc>
          <w:tcPr>
            <w:tcW w:w="2892" w:type="dxa"/>
            <w:vMerge w:val="restar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240（4小时）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163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模块B</w:t>
            </w:r>
          </w:p>
        </w:tc>
        <w:tc>
          <w:tcPr>
            <w:tcW w:w="199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设计</w:t>
            </w:r>
          </w:p>
        </w:tc>
        <w:tc>
          <w:tcPr>
            <w:tcW w:w="2892"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8" w:hRule="atLeast"/>
          <w:jc w:val="center"/>
        </w:trPr>
        <w:tc>
          <w:tcPr>
            <w:tcW w:w="163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模块C</w:t>
            </w:r>
          </w:p>
        </w:tc>
        <w:tc>
          <w:tcPr>
            <w:tcW w:w="199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情绪版、效果</w:t>
            </w:r>
          </w:p>
          <w:p>
            <w:pPr>
              <w:jc w:val="center"/>
              <w:rPr>
                <w:rFonts w:hint="eastAsia" w:ascii="仿宋" w:hAnsi="仿宋" w:eastAsia="仿宋" w:cs="仿宋"/>
                <w:sz w:val="24"/>
                <w:szCs w:val="24"/>
              </w:rPr>
            </w:pPr>
            <w:r>
              <w:rPr>
                <w:rFonts w:hint="eastAsia" w:ascii="仿宋" w:hAnsi="仿宋" w:eastAsia="仿宋" w:cs="仿宋"/>
                <w:sz w:val="24"/>
                <w:szCs w:val="24"/>
              </w:rPr>
              <w:t>图和设计原理</w:t>
            </w:r>
          </w:p>
        </w:tc>
        <w:tc>
          <w:tcPr>
            <w:tcW w:w="2892" w:type="dxa"/>
            <w:vMerge w:val="continue"/>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163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模块D</w:t>
            </w:r>
          </w:p>
        </w:tc>
        <w:tc>
          <w:tcPr>
            <w:tcW w:w="199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安装准备</w:t>
            </w:r>
          </w:p>
        </w:tc>
        <w:tc>
          <w:tcPr>
            <w:tcW w:w="2892"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420</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7小时</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163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模块E</w:t>
            </w:r>
          </w:p>
        </w:tc>
        <w:tc>
          <w:tcPr>
            <w:tcW w:w="199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橱窗安装</w:t>
            </w:r>
          </w:p>
        </w:tc>
        <w:tc>
          <w:tcPr>
            <w:tcW w:w="2892"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240（4小时）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29"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总计</w:t>
            </w:r>
          </w:p>
        </w:tc>
        <w:tc>
          <w:tcPr>
            <w:tcW w:w="2892"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900</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15小时</w:t>
            </w:r>
            <w:r>
              <w:rPr>
                <w:rFonts w:hint="eastAsia" w:ascii="仿宋" w:hAnsi="仿宋" w:eastAsia="仿宋" w:cs="仿宋"/>
                <w:sz w:val="24"/>
                <w:szCs w:val="24"/>
                <w:lang w:eastAsia="zh-CN"/>
              </w:rPr>
              <w:t>）</w:t>
            </w:r>
          </w:p>
        </w:tc>
      </w:tr>
    </w:tbl>
    <w:p>
      <w:pPr>
        <w:spacing w:line="360" w:lineRule="auto"/>
        <w:ind w:firstLine="460" w:firstLineChars="200"/>
        <w:rPr>
          <w:rFonts w:ascii="仿宋" w:hAnsi="仿宋" w:eastAsia="仿宋" w:cs="仿宋"/>
          <w:spacing w:val="-5"/>
          <w:sz w:val="24"/>
          <w:szCs w:val="24"/>
        </w:rPr>
      </w:pP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2.试题</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(1)模块A: 调研</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参赛者需要调研一个商品橱窗，请使用大赛主办方提供一台能连接互联网的电脑，不允许登录通讯工具、设计素材 网站与下载字体，所有查找下载的图片存放在电脑桌面的文 件夹中，图片的链接也要保存在相应的文件中。文件夹按规定命名。</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(2)模块B:设计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参赛者使用手绘工具或电脑设计软件，根据调研得到的 资料文件和提供的详细材料清单，按模拟橱窗的条件设计整体展示陈列方案。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展示陈列模拟橱窗尺寸为：1.8m长*1.8m宽*2.7m高，橱窗不设墙面，顶部栅格天花上有6盏可调节角度射灯。参赛者根据按模拟橱窗的条件写出设计概念、广告语、完成头脑风暴过程，并用草图表达设计思路及过程，设计图稿必须清晰表达设计主题及设计效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(3)模块C:情绪版、效果图和设计原理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参赛者使用手绘工具或电脑设计软件，根据前面完成的内容完成情绪版、效果图与设计原理等系列工作。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(4)模块D:安装准备</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根据试题要求，参赛者利用大赛方提供的材料和工具</w:t>
      </w:r>
      <w:r>
        <w:rPr>
          <w:rFonts w:hint="eastAsia" w:ascii="仿宋" w:hAnsi="仿宋" w:eastAsia="仿宋" w:cs="仿宋"/>
          <w:sz w:val="24"/>
          <w:szCs w:val="24"/>
          <w:lang w:val="en-US" w:eastAsia="zh-CN"/>
        </w:rPr>
        <w:t>及技术文件要求自备工具</w:t>
      </w:r>
      <w:r>
        <w:rPr>
          <w:rFonts w:hint="eastAsia" w:ascii="仿宋" w:hAnsi="仿宋" w:eastAsia="仿宋" w:cs="仿宋"/>
          <w:sz w:val="24"/>
          <w:szCs w:val="24"/>
        </w:rPr>
        <w:t>，以符合行业标准的工作方式进行橱窗的安装准备工作。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(5)模块E:橱窗安装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根据设计与顾客的要求以行业标准安装最后的橱窗展示，以行业标准进行产品展示和造型。</w:t>
      </w:r>
    </w:p>
    <w:p>
      <w:pPr>
        <w:spacing w:before="78" w:line="360" w:lineRule="auto"/>
        <w:ind w:firstLine="498" w:firstLineChars="200"/>
        <w:rPr>
          <w:rFonts w:ascii="楷体" w:hAnsi="楷体" w:eastAsia="楷体" w:cs="楷体"/>
          <w:sz w:val="24"/>
          <w:szCs w:val="24"/>
        </w:rPr>
      </w:pPr>
      <w:r>
        <w:rPr>
          <w:rFonts w:ascii="楷体" w:hAnsi="楷体" w:eastAsia="楷体" w:cs="楷体"/>
          <w:b/>
          <w:bCs/>
          <w:spacing w:val="4"/>
          <w:sz w:val="24"/>
          <w:szCs w:val="24"/>
        </w:rPr>
        <w:t>(三)评判标准。</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评分标准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世赛选拔项目评判方式分为测量(依据客观数据评判) 和评价(依据主观判断评判)。裁判长根据本项目特点和竞赛工作实际，参照世赛竞赛规则相关要求制定评判标准。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评分标准的主标题是评估方案。这些标题与测试项目互相协调。在一些项目中，评估标准可与标准规范的章节标题相似，或者也可以完全不一致。无论两者标题是否一致，评分标准作为一个整体必须反映出标准规范中的权重。分配至每一个标准的分数会由竞赛信息系统计算。在评估标准中，每个部分的分数累积为总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每一个评估标准被分成1个或者更多个子标准。每一个子标准是世界技能大赛评分表格的标题。每一个评分表格(子标准)包含了被评估的和需被打分的关于测量或关于评</w:t>
      </w:r>
    </w:p>
    <w:p>
      <w:pPr>
        <w:spacing w:line="360" w:lineRule="auto"/>
        <w:rPr>
          <w:rFonts w:hint="eastAsia" w:ascii="仿宋" w:hAnsi="仿宋" w:eastAsia="仿宋" w:cs="仿宋"/>
          <w:sz w:val="24"/>
          <w:szCs w:val="24"/>
        </w:rPr>
      </w:pPr>
      <w:r>
        <w:rPr>
          <w:rFonts w:hint="eastAsia" w:ascii="仿宋" w:hAnsi="仿宋" w:eastAsia="仿宋" w:cs="仿宋"/>
          <w:sz w:val="24"/>
          <w:szCs w:val="24"/>
        </w:rPr>
        <w:t>价的方面，或者同时包含测量和评价的方面。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每一个模块详细确定了，被评估和评分的单个项目的分  数，以及如何给分的指引；每个方面不仅从测量上也从评价  上评分。评分表的列表具体标明被分配至每一个方面的分数，并且一并打分。</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w:t>
      </w:r>
      <w:r>
        <w:rPr>
          <w:rFonts w:hint="eastAsia" w:ascii="仿宋" w:hAnsi="仿宋" w:eastAsia="仿宋" w:cs="仿宋"/>
          <w:b/>
          <w:bCs/>
          <w:sz w:val="24"/>
          <w:szCs w:val="24"/>
        </w:rPr>
        <w:t>评价分(主观)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评价分 (Judgment) 打分方式：裁判员依据评分标准，独立打分，(裁判相互间分差必须小于等于1分，否则需要给出确切理由并在小组长或监督员的监督下进行调分。)计   分员读出各裁判所给分数，并在选手评价评分表上完成记录。</w:t>
      </w:r>
    </w:p>
    <w:p>
      <w:pPr>
        <w:spacing w:line="360" w:lineRule="auto"/>
        <w:rPr>
          <w:rFonts w:hint="eastAsia" w:ascii="仿宋" w:hAnsi="仿宋" w:eastAsia="仿宋" w:cs="仿宋"/>
          <w:sz w:val="24"/>
          <w:szCs w:val="24"/>
        </w:rPr>
      </w:pPr>
      <w:r>
        <w:rPr>
          <w:rFonts w:hint="eastAsia" w:ascii="仿宋" w:hAnsi="仿宋" w:eastAsia="仿宋" w:cs="仿宋"/>
          <w:sz w:val="24"/>
          <w:szCs w:val="24"/>
        </w:rPr>
        <w:t>权重表如下：</w:t>
      </w:r>
    </w:p>
    <w:tbl>
      <w:tblPr>
        <w:tblStyle w:val="18"/>
        <w:tblW w:w="92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0"/>
        <w:gridCol w:w="21"/>
        <w:gridCol w:w="8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110" w:type="dxa"/>
            <w:tcBorders>
              <w:top w:val="single" w:color="auto" w:sz="4" w:space="0"/>
              <w:left w:val="single" w:color="auto" w:sz="4" w:space="0"/>
              <w:bottom w:val="single" w:color="auto" w:sz="4" w:space="0"/>
              <w:right w:val="single" w:color="auto" w:sz="4" w:space="0"/>
              <w:tl2br w:val="nil"/>
            </w:tcBorders>
            <w:shd w:val="clear" w:color="auto" w:fill="FFFFFF"/>
            <w:vAlign w:val="center"/>
          </w:tcPr>
          <w:p>
            <w:pPr>
              <w:jc w:val="center"/>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权重分值</w:t>
            </w:r>
          </w:p>
        </w:tc>
        <w:tc>
          <w:tcPr>
            <w:tcW w:w="810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要求描述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0分</w:t>
            </w:r>
          </w:p>
        </w:tc>
        <w:tc>
          <w:tcPr>
            <w:tcW w:w="810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各方面均低于行业标准，包括“未做尝试”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1分</w:t>
            </w:r>
          </w:p>
        </w:tc>
        <w:tc>
          <w:tcPr>
            <w:tcW w:w="810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达到行业标准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2分</w:t>
            </w:r>
          </w:p>
        </w:tc>
        <w:tc>
          <w:tcPr>
            <w:tcW w:w="810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达到行业标准，且某些方面超过标准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rPr>
              <w:t>3分</w:t>
            </w:r>
          </w:p>
        </w:tc>
        <w:tc>
          <w:tcPr>
            <w:tcW w:w="810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color w:val="000000"/>
                <w:sz w:val="24"/>
                <w:szCs w:val="24"/>
                <w:lang w:val="en-US" w:eastAsia="zh-CN"/>
              </w:rPr>
            </w:pPr>
            <w:r>
              <w:rPr>
                <w:rFonts w:hint="eastAsia" w:ascii="仿宋" w:hAnsi="仿宋" w:eastAsia="仿宋" w:cs="仿宋"/>
                <w:b w:val="0"/>
                <w:color w:val="000000"/>
                <w:sz w:val="24"/>
                <w:szCs w:val="24"/>
              </w:rPr>
              <w:t>达到行业期待的优秀水平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921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样例：商品展示技术项目-效果图呈现清晰的主题、概念和完整的橱窗设计等信息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1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sz w:val="24"/>
                <w:szCs w:val="24"/>
                <w:lang w:val="en-US" w:eastAsia="en-US"/>
              </w:rPr>
            </w:pPr>
            <w:r>
              <w:rPr>
                <w:rFonts w:hint="eastAsia" w:ascii="仿宋" w:hAnsi="仿宋" w:eastAsia="仿宋" w:cs="仿宋"/>
                <w:sz w:val="24"/>
                <w:szCs w:val="24"/>
              </w:rPr>
              <w:t>权重分值</w:t>
            </w:r>
          </w:p>
        </w:tc>
        <w:tc>
          <w:tcPr>
            <w:tcW w:w="80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sz w:val="24"/>
                <w:szCs w:val="24"/>
                <w:lang w:val="en-US" w:eastAsia="en-US"/>
              </w:rPr>
            </w:pPr>
            <w:r>
              <w:rPr>
                <w:rFonts w:hint="eastAsia" w:ascii="仿宋" w:hAnsi="仿宋" w:eastAsia="仿宋" w:cs="仿宋"/>
                <w:sz w:val="24"/>
                <w:szCs w:val="24"/>
              </w:rPr>
              <w:t>要求描述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1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sz w:val="24"/>
                <w:szCs w:val="24"/>
                <w:lang w:val="en-US" w:eastAsia="en-US"/>
              </w:rPr>
            </w:pPr>
            <w:r>
              <w:rPr>
                <w:rFonts w:hint="eastAsia" w:ascii="仿宋" w:hAnsi="仿宋" w:eastAsia="仿宋" w:cs="仿宋"/>
                <w:sz w:val="24"/>
                <w:szCs w:val="24"/>
              </w:rPr>
              <w:t>0分</w:t>
            </w:r>
          </w:p>
        </w:tc>
        <w:tc>
          <w:tcPr>
            <w:tcW w:w="80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sz w:val="24"/>
                <w:szCs w:val="24"/>
                <w:lang w:val="en-US" w:eastAsia="en-US"/>
              </w:rPr>
            </w:pPr>
            <w:r>
              <w:rPr>
                <w:rFonts w:hint="eastAsia" w:ascii="仿宋" w:hAnsi="仿宋" w:eastAsia="仿宋" w:cs="仿宋"/>
                <w:sz w:val="24"/>
                <w:szCs w:val="24"/>
              </w:rPr>
              <w:t>设计信息传达错误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1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sz w:val="24"/>
                <w:szCs w:val="24"/>
                <w:lang w:val="en-US" w:eastAsia="en-US"/>
              </w:rPr>
            </w:pPr>
            <w:r>
              <w:rPr>
                <w:rFonts w:hint="eastAsia" w:ascii="仿宋" w:hAnsi="仿宋" w:eastAsia="仿宋" w:cs="仿宋"/>
                <w:sz w:val="24"/>
                <w:szCs w:val="24"/>
              </w:rPr>
              <w:t>1分</w:t>
            </w:r>
          </w:p>
        </w:tc>
        <w:tc>
          <w:tcPr>
            <w:tcW w:w="80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sz w:val="24"/>
                <w:szCs w:val="24"/>
                <w:lang w:val="en-US" w:eastAsia="en-US"/>
              </w:rPr>
            </w:pPr>
            <w:r>
              <w:rPr>
                <w:rFonts w:hint="eastAsia" w:ascii="仿宋" w:hAnsi="仿宋" w:eastAsia="仿宋" w:cs="仿宋"/>
                <w:sz w:val="24"/>
                <w:szCs w:val="24"/>
              </w:rPr>
              <w:t>信息传达仅被展示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1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sz w:val="24"/>
                <w:szCs w:val="24"/>
                <w:lang w:val="en-US" w:eastAsia="en-US"/>
              </w:rPr>
            </w:pPr>
            <w:r>
              <w:rPr>
                <w:rFonts w:hint="eastAsia" w:ascii="仿宋" w:hAnsi="仿宋" w:eastAsia="仿宋" w:cs="仿宋"/>
                <w:sz w:val="24"/>
                <w:szCs w:val="24"/>
              </w:rPr>
              <w:t>2分</w:t>
            </w:r>
          </w:p>
        </w:tc>
        <w:tc>
          <w:tcPr>
            <w:tcW w:w="80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sz w:val="24"/>
                <w:szCs w:val="24"/>
                <w:lang w:val="en-US" w:eastAsia="en-US"/>
              </w:rPr>
            </w:pPr>
            <w:r>
              <w:rPr>
                <w:rFonts w:hint="eastAsia" w:ascii="仿宋" w:hAnsi="仿宋" w:eastAsia="仿宋" w:cs="仿宋"/>
                <w:sz w:val="24"/>
                <w:szCs w:val="24"/>
              </w:rPr>
              <w:t>信息传达可理解且比较够清晰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131" w:type="dxa"/>
            <w:gridSpan w:val="2"/>
            <w:vAlign w:val="center"/>
          </w:tcPr>
          <w:p>
            <w:pPr>
              <w:jc w:val="center"/>
              <w:rPr>
                <w:rFonts w:hint="eastAsia" w:ascii="仿宋" w:hAnsi="仿宋" w:eastAsia="仿宋" w:cs="仿宋"/>
                <w:sz w:val="24"/>
                <w:szCs w:val="24"/>
                <w:lang w:val="en-US" w:eastAsia="en-US"/>
              </w:rPr>
            </w:pPr>
            <w:r>
              <w:rPr>
                <w:rFonts w:hint="eastAsia" w:ascii="仿宋" w:hAnsi="仿宋" w:eastAsia="仿宋" w:cs="仿宋"/>
                <w:sz w:val="24"/>
                <w:szCs w:val="24"/>
              </w:rPr>
              <w:t>3分</w:t>
            </w:r>
          </w:p>
        </w:tc>
        <w:tc>
          <w:tcPr>
            <w:tcW w:w="8083" w:type="dxa"/>
            <w:vAlign w:val="center"/>
          </w:tcPr>
          <w:p>
            <w:pPr>
              <w:jc w:val="center"/>
              <w:rPr>
                <w:rFonts w:hint="eastAsia" w:ascii="仿宋" w:hAnsi="仿宋" w:eastAsia="仿宋" w:cs="仿宋"/>
                <w:sz w:val="24"/>
                <w:szCs w:val="24"/>
                <w:lang w:val="en-US" w:eastAsia="en-US"/>
              </w:rPr>
            </w:pPr>
            <w:r>
              <w:rPr>
                <w:rFonts w:hint="eastAsia" w:ascii="仿宋" w:hAnsi="仿宋" w:eastAsia="仿宋" w:cs="仿宋"/>
                <w:sz w:val="24"/>
                <w:szCs w:val="24"/>
              </w:rPr>
              <w:t>概念理念是非常清晰的</w:t>
            </w:r>
          </w:p>
        </w:tc>
      </w:tr>
    </w:tbl>
    <w:p>
      <w:pPr>
        <w:numPr>
          <w:ilvl w:val="0"/>
          <w:numId w:val="4"/>
        </w:numPr>
        <w:spacing w:line="360" w:lineRule="auto"/>
        <w:ind w:firstLine="554" w:firstLineChars="200"/>
        <w:rPr>
          <w:rFonts w:ascii="仿宋" w:hAnsi="仿宋" w:eastAsia="仿宋" w:cs="仿宋"/>
          <w:b/>
          <w:bCs/>
          <w:spacing w:val="18"/>
          <w:sz w:val="24"/>
          <w:szCs w:val="24"/>
          <w:highlight w:val="none"/>
        </w:rPr>
      </w:pPr>
      <w:r>
        <w:rPr>
          <w:rFonts w:ascii="幼圆" w:hAnsi="幼圆" w:eastAsia="幼圆" w:cs="幼圆"/>
          <w:b/>
          <w:bCs/>
          <w:spacing w:val="18"/>
          <w:sz w:val="24"/>
          <w:szCs w:val="24"/>
          <w:highlight w:val="none"/>
        </w:rPr>
        <w:t>测</w:t>
      </w:r>
      <w:r>
        <w:rPr>
          <w:rFonts w:ascii="仿宋" w:hAnsi="仿宋" w:eastAsia="仿宋" w:cs="仿宋"/>
          <w:b/>
          <w:bCs/>
          <w:spacing w:val="18"/>
          <w:sz w:val="24"/>
          <w:szCs w:val="24"/>
          <w:highlight w:val="none"/>
        </w:rPr>
        <w:t>量分(客观)</w:t>
      </w:r>
    </w:p>
    <w:p>
      <w:pPr>
        <w:spacing w:line="360" w:lineRule="auto"/>
        <w:ind w:firstLine="480" w:firstLineChars="200"/>
        <w:rPr>
          <w:rFonts w:hint="default" w:ascii="仿宋" w:hAnsi="仿宋" w:eastAsia="仿宋" w:cs="仿宋"/>
          <w:spacing w:val="18"/>
          <w:sz w:val="24"/>
          <w:szCs w:val="24"/>
          <w:highlight w:val="none"/>
          <w:lang w:val="en-US" w:eastAsia="zh-CN"/>
        </w:rPr>
      </w:pPr>
      <w:r>
        <w:rPr>
          <w:rFonts w:hint="eastAsia" w:ascii="仿宋" w:hAnsi="仿宋" w:eastAsia="仿宋" w:cs="仿宋"/>
          <w:sz w:val="24"/>
          <w:szCs w:val="24"/>
        </w:rPr>
        <w:t>测量分 (Measurement) 打分方式： 由裁判员依据测量  评分表中的评分标准，共同检查选手作品完成情况并进行逐 项评分。评判只有“是”或“否”两种情况，每个评分点的得分相应只有满分与零分两种。测量分评分准则样例表如下：</w:t>
      </w:r>
    </w:p>
    <w:tbl>
      <w:tblPr>
        <w:tblStyle w:val="18"/>
        <w:tblW w:w="91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9"/>
        <w:gridCol w:w="3322"/>
        <w:gridCol w:w="1383"/>
        <w:gridCol w:w="535"/>
        <w:gridCol w:w="773"/>
        <w:gridCol w:w="971"/>
        <w:gridCol w:w="1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1" w:hRule="atLeast"/>
          <w:jc w:val="center"/>
        </w:trPr>
        <w:tc>
          <w:tcPr>
            <w:tcW w:w="1109" w:type="dxa"/>
            <w:textDirection w:val="tbRlV"/>
            <w:vAlign w:val="center"/>
          </w:tcPr>
          <w:p>
            <w:pPr>
              <w:jc w:val="center"/>
              <w:rPr>
                <w:rFonts w:hint="eastAsia" w:ascii="仿宋" w:hAnsi="仿宋" w:eastAsia="仿宋" w:cs="仿宋"/>
                <w:sz w:val="24"/>
                <w:szCs w:val="24"/>
              </w:rPr>
            </w:pPr>
            <w:r>
              <w:rPr>
                <w:rFonts w:hint="eastAsia" w:ascii="仿宋" w:hAnsi="仿宋" w:eastAsia="仿宋" w:cs="仿宋"/>
                <w:sz w:val="24"/>
                <w:szCs w:val="24"/>
              </w:rPr>
              <w:t>编  号</w:t>
            </w:r>
          </w:p>
        </w:tc>
        <w:tc>
          <w:tcPr>
            <w:tcW w:w="332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完成标准</w:t>
            </w:r>
          </w:p>
        </w:tc>
        <w:tc>
          <w:tcPr>
            <w:tcW w:w="138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评分标准</w:t>
            </w:r>
          </w:p>
        </w:tc>
        <w:tc>
          <w:tcPr>
            <w:tcW w:w="1308"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测量分得分</w:t>
            </w:r>
          </w:p>
        </w:tc>
        <w:tc>
          <w:tcPr>
            <w:tcW w:w="97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总分值</w:t>
            </w:r>
          </w:p>
        </w:tc>
        <w:tc>
          <w:tcPr>
            <w:tcW w:w="110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裁判评分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jc w:val="center"/>
        </w:trPr>
        <w:tc>
          <w:tcPr>
            <w:tcW w:w="1109" w:type="dxa"/>
            <w:vMerge w:val="restart"/>
            <w:tcBorders>
              <w:bottom w:val="nil"/>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A-1</w:t>
            </w:r>
          </w:p>
        </w:tc>
        <w:tc>
          <w:tcPr>
            <w:tcW w:w="3322" w:type="dxa"/>
            <w:vMerge w:val="restart"/>
            <w:tcBorders>
              <w:bottom w:val="nil"/>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文件夹命名正确。 (灵感)放置正确、准时提交</w:t>
            </w:r>
          </w:p>
        </w:tc>
        <w:tc>
          <w:tcPr>
            <w:tcW w:w="138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没有做到</w:t>
            </w:r>
          </w:p>
        </w:tc>
        <w:tc>
          <w:tcPr>
            <w:tcW w:w="535" w:type="dxa"/>
            <w:vMerge w:val="restart"/>
            <w:tcBorders>
              <w:bottom w:val="nil"/>
            </w:tcBorders>
            <w:vAlign w:val="center"/>
          </w:tcPr>
          <w:p>
            <w:pPr>
              <w:jc w:val="both"/>
              <w:rPr>
                <w:rFonts w:hint="eastAsia" w:ascii="仿宋" w:hAnsi="仿宋" w:eastAsia="仿宋" w:cs="仿宋"/>
                <w:sz w:val="24"/>
                <w:szCs w:val="24"/>
              </w:rPr>
            </w:pPr>
            <w:r>
              <w:rPr>
                <w:rFonts w:hint="eastAsia" w:ascii="仿宋" w:hAnsi="仿宋" w:eastAsia="仿宋" w:cs="仿宋"/>
                <w:sz w:val="24"/>
                <w:szCs w:val="24"/>
              </w:rPr>
              <w:t>测量</w:t>
            </w:r>
          </w:p>
          <w:p>
            <w:pPr>
              <w:jc w:val="center"/>
              <w:rPr>
                <w:rFonts w:hint="eastAsia" w:ascii="仿宋" w:hAnsi="仿宋" w:eastAsia="仿宋" w:cs="仿宋"/>
                <w:sz w:val="24"/>
                <w:szCs w:val="24"/>
              </w:rPr>
            </w:pPr>
            <w:r>
              <w:rPr>
                <w:rFonts w:hint="eastAsia" w:ascii="仿宋" w:hAnsi="仿宋" w:eastAsia="仿宋" w:cs="仿宋"/>
                <w:sz w:val="24"/>
                <w:szCs w:val="24"/>
              </w:rPr>
              <w:t>分</w:t>
            </w:r>
          </w:p>
        </w:tc>
        <w:tc>
          <w:tcPr>
            <w:tcW w:w="77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971" w:type="dxa"/>
            <w:vMerge w:val="restart"/>
            <w:tcBorders>
              <w:bottom w:val="nil"/>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0.5</w:t>
            </w:r>
          </w:p>
        </w:tc>
        <w:tc>
          <w:tcPr>
            <w:tcW w:w="1100" w:type="dxa"/>
            <w:vMerge w:val="restart"/>
            <w:tcBorders>
              <w:bottom w:val="nil"/>
            </w:tcBorders>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1109" w:type="dxa"/>
            <w:vMerge w:val="continue"/>
            <w:tcBorders>
              <w:top w:val="nil"/>
            </w:tcBorders>
            <w:vAlign w:val="top"/>
          </w:tcPr>
          <w:p>
            <w:pPr>
              <w:rPr>
                <w:rFonts w:hint="eastAsia" w:ascii="仿宋" w:hAnsi="仿宋" w:eastAsia="仿宋" w:cs="仿宋"/>
                <w:sz w:val="24"/>
                <w:szCs w:val="24"/>
              </w:rPr>
            </w:pPr>
          </w:p>
        </w:tc>
        <w:tc>
          <w:tcPr>
            <w:tcW w:w="3322" w:type="dxa"/>
            <w:vMerge w:val="continue"/>
            <w:tcBorders>
              <w:top w:val="nil"/>
            </w:tcBorders>
            <w:vAlign w:val="top"/>
          </w:tcPr>
          <w:p>
            <w:pPr>
              <w:rPr>
                <w:rFonts w:hint="eastAsia" w:ascii="仿宋" w:hAnsi="仿宋" w:eastAsia="仿宋" w:cs="仿宋"/>
                <w:sz w:val="24"/>
                <w:szCs w:val="24"/>
              </w:rPr>
            </w:pPr>
          </w:p>
        </w:tc>
        <w:tc>
          <w:tcPr>
            <w:tcW w:w="1383"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做到</w:t>
            </w:r>
          </w:p>
        </w:tc>
        <w:tc>
          <w:tcPr>
            <w:tcW w:w="535" w:type="dxa"/>
            <w:vMerge w:val="continue"/>
            <w:tcBorders>
              <w:top w:val="nil"/>
            </w:tcBorders>
            <w:vAlign w:val="top"/>
          </w:tcPr>
          <w:p>
            <w:pPr>
              <w:rPr>
                <w:rFonts w:hint="eastAsia" w:ascii="仿宋" w:hAnsi="仿宋" w:eastAsia="仿宋" w:cs="仿宋"/>
                <w:sz w:val="24"/>
                <w:szCs w:val="24"/>
              </w:rPr>
            </w:pPr>
          </w:p>
        </w:tc>
        <w:tc>
          <w:tcPr>
            <w:tcW w:w="773"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0.5</w:t>
            </w:r>
          </w:p>
        </w:tc>
        <w:tc>
          <w:tcPr>
            <w:tcW w:w="971" w:type="dxa"/>
            <w:vMerge w:val="continue"/>
            <w:tcBorders>
              <w:top w:val="nil"/>
            </w:tcBorders>
            <w:vAlign w:val="top"/>
          </w:tcPr>
          <w:p>
            <w:pPr>
              <w:rPr>
                <w:rFonts w:hint="eastAsia" w:ascii="仿宋" w:hAnsi="仿宋" w:eastAsia="仿宋" w:cs="仿宋"/>
                <w:sz w:val="24"/>
                <w:szCs w:val="24"/>
              </w:rPr>
            </w:pPr>
          </w:p>
        </w:tc>
        <w:tc>
          <w:tcPr>
            <w:tcW w:w="1100" w:type="dxa"/>
            <w:vMerge w:val="continue"/>
            <w:tcBorders>
              <w:top w:val="nil"/>
            </w:tcBorders>
            <w:vAlign w:val="top"/>
          </w:tcPr>
          <w:p>
            <w:pPr>
              <w:rPr>
                <w:rFonts w:hint="eastAsia" w:ascii="仿宋" w:hAnsi="仿宋" w:eastAsia="仿宋" w:cs="仿宋"/>
                <w:sz w:val="24"/>
                <w:szCs w:val="24"/>
              </w:rPr>
            </w:pPr>
          </w:p>
        </w:tc>
      </w:tr>
    </w:tbl>
    <w:p>
      <w:pPr>
        <w:widowControl w:val="0"/>
        <w:numPr>
          <w:ilvl w:val="0"/>
          <w:numId w:val="0"/>
        </w:numPr>
        <w:spacing w:line="360" w:lineRule="auto"/>
        <w:rPr>
          <w:rFonts w:hint="default" w:ascii="仿宋" w:hAnsi="仿宋" w:eastAsia="仿宋" w:cs="仿宋"/>
          <w:spacing w:val="18"/>
          <w:sz w:val="24"/>
          <w:szCs w:val="24"/>
          <w:highlight w:val="none"/>
          <w:lang w:val="en-US" w:eastAsia="zh-CN"/>
        </w:rPr>
      </w:pPr>
    </w:p>
    <w:p>
      <w:pPr>
        <w:widowControl w:val="0"/>
        <w:numPr>
          <w:ilvl w:val="0"/>
          <w:numId w:val="5"/>
        </w:numPr>
        <w:spacing w:line="360" w:lineRule="auto"/>
        <w:ind w:firstLine="478" w:firstLineChars="200"/>
        <w:rPr>
          <w:rFonts w:ascii="仿宋" w:hAnsi="仿宋" w:eastAsia="仿宋" w:cs="仿宋"/>
          <w:b/>
          <w:bCs/>
          <w:spacing w:val="-1"/>
          <w:sz w:val="24"/>
          <w:szCs w:val="24"/>
        </w:rPr>
      </w:pPr>
      <w:r>
        <w:rPr>
          <w:rFonts w:ascii="仿宋" w:hAnsi="仿宋" w:eastAsia="仿宋" w:cs="仿宋"/>
          <w:b/>
          <w:bCs/>
          <w:spacing w:val="-1"/>
          <w:sz w:val="24"/>
          <w:szCs w:val="24"/>
        </w:rPr>
        <w:t>评判方法</w:t>
      </w:r>
    </w:p>
    <w:p>
      <w:pPr>
        <w:widowControl w:val="0"/>
        <w:numPr>
          <w:ilvl w:val="0"/>
          <w:numId w:val="6"/>
        </w:num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评判参与人</w:t>
      </w:r>
    </w:p>
    <w:p>
      <w:pPr>
        <w:widowControl w:val="0"/>
        <w:numPr>
          <w:ilvl w:val="0"/>
          <w:numId w:val="0"/>
        </w:numPr>
        <w:spacing w:line="360" w:lineRule="auto"/>
        <w:ind w:firstLine="468" w:firstLineChars="200"/>
        <w:rPr>
          <w:rFonts w:hint="eastAsia" w:ascii="仿宋" w:hAnsi="仿宋" w:eastAsia="仿宋" w:cs="仿宋"/>
          <w:sz w:val="24"/>
          <w:szCs w:val="24"/>
        </w:rPr>
      </w:pPr>
      <w:r>
        <w:rPr>
          <w:rFonts w:hint="eastAsia" w:ascii="仿宋" w:hAnsi="仿宋" w:eastAsia="仿宋" w:cs="仿宋"/>
          <w:spacing w:val="-3"/>
          <w:sz w:val="24"/>
          <w:szCs w:val="24"/>
        </w:rPr>
        <w:t>裁判长及裁判长助理不参与具体评判。竞赛开始前，裁</w:t>
      </w:r>
      <w:r>
        <w:rPr>
          <w:rFonts w:hint="eastAsia" w:ascii="仿宋" w:hAnsi="仿宋" w:eastAsia="仿宋" w:cs="仿宋"/>
          <w:spacing w:val="-2"/>
          <w:sz w:val="24"/>
          <w:szCs w:val="24"/>
        </w:rPr>
        <w:t>判长根据工作需要、培训情况和裁判员技术能力特长，对裁判员进行工作分工。竞赛过程中，裁判员按照分工，依</w:t>
      </w:r>
      <w:r>
        <w:rPr>
          <w:rFonts w:hint="eastAsia" w:ascii="仿宋" w:hAnsi="仿宋" w:eastAsia="仿宋" w:cs="仿宋"/>
          <w:spacing w:val="-3"/>
          <w:sz w:val="24"/>
          <w:szCs w:val="24"/>
        </w:rPr>
        <w:t>据评</w:t>
      </w:r>
    </w:p>
    <w:p>
      <w:pPr>
        <w:spacing w:before="112" w:line="458" w:lineRule="exact"/>
        <w:ind w:left="30"/>
        <w:rPr>
          <w:rFonts w:hint="eastAsia" w:ascii="仿宋" w:hAnsi="仿宋" w:eastAsia="仿宋" w:cs="仿宋"/>
          <w:sz w:val="24"/>
          <w:szCs w:val="24"/>
        </w:rPr>
      </w:pPr>
      <w:r>
        <w:rPr>
          <w:rFonts w:hint="eastAsia" w:ascii="仿宋" w:hAnsi="仿宋" w:eastAsia="仿宋" w:cs="仿宋"/>
          <w:spacing w:val="-3"/>
          <w:position w:val="16"/>
          <w:sz w:val="24"/>
          <w:szCs w:val="24"/>
        </w:rPr>
        <w:t>判标准和相关技术要求开展评判工作。</w:t>
      </w:r>
    </w:p>
    <w:p>
      <w:pPr>
        <w:pStyle w:val="5"/>
        <w:spacing w:before="1" w:line="211" w:lineRule="auto"/>
        <w:ind w:left="480"/>
        <w:rPr>
          <w:rFonts w:hint="eastAsia" w:ascii="仿宋" w:hAnsi="仿宋" w:eastAsia="仿宋" w:cs="仿宋"/>
          <w:b/>
          <w:bCs/>
          <w:sz w:val="24"/>
          <w:szCs w:val="24"/>
        </w:rPr>
      </w:pPr>
      <w:r>
        <w:rPr>
          <w:rFonts w:hint="eastAsia" w:ascii="仿宋" w:hAnsi="仿宋" w:eastAsia="仿宋" w:cs="仿宋"/>
          <w:b/>
          <w:bCs/>
          <w:spacing w:val="-4"/>
          <w:sz w:val="24"/>
          <w:szCs w:val="24"/>
        </w:rPr>
        <w:t>(2)评判确认</w:t>
      </w:r>
    </w:p>
    <w:p>
      <w:pPr>
        <w:spacing w:before="196" w:line="362" w:lineRule="auto"/>
        <w:ind w:left="30" w:right="40" w:firstLine="449"/>
        <w:rPr>
          <w:rFonts w:hint="eastAsia" w:ascii="仿宋" w:hAnsi="仿宋" w:eastAsia="仿宋" w:cs="仿宋"/>
          <w:sz w:val="24"/>
          <w:szCs w:val="24"/>
        </w:rPr>
      </w:pPr>
      <w:r>
        <w:rPr>
          <w:rFonts w:hint="eastAsia" w:ascii="仿宋" w:hAnsi="仿宋" w:eastAsia="仿宋" w:cs="仿宋"/>
          <w:spacing w:val="2"/>
          <w:sz w:val="24"/>
          <w:szCs w:val="24"/>
        </w:rPr>
        <w:t>每阶段(模块)评判结束后，裁判员核对本人本阶段(模</w:t>
      </w:r>
      <w:r>
        <w:rPr>
          <w:rFonts w:hint="eastAsia" w:ascii="仿宋" w:hAnsi="仿宋" w:eastAsia="仿宋" w:cs="仿宋"/>
          <w:spacing w:val="13"/>
          <w:sz w:val="24"/>
          <w:szCs w:val="24"/>
        </w:rPr>
        <w:t xml:space="preserve"> </w:t>
      </w:r>
      <w:r>
        <w:rPr>
          <w:rFonts w:hint="eastAsia" w:ascii="仿宋" w:hAnsi="仿宋" w:eastAsia="仿宋" w:cs="仿宋"/>
          <w:spacing w:val="11"/>
          <w:sz w:val="24"/>
          <w:szCs w:val="24"/>
        </w:rPr>
        <w:t>块)评判成绩并签字确认；全部阶段(模块</w:t>
      </w:r>
      <w:r>
        <w:rPr>
          <w:rFonts w:hint="eastAsia" w:ascii="仿宋" w:hAnsi="仿宋" w:eastAsia="仿宋" w:cs="仿宋"/>
          <w:spacing w:val="10"/>
          <w:sz w:val="24"/>
          <w:szCs w:val="24"/>
        </w:rPr>
        <w:t>)竞赛结束后，</w:t>
      </w:r>
      <w:r>
        <w:rPr>
          <w:rFonts w:hint="eastAsia" w:ascii="仿宋" w:hAnsi="仿宋" w:eastAsia="仿宋" w:cs="仿宋"/>
          <w:spacing w:val="-3"/>
          <w:sz w:val="24"/>
          <w:szCs w:val="24"/>
        </w:rPr>
        <w:t>集体评判项目由裁判长对总成绩签字确认并锁定；第三方执裁项目由裁判长组织全体裁判员对总成绩签字确认。</w:t>
      </w:r>
    </w:p>
    <w:p>
      <w:pPr>
        <w:spacing w:before="166" w:line="360" w:lineRule="auto"/>
        <w:ind w:left="480"/>
        <w:rPr>
          <w:rFonts w:hint="eastAsia" w:ascii="仿宋" w:hAnsi="仿宋" w:eastAsia="仿宋" w:cs="仿宋"/>
          <w:b/>
          <w:bCs/>
          <w:sz w:val="24"/>
          <w:szCs w:val="24"/>
        </w:rPr>
      </w:pPr>
      <w:r>
        <w:rPr>
          <w:rFonts w:hint="eastAsia" w:ascii="仿宋" w:hAnsi="仿宋" w:eastAsia="仿宋" w:cs="仿宋"/>
          <w:b/>
          <w:bCs/>
          <w:spacing w:val="7"/>
          <w:sz w:val="24"/>
          <w:szCs w:val="24"/>
        </w:rPr>
        <w:t>(3)问题修改</w:t>
      </w:r>
    </w:p>
    <w:p>
      <w:pPr>
        <w:spacing w:line="360" w:lineRule="auto"/>
        <w:ind w:firstLine="508" w:firstLineChars="200"/>
        <w:rPr>
          <w:rFonts w:hint="eastAsia" w:ascii="仿宋" w:hAnsi="仿宋" w:eastAsia="仿宋" w:cs="仿宋"/>
          <w:sz w:val="24"/>
          <w:szCs w:val="24"/>
        </w:rPr>
      </w:pPr>
      <w:r>
        <w:rPr>
          <w:rFonts w:hint="eastAsia" w:ascii="仿宋" w:hAnsi="仿宋" w:eastAsia="仿宋" w:cs="仿宋"/>
          <w:spacing w:val="7"/>
          <w:sz w:val="24"/>
          <w:szCs w:val="24"/>
        </w:rPr>
        <w:t>各阶段(模块)在核对过程中发现错误的，由裁判长安</w:t>
      </w:r>
      <w:r>
        <w:rPr>
          <w:rFonts w:hint="eastAsia" w:ascii="仿宋" w:hAnsi="仿宋" w:eastAsia="仿宋" w:cs="仿宋"/>
          <w:spacing w:val="-2"/>
          <w:sz w:val="24"/>
          <w:szCs w:val="24"/>
        </w:rPr>
        <w:t>排立即修改，并由当值裁判员和裁判长在纸质评判表修改处</w:t>
      </w:r>
      <w:r>
        <w:rPr>
          <w:rFonts w:hint="eastAsia" w:ascii="仿宋" w:hAnsi="仿宋" w:eastAsia="仿宋" w:cs="仿宋"/>
          <w:spacing w:val="7"/>
          <w:sz w:val="24"/>
          <w:szCs w:val="24"/>
        </w:rPr>
        <w:t xml:space="preserve"> </w:t>
      </w:r>
      <w:r>
        <w:rPr>
          <w:rFonts w:hint="eastAsia" w:ascii="仿宋" w:hAnsi="仿宋" w:eastAsia="仿宋" w:cs="仿宋"/>
          <w:spacing w:val="-3"/>
          <w:sz w:val="24"/>
          <w:szCs w:val="24"/>
        </w:rPr>
        <w:t>签字。经裁判长确认锁定后的评判成绩原则上不得再</w:t>
      </w:r>
      <w:r>
        <w:rPr>
          <w:rFonts w:hint="eastAsia" w:ascii="仿宋" w:hAnsi="仿宋" w:eastAsia="仿宋" w:cs="仿宋"/>
          <w:spacing w:val="-4"/>
          <w:sz w:val="24"/>
          <w:szCs w:val="24"/>
        </w:rPr>
        <w:t>修改，</w:t>
      </w:r>
      <w:r>
        <w:rPr>
          <w:rFonts w:hint="eastAsia" w:ascii="仿宋" w:hAnsi="仿宋" w:eastAsia="仿宋" w:cs="仿宋"/>
          <w:sz w:val="24"/>
          <w:szCs w:val="24"/>
        </w:rPr>
        <w:t xml:space="preserve"> </w:t>
      </w:r>
      <w:r>
        <w:rPr>
          <w:rFonts w:hint="eastAsia" w:ascii="仿宋" w:hAnsi="仿宋" w:eastAsia="仿宋" w:cs="仿宋"/>
          <w:spacing w:val="-2"/>
          <w:sz w:val="24"/>
          <w:szCs w:val="24"/>
        </w:rPr>
        <w:t>如发现确需修改的问题，可向裁判长提出申请，裁判长主持</w:t>
      </w:r>
      <w:r>
        <w:rPr>
          <w:rFonts w:hint="eastAsia" w:ascii="仿宋" w:hAnsi="仿宋" w:eastAsia="仿宋" w:cs="仿宋"/>
          <w:spacing w:val="5"/>
          <w:sz w:val="24"/>
          <w:szCs w:val="24"/>
        </w:rPr>
        <w:t xml:space="preserve"> </w:t>
      </w:r>
      <w:r>
        <w:rPr>
          <w:rFonts w:hint="eastAsia" w:ascii="仿宋" w:hAnsi="仿宋" w:eastAsia="仿宋" w:cs="仿宋"/>
          <w:spacing w:val="-11"/>
          <w:sz w:val="24"/>
          <w:szCs w:val="24"/>
        </w:rPr>
        <w:t>裁判组讨论一致通过后，解锁、组织修改评判错误并填写《</w:t>
      </w:r>
      <w:r>
        <w:rPr>
          <w:rFonts w:hint="eastAsia" w:ascii="仿宋" w:hAnsi="仿宋" w:eastAsia="仿宋" w:cs="仿宋"/>
          <w:spacing w:val="-6"/>
          <w:sz w:val="24"/>
          <w:szCs w:val="24"/>
        </w:rPr>
        <w:t>大赛评判修改记录单》(以下简称《修</w:t>
      </w:r>
      <w:r>
        <w:rPr>
          <w:rFonts w:hint="eastAsia" w:ascii="仿宋" w:hAnsi="仿宋" w:eastAsia="仿宋" w:cs="仿宋"/>
          <w:spacing w:val="-2"/>
          <w:sz w:val="24"/>
          <w:szCs w:val="24"/>
        </w:rPr>
        <w:t>改记录单》。裁判长、全体裁判员及所有参与修改人员须在《修改记录单》上签字。裁判长将《修改记</w:t>
      </w:r>
      <w:r>
        <w:rPr>
          <w:rFonts w:hint="eastAsia" w:ascii="仿宋" w:hAnsi="仿宋" w:eastAsia="仿宋" w:cs="仿宋"/>
          <w:spacing w:val="-3"/>
          <w:sz w:val="24"/>
          <w:szCs w:val="24"/>
        </w:rPr>
        <w:t>录单》及修改</w:t>
      </w:r>
      <w:r>
        <w:rPr>
          <w:rFonts w:hint="eastAsia" w:ascii="仿宋" w:hAnsi="仿宋" w:eastAsia="仿宋" w:cs="仿宋"/>
          <w:sz w:val="24"/>
          <w:szCs w:val="24"/>
        </w:rPr>
        <w:t>的评判表上传到大赛信息系统。</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(4)材料保管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竞赛期间的所有纸质评判表均由裁判长保管。赛后由裁判长统一报送执委会。</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(5)回避及第三方检测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参赛选手个人信息不需加密的竞赛项目，裁判员按回避原则不对本参赛队参赛选手评判。竞赛工件(成果)需进行检测的项目，应对选手个人信息加密，由裁判长安排至少2</w:t>
      </w:r>
    </w:p>
    <w:p>
      <w:pPr>
        <w:spacing w:line="360" w:lineRule="auto"/>
        <w:rPr>
          <w:rFonts w:hint="eastAsia" w:ascii="仿宋" w:hAnsi="仿宋" w:eastAsia="仿宋" w:cs="仿宋"/>
          <w:sz w:val="24"/>
          <w:szCs w:val="24"/>
        </w:rPr>
      </w:pPr>
      <w:r>
        <w:rPr>
          <w:rFonts w:hint="eastAsia" w:ascii="仿宋" w:hAnsi="仿宋" w:eastAsia="仿宋" w:cs="仿宋"/>
          <w:sz w:val="24"/>
          <w:szCs w:val="24"/>
        </w:rPr>
        <w:t>名不同参赛队裁判员监督检测。</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(6) 评判争议处理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评判过程中如出现问题、异议或出现裁判员评分差异过 大时，裁判长拥有最终裁决权。裁判员应服从裁判长的裁决，如不服从裁判长裁决，裁判长有权取消裁判资格。</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3. 成绩并列</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如果出现选手总成绩并列，则根据“橱窗安装”模块的成绩确定同分选手排名先后；如果仍有选手的成绩并列，则根据“设计”模块的成绩确定同分选手排名先后；如果继续出现有选手的成绩并列，则根据“安装准备”模块的成绩确定同分选手排名先后；如果继续出现有选手的成绩并列，则根据“调研”模块的成绩确定同分选手排名先后。</w:t>
      </w:r>
    </w:p>
    <w:p>
      <w:pPr>
        <w:numPr>
          <w:ilvl w:val="0"/>
          <w:numId w:val="1"/>
        </w:numPr>
        <w:spacing w:line="360" w:lineRule="auto"/>
        <w:ind w:left="0" w:leftChars="0" w:firstLine="482" w:firstLineChars="200"/>
        <w:rPr>
          <w:rFonts w:hint="eastAsia" w:ascii="仿宋" w:hAnsi="仿宋" w:eastAsia="仿宋" w:cs="仿宋"/>
          <w:b/>
          <w:bCs/>
          <w:sz w:val="24"/>
          <w:szCs w:val="24"/>
        </w:rPr>
      </w:pPr>
      <w:r>
        <w:rPr>
          <w:rFonts w:hint="eastAsia" w:ascii="仿宋" w:hAnsi="仿宋" w:eastAsia="仿宋" w:cs="仿宋"/>
          <w:b/>
          <w:bCs/>
          <w:sz w:val="24"/>
          <w:szCs w:val="24"/>
        </w:rPr>
        <w:t>竞赛细则</w:t>
      </w:r>
    </w:p>
    <w:p>
      <w:pPr>
        <w:numPr>
          <w:ilvl w:val="0"/>
          <w:numId w:val="0"/>
        </w:numPr>
        <w:spacing w:line="360" w:lineRule="auto"/>
        <w:ind w:firstLine="482" w:firstLineChars="200"/>
        <w:rPr>
          <w:rFonts w:ascii="楷体" w:hAnsi="楷体" w:eastAsia="楷体" w:cs="楷体"/>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lang w:eastAsia="zh-CN"/>
        </w:rPr>
        <w:t>）</w:t>
      </w:r>
      <w:r>
        <w:rPr>
          <w:rFonts w:ascii="楷体" w:hAnsi="楷体" w:eastAsia="楷体" w:cs="楷体"/>
          <w:b/>
          <w:bCs/>
          <w:spacing w:val="5"/>
          <w:sz w:val="24"/>
          <w:szCs w:val="24"/>
        </w:rPr>
        <w:t>竞赛工作流程和方法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1.竞赛流程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选手必须严格遵守操作的项目规程：项目确定——调查 分析——策划运营——规划空间——确定方案——整合设计——实施制作——完善布展。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2.方法事项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(1)选手在竞赛前一天到达赛场熟悉场地，在进入赛场前，选手进行工号抽签，通过检录，依据抽签号进入相应工位，按照抽签的工位号进行熟悉场地。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(2)竞赛前30分钟，工作人员将竞赛模块所需的黑盒子放置在选手工位中。</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(3)裁判长宣布竞赛开始，选手才可以开始根据试题要求进行设计创作。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(4)在竞赛及评分过程中，只出现选手工位号信息，不得出现参赛证、身份证等任何选手个人身份信息。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(5)比赛过程中如出现突发情况，暂停时，选手需离开比赛工位，等待比赛重新开始后才可重新进入工位。</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(6)竞赛时间结束，选手须立即停止一切操作并离开工位。</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(二)裁判构成和分工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裁判组由1名裁判长、1名裁判长助理和各参赛代表队 推荐裁判共同构成，并由裁判长根据实际工作安排，明确每位成员的职责分工。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裁判长：不参与评分，只对评分裁判进行组织和分工，在裁判执裁过程当中如遇到争议拥有最终判定权。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裁判长助理：协助裁判长做好执裁各项组织工作；完成裁判长安排的相关工作。</w:t>
      </w:r>
    </w:p>
    <w:p>
      <w:pPr>
        <w:spacing w:line="360" w:lineRule="auto"/>
        <w:rPr>
          <w:rFonts w:hint="eastAsia" w:ascii="仿宋" w:hAnsi="仿宋" w:eastAsia="仿宋" w:cs="仿宋"/>
          <w:sz w:val="24"/>
          <w:szCs w:val="24"/>
        </w:rPr>
      </w:pPr>
      <w:r>
        <w:rPr>
          <w:rFonts w:hint="eastAsia" w:ascii="仿宋" w:hAnsi="仿宋" w:eastAsia="仿宋" w:cs="仿宋"/>
          <w:sz w:val="24"/>
          <w:szCs w:val="24"/>
        </w:rPr>
        <w:t>裁判员：各参赛代表队推荐人员，服从裁判长赛前分工安排参与具体工作，认真做好本职工作。</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1.裁判员职责</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参加赛前培训和技术讨论，熟练掌握竞赛技术规则；对有争议的问题提出客观、公正、合理的意见和建议；服从裁判长工作安排，认真做好本职工作；公平公正执裁，不徇私舞弊；坚守岗位，严格遵守执裁时间安排，保证执裁工作正常进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(1)技术保障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根据竞赛的技术要求，裁判员监督指导IT 专业技术人员，负责安排比赛场地、设施设备、材料工具、电脑硬件维护等，为比赛提供相应的技术保障。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(2)赛务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裁判员负责监督指导赛务技术保障工作人员在竞赛现场的选手抽签、检录、监考工作，主要包括：核对选手证件、抽签号；维护赛场纪律；控制竞赛时间；记录赛场情况，做好监考记录；纠正选手违规行为，如有危险情况及时向裁判长报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(3)后勤保障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裁判员负责监督保障人员维护赛场公共秩序并提供赛场服务等，保障竞赛安全有序进行。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(4)评分评判</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全体裁判员在裁判长的带领下，负责比赛各环节的技术工作，对竞赛作品质量进行评判、成绩复核和汇总。裁判长不参与评分，负责竞赛的组织、监督、仲裁工作。裁判工作小组组长由裁判长指定担任。确保评分过程的公平性和公正性，评分过程采取回避制度，各裁判不参与自己选手的评分，无执裁任务的裁判不得进入选手工位，执裁过程中不能与所在单位的选手进行任何交流。</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2.裁判员分工预案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按照项目赛事的日期安排和流程设置，项目裁判员工作流程内容如下表所示：</w:t>
      </w:r>
    </w:p>
    <w:p>
      <w:pPr>
        <w:rPr>
          <w:rFonts w:hint="eastAsia"/>
        </w:rPr>
      </w:pPr>
    </w:p>
    <w:tbl>
      <w:tblPr>
        <w:tblStyle w:val="18"/>
        <w:tblW w:w="922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2"/>
        <w:gridCol w:w="6037"/>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492" w:type="dxa"/>
            <w:vAlign w:val="center"/>
          </w:tcPr>
          <w:p>
            <w:pPr>
              <w:jc w:val="center"/>
              <w:rPr>
                <w:rFonts w:hint="eastAsia" w:ascii="仿宋" w:hAnsi="仿宋" w:eastAsia="仿宋" w:cs="仿宋"/>
              </w:rPr>
            </w:pPr>
            <w:r>
              <w:rPr>
                <w:rFonts w:hint="eastAsia" w:ascii="仿宋" w:hAnsi="仿宋" w:eastAsia="仿宋" w:cs="仿宋"/>
              </w:rPr>
              <w:t>日期</w:t>
            </w:r>
          </w:p>
        </w:tc>
        <w:tc>
          <w:tcPr>
            <w:tcW w:w="6037" w:type="dxa"/>
            <w:vAlign w:val="center"/>
          </w:tcPr>
          <w:p>
            <w:pPr>
              <w:jc w:val="center"/>
              <w:rPr>
                <w:rFonts w:hint="eastAsia" w:ascii="仿宋" w:hAnsi="仿宋" w:eastAsia="仿宋" w:cs="仿宋"/>
              </w:rPr>
            </w:pPr>
            <w:r>
              <w:rPr>
                <w:rFonts w:hint="eastAsia" w:ascii="仿宋" w:hAnsi="仿宋" w:eastAsia="仿宋" w:cs="仿宋"/>
              </w:rPr>
              <w:t>工作内容</w:t>
            </w:r>
          </w:p>
        </w:tc>
        <w:tc>
          <w:tcPr>
            <w:tcW w:w="1692" w:type="dxa"/>
            <w:vAlign w:val="center"/>
          </w:tcPr>
          <w:p>
            <w:pPr>
              <w:jc w:val="center"/>
              <w:rPr>
                <w:rFonts w:hint="eastAsia" w:ascii="仿宋" w:hAnsi="仿宋" w:eastAsia="仿宋" w:cs="仿宋"/>
              </w:rPr>
            </w:pPr>
            <w:r>
              <w:rPr>
                <w:rFonts w:hint="eastAsia" w:ascii="仿宋" w:hAnsi="仿宋" w:eastAsia="仿宋" w:cs="仿宋"/>
              </w:rPr>
              <w:t>地 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492" w:type="dxa"/>
            <w:vAlign w:val="center"/>
          </w:tcPr>
          <w:p>
            <w:pPr>
              <w:jc w:val="center"/>
              <w:rPr>
                <w:rFonts w:hint="eastAsia" w:ascii="仿宋" w:hAnsi="仿宋" w:eastAsia="仿宋" w:cs="仿宋"/>
              </w:rPr>
            </w:pPr>
            <w:r>
              <w:rPr>
                <w:rFonts w:hint="eastAsia" w:ascii="仿宋" w:hAnsi="仿宋" w:eastAsia="仿宋" w:cs="仿宋"/>
              </w:rPr>
              <w:t>C-2</w:t>
            </w:r>
          </w:p>
        </w:tc>
        <w:tc>
          <w:tcPr>
            <w:tcW w:w="6037" w:type="dxa"/>
            <w:vAlign w:val="center"/>
          </w:tcPr>
          <w:p>
            <w:pPr>
              <w:jc w:val="center"/>
              <w:rPr>
                <w:rFonts w:hint="eastAsia" w:ascii="仿宋" w:hAnsi="仿宋" w:eastAsia="仿宋" w:cs="仿宋"/>
              </w:rPr>
            </w:pPr>
            <w:r>
              <w:rPr>
                <w:rFonts w:hint="eastAsia" w:ascii="仿宋" w:hAnsi="仿宋" w:eastAsia="仿宋" w:cs="仿宋"/>
              </w:rPr>
              <w:t>技术对接、赛前培训</w:t>
            </w:r>
          </w:p>
        </w:tc>
        <w:tc>
          <w:tcPr>
            <w:tcW w:w="1692" w:type="dxa"/>
            <w:vAlign w:val="center"/>
          </w:tcPr>
          <w:p>
            <w:pPr>
              <w:jc w:val="center"/>
              <w:rPr>
                <w:rFonts w:hint="eastAsia" w:ascii="仿宋" w:hAnsi="仿宋" w:eastAsia="仿宋" w:cs="仿宋"/>
              </w:rPr>
            </w:pPr>
            <w:r>
              <w:rPr>
                <w:rFonts w:hint="eastAsia" w:ascii="仿宋" w:hAnsi="仿宋" w:eastAsia="仿宋" w:cs="仿宋"/>
              </w:rPr>
              <w:t>赛 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492" w:type="dxa"/>
            <w:vAlign w:val="center"/>
          </w:tcPr>
          <w:p>
            <w:pPr>
              <w:jc w:val="center"/>
              <w:rPr>
                <w:rFonts w:hint="eastAsia" w:ascii="仿宋" w:hAnsi="仿宋" w:eastAsia="仿宋" w:cs="仿宋"/>
              </w:rPr>
            </w:pPr>
            <w:r>
              <w:rPr>
                <w:rFonts w:hint="eastAsia" w:ascii="仿宋" w:hAnsi="仿宋" w:eastAsia="仿宋" w:cs="仿宋"/>
              </w:rPr>
              <w:t>C-1</w:t>
            </w:r>
          </w:p>
        </w:tc>
        <w:tc>
          <w:tcPr>
            <w:tcW w:w="6037" w:type="dxa"/>
            <w:vAlign w:val="center"/>
          </w:tcPr>
          <w:p>
            <w:pPr>
              <w:jc w:val="center"/>
              <w:rPr>
                <w:rFonts w:hint="eastAsia" w:ascii="仿宋" w:hAnsi="仿宋" w:eastAsia="仿宋" w:cs="仿宋"/>
              </w:rPr>
            </w:pPr>
            <w:r>
              <w:rPr>
                <w:rFonts w:hint="eastAsia" w:ascii="仿宋" w:hAnsi="仿宋" w:eastAsia="仿宋" w:cs="仿宋"/>
              </w:rPr>
              <w:t>熟悉赛场</w:t>
            </w:r>
          </w:p>
        </w:tc>
        <w:tc>
          <w:tcPr>
            <w:tcW w:w="1692" w:type="dxa"/>
            <w:vAlign w:val="center"/>
          </w:tcPr>
          <w:p>
            <w:pPr>
              <w:jc w:val="center"/>
              <w:rPr>
                <w:rFonts w:hint="eastAsia" w:ascii="仿宋" w:hAnsi="仿宋" w:eastAsia="仿宋" w:cs="仿宋"/>
              </w:rPr>
            </w:pPr>
            <w:r>
              <w:rPr>
                <w:rFonts w:hint="eastAsia" w:ascii="仿宋" w:hAnsi="仿宋" w:eastAsia="仿宋" w:cs="仿宋"/>
              </w:rPr>
              <w:t>赛 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492" w:type="dxa"/>
            <w:vAlign w:val="center"/>
          </w:tcPr>
          <w:p>
            <w:pPr>
              <w:jc w:val="center"/>
              <w:rPr>
                <w:rFonts w:hint="eastAsia" w:ascii="仿宋" w:hAnsi="仿宋" w:eastAsia="仿宋" w:cs="仿宋"/>
              </w:rPr>
            </w:pPr>
            <w:r>
              <w:rPr>
                <w:rFonts w:hint="eastAsia" w:ascii="仿宋" w:hAnsi="仿宋" w:eastAsia="仿宋" w:cs="仿宋"/>
              </w:rPr>
              <w:t>C1</w:t>
            </w:r>
          </w:p>
        </w:tc>
        <w:tc>
          <w:tcPr>
            <w:tcW w:w="6037" w:type="dxa"/>
            <w:vAlign w:val="center"/>
          </w:tcPr>
          <w:p>
            <w:pPr>
              <w:jc w:val="center"/>
              <w:rPr>
                <w:rFonts w:hint="eastAsia" w:ascii="仿宋" w:hAnsi="仿宋" w:eastAsia="仿宋" w:cs="仿宋"/>
              </w:rPr>
            </w:pPr>
            <w:r>
              <w:rPr>
                <w:rFonts w:hint="eastAsia" w:ascii="仿宋" w:hAnsi="仿宋" w:eastAsia="仿宋" w:cs="仿宋"/>
              </w:rPr>
              <w:t>过程性监督、记录，评分，成绩</w:t>
            </w:r>
          </w:p>
        </w:tc>
        <w:tc>
          <w:tcPr>
            <w:tcW w:w="1692" w:type="dxa"/>
            <w:vAlign w:val="center"/>
          </w:tcPr>
          <w:p>
            <w:pPr>
              <w:jc w:val="center"/>
              <w:rPr>
                <w:rFonts w:hint="eastAsia" w:ascii="仿宋" w:hAnsi="仿宋" w:eastAsia="仿宋" w:cs="仿宋"/>
              </w:rPr>
            </w:pPr>
            <w:r>
              <w:rPr>
                <w:rFonts w:hint="eastAsia" w:ascii="仿宋" w:hAnsi="仿宋" w:eastAsia="仿宋" w:cs="仿宋"/>
              </w:rPr>
              <w:t>赛 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492" w:type="dxa"/>
            <w:vAlign w:val="center"/>
          </w:tcPr>
          <w:p>
            <w:pPr>
              <w:jc w:val="center"/>
              <w:rPr>
                <w:rFonts w:hint="eastAsia" w:ascii="仿宋" w:hAnsi="仿宋" w:eastAsia="仿宋" w:cs="仿宋"/>
              </w:rPr>
            </w:pPr>
            <w:r>
              <w:rPr>
                <w:rFonts w:hint="eastAsia" w:ascii="仿宋" w:hAnsi="仿宋" w:eastAsia="仿宋" w:cs="仿宋"/>
              </w:rPr>
              <w:t>C2</w:t>
            </w:r>
          </w:p>
        </w:tc>
        <w:tc>
          <w:tcPr>
            <w:tcW w:w="6037" w:type="dxa"/>
            <w:vAlign w:val="center"/>
          </w:tcPr>
          <w:p>
            <w:pPr>
              <w:jc w:val="center"/>
              <w:rPr>
                <w:rFonts w:hint="eastAsia" w:ascii="仿宋" w:hAnsi="仿宋" w:eastAsia="仿宋" w:cs="仿宋"/>
              </w:rPr>
            </w:pPr>
            <w:r>
              <w:rPr>
                <w:rFonts w:hint="eastAsia" w:ascii="仿宋" w:hAnsi="仿宋" w:eastAsia="仿宋" w:cs="仿宋"/>
              </w:rPr>
              <w:t>过程性监督、记录，裁判完成模块评分</w:t>
            </w:r>
          </w:p>
        </w:tc>
        <w:tc>
          <w:tcPr>
            <w:tcW w:w="1692" w:type="dxa"/>
            <w:vAlign w:val="center"/>
          </w:tcPr>
          <w:p>
            <w:pPr>
              <w:jc w:val="center"/>
              <w:rPr>
                <w:rFonts w:hint="eastAsia" w:ascii="仿宋" w:hAnsi="仿宋" w:eastAsia="仿宋" w:cs="仿宋"/>
              </w:rPr>
            </w:pPr>
            <w:r>
              <w:rPr>
                <w:rFonts w:hint="eastAsia" w:ascii="仿宋" w:hAnsi="仿宋" w:eastAsia="仿宋" w:cs="仿宋"/>
              </w:rPr>
              <w:t>赛 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2" w:hRule="atLeast"/>
        </w:trPr>
        <w:tc>
          <w:tcPr>
            <w:tcW w:w="1492" w:type="dxa"/>
            <w:vAlign w:val="center"/>
          </w:tcPr>
          <w:p>
            <w:pPr>
              <w:jc w:val="center"/>
              <w:rPr>
                <w:rFonts w:hint="eastAsia" w:ascii="仿宋" w:hAnsi="仿宋" w:eastAsia="仿宋" w:cs="仿宋"/>
              </w:rPr>
            </w:pPr>
            <w:r>
              <w:rPr>
                <w:rFonts w:hint="eastAsia" w:ascii="仿宋" w:hAnsi="仿宋" w:eastAsia="仿宋" w:cs="仿宋"/>
              </w:rPr>
              <w:t>C3</w:t>
            </w:r>
          </w:p>
        </w:tc>
        <w:tc>
          <w:tcPr>
            <w:tcW w:w="6037" w:type="dxa"/>
            <w:vAlign w:val="center"/>
          </w:tcPr>
          <w:p>
            <w:pPr>
              <w:jc w:val="center"/>
              <w:rPr>
                <w:rFonts w:hint="eastAsia" w:ascii="仿宋" w:hAnsi="仿宋" w:eastAsia="仿宋" w:cs="仿宋"/>
              </w:rPr>
            </w:pPr>
            <w:r>
              <w:rPr>
                <w:rFonts w:hint="eastAsia" w:ascii="仿宋" w:hAnsi="仿宋" w:eastAsia="仿宋" w:cs="仿宋"/>
              </w:rPr>
              <w:t>过程性监督、记录，裁判完成所有模块评分，成绩录入选手最终成绩汇总并确认裁判长向组委会汇报评判结果；技术点评</w:t>
            </w:r>
          </w:p>
        </w:tc>
        <w:tc>
          <w:tcPr>
            <w:tcW w:w="1692" w:type="dxa"/>
            <w:vAlign w:val="center"/>
          </w:tcPr>
          <w:p>
            <w:pPr>
              <w:jc w:val="center"/>
              <w:rPr>
                <w:rFonts w:hint="eastAsia" w:ascii="仿宋" w:hAnsi="仿宋" w:eastAsia="仿宋" w:cs="仿宋"/>
              </w:rPr>
            </w:pPr>
            <w:r>
              <w:rPr>
                <w:rFonts w:hint="eastAsia" w:ascii="仿宋" w:hAnsi="仿宋" w:eastAsia="仿宋" w:cs="仿宋"/>
              </w:rPr>
              <w:t>赛 场</w:t>
            </w:r>
          </w:p>
        </w:tc>
      </w:tr>
    </w:tbl>
    <w:p>
      <w:pPr>
        <w:spacing w:line="360" w:lineRule="auto"/>
        <w:rPr>
          <w:rFonts w:hint="eastAsia" w:ascii="仿宋" w:hAnsi="仿宋" w:eastAsia="仿宋" w:cs="仿宋"/>
          <w:sz w:val="24"/>
          <w:szCs w:val="24"/>
        </w:rPr>
        <w:sectPr>
          <w:footerReference r:id="rId4" w:type="default"/>
          <w:pgSz w:w="11906" w:h="16838"/>
          <w:pgMar w:top="1072" w:right="1339" w:bottom="837" w:left="1339" w:header="0" w:footer="728" w:gutter="0"/>
          <w:pgNumType w:fmt="decimal" w:start="1"/>
          <w:cols w:space="720" w:num="1"/>
        </w:sectPr>
      </w:pP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(三)竞赛的纪律和要求</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1.裁判员的纪律和要求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(1)根据裁判长的要求进行工作，积极服从并承担一定的工作。执裁期间，佩戴裁判员标识，举止文明礼貌，接受参赛人员的监督。</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(2)每个竞赛任务必须由裁判组进行执裁，负责对现场纪律、竞赛时间、违规记录以及异常情况进行管理。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(3)全体裁判员在裁判长的带领下，负责比赛各环节的技术工作，对竞赛作品质量进行评判、成绩复核和汇总。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(4)严守竞赛纪律，执行竞赛规则，服从赛项组委会和裁判长的领导，按照分工开展工作，始终坚守工作岗位，不得擅自离岗。</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(5)严格执行赛场纪律，不得向选手暗示或解答与竞赛有关的内容，及时制止选手的严重违纪行为，对裁判工作中突发事件要及时处理、妥善解决、规范登记，并及时向裁</w:t>
      </w:r>
    </w:p>
    <w:p>
      <w:pPr>
        <w:spacing w:line="360" w:lineRule="auto"/>
        <w:rPr>
          <w:rFonts w:hint="eastAsia" w:ascii="仿宋" w:hAnsi="仿宋" w:eastAsia="仿宋" w:cs="仿宋"/>
          <w:sz w:val="24"/>
          <w:szCs w:val="24"/>
        </w:rPr>
      </w:pPr>
      <w:r>
        <w:rPr>
          <w:rFonts w:hint="eastAsia" w:ascii="仿宋" w:hAnsi="仿宋" w:eastAsia="仿宋" w:cs="仿宋"/>
          <w:sz w:val="24"/>
          <w:szCs w:val="24"/>
        </w:rPr>
        <w:t>判长汇报。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(6)及时提醒选手注意操作安全，对于选手的违规操作或有可能引发人生伤害、设备损坏等事故的行为，应立即制止并向裁判长汇报。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(7)严格执行竞赛项目评分标准，做到公平、公正、真实、准确，杜绝随意打分，严禁利用工作之便，弄虚作假、徇私舞弊。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(8)严格遵守保密纪律。赛项组委会正式公布成绩和名次前，裁判员不得私自与参赛选手或代表队联系，不得透露竞赛的有关情况，在执裁和评判工作中，严禁使用通讯设备。</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w:t>
      </w:r>
      <w:r>
        <w:rPr>
          <w:rFonts w:hint="eastAsia" w:ascii="仿宋" w:hAnsi="仿宋" w:eastAsia="仿宋" w:cs="仿宋"/>
          <w:sz w:val="24"/>
          <w:szCs w:val="24"/>
        </w:rPr>
        <w:t>裁判员必须参加赛前培训，否则取消竞赛裁判资格。竞赛过程中如出现问题或异议，服从裁判长的裁决，如不服从裁判长裁决，裁判长有权取消裁判资格。</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(10)竞赛期间，因裁判员工作不负责任，故意违反规定，或造成竞赛无法继续进行或评判结果不真实的情况，按照《大赛竞赛技术规则》处理及本项目竞赛规则处理。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比赛期间，任何人员不得主动接近选手及进入其工作区域，不得主动与选手接触与交流，选手有问题必须2名以上现场裁判共同前往处理，同单位裁判不能处理选手现场问题，需要提出回避，并由其他裁判处理。发现场外人员与选手进行交流情况，第一次警告，并报裁判长，情况严重按照《大赛竞赛技术规则》及本项目竞赛规则处理。</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2.选手的纪律和要求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(1)参赛选手须提前一天到赛场检录抽签，熟悉场地。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(2)参赛选手须凭竞赛抽签单、身份证和胸卡进入赛场。</w:t>
      </w:r>
    </w:p>
    <w:p>
      <w:pPr>
        <w:spacing w:line="360" w:lineRule="auto"/>
        <w:ind w:firstLine="480" w:firstLineChars="200"/>
        <w:rPr>
          <w:rFonts w:hint="eastAsia" w:ascii="仿宋" w:hAnsi="仿宋" w:eastAsia="仿宋" w:cs="仿宋"/>
          <w:sz w:val="24"/>
          <w:szCs w:val="24"/>
        </w:rPr>
        <w:sectPr>
          <w:footerReference r:id="rId5" w:type="default"/>
          <w:pgSz w:w="11906" w:h="16838"/>
          <w:pgMar w:top="1072" w:right="1074" w:bottom="837" w:left="1265" w:header="0" w:footer="728" w:gutter="0"/>
          <w:pgNumType w:fmt="decimal"/>
          <w:cols w:space="720" w:num="1"/>
        </w:sectPr>
      </w:pPr>
      <w:r>
        <w:rPr>
          <w:rFonts w:hint="eastAsia" w:ascii="仿宋" w:hAnsi="仿宋" w:eastAsia="仿宋" w:cs="仿宋"/>
          <w:sz w:val="24"/>
          <w:szCs w:val="24"/>
        </w:rPr>
        <w:t>(3)参赛选手除了竞赛抽签单、身份证、参赛证，不得携带任何物品进入考场，特别是严禁带存储设备进入赛场；同样，参赛选手除了身份证、参赛证，不得携带任何物品离  开</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赛场，特别是严禁带存储设备离开赛场，违者直接上报取消比赛资格。</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(4)进入赛场后，参赛选手应按照抽签单进入相应工位，并检查设备状况。</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(5)参赛选手在比赛当天须提前30分钟到赛场，准时参赛，迟到30分钟以上者，将不得入场，按自动弃权处理。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(6)参赛选手在竞赛期间可饮水、上洗手间，但其耗时一律计入竞赛时间。</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(7)裁判长未发出开始竞赛的时间信号，参赛选手不得进行操作。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(8)参赛选手必须独立完成所有项目及每个模块的竞 赛内容。除征得裁判长许可，否则严禁与其它选手或本单位裁判员交流接触。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(9)参赛选手不得在作品上做任何不属于试题要求范围的标记。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(10)竞赛期间，参赛选手遇有问题应向裁判举手示意，由裁判负责处理。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(11)操作完成，未到比赛结束时，参赛者可继续留在工位，不得扰乱秩序。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(12)裁判长发出结束竞赛的时间信号后，参赛选手应立即停止操作，依次有序地离开赛场。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(13)如果参赛选手在现场因机器设备故障导致选手无 法继续进行比赛，参赛选手须立即举手示意裁判员，并记录 其故障发生时间，通知裁判长来处理，裁判长会同技术保障人员对电脑故障进行确认，如不是选手本人违规操作或个人技术误操作等原因造成机器设备运转不正常而中断比赛的， 中断时间不计入选手正式比赛时间。机器设备恢复正常后，可根据故障或问题处理的具体时间，补足比赛时间。因个人 原因导致机器设备故障而造成比赛延误的时间，计入选手比赛时间并不予补偿。</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3.相关技术赛务支持人员的纪律和要求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(1)根据裁判长、场地经理的要求进行工作，积极服从并承担一定的工作。执裁期间，佩戴标识，举止文明礼貌，接受参赛人员的监督。</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(2)严守竞赛纪律，执行竞赛规则，服从赛项组委会和裁判长的领导，按照分工开展工作，始终坚守工作岗位，不得擅自离岗。</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(3)比赛期间，技术赛务支持人员不得随意与选手交谈。</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4.违规行为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(1)裁判人员与参赛选手在竞赛期间出现违规行为，裁判长依据相关规定进行处理或组织裁判员研究处理，并将结果报送组委会仲裁工作组。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(2)场地技术保障工作人员在竞赛期间出现违规行为，由组委会监督仲裁组研究处理。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(3)各参赛代表队在竞赛期间出现违规行为视情况由组委会监督仲裁组研究处理。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上述违规行为，由实施人在《违规行为处理登记表》记 录并分别提交裁判长组委会监督仲裁组。视情节进行约谈、警告和通报处理，并将结果报送组委会。</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(四)违规处理</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1.违规处理范围</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大赛期间，参赛选手、裁判人员、场地经理及助理、技术及赛务保障人员、领队及助理等，出现违反本规则和本项目技术工作文件公布的竞赛纪律或其他有碍竞赛公平公正</w:t>
      </w:r>
    </w:p>
    <w:p>
      <w:pPr>
        <w:spacing w:line="360" w:lineRule="auto"/>
        <w:rPr>
          <w:rFonts w:hint="eastAsia" w:ascii="仿宋" w:hAnsi="仿宋" w:eastAsia="仿宋" w:cs="仿宋"/>
          <w:sz w:val="24"/>
          <w:szCs w:val="24"/>
        </w:rPr>
      </w:pPr>
      <w:r>
        <w:rPr>
          <w:rFonts w:hint="eastAsia" w:ascii="仿宋" w:hAnsi="仿宋" w:eastAsia="仿宋" w:cs="仿宋"/>
          <w:sz w:val="24"/>
          <w:szCs w:val="24"/>
        </w:rPr>
        <w:t>的行为，由相应人员或机构及时纠正并处理。</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2.违规处理实施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(1)参赛选手在大赛期间的违规行为，由裁判长依据 相关规定处理或组织裁判员研究后处理，并将处理结果报组委会监督仲裁组。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其他人员(包括裁判人员、场地经理及助理、技术及赛务保障人员、领队及助理等)在大赛期间的违规行为，由执委会监督仲裁协助部配合组委会监督仲裁组处理。处理意见抄送组委会秘书组、技术工作组及执委会相关部门。</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3.违规处理结果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对上述违规行为，视情节给予约谈、警告、严重警告处理。受到严重警告的人员，将限制其今后参与省级及以上竞  赛的相关工作。受到违规处理较多的参赛队，组委会将限制其今后参赛工作。处理结果将与相关人员评价和评估相结合，并在一定范围内通报。对裁判长的处理结果纳入其工作评估。对领队及助理违规行为的处理结果，通报本人所在单位。</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4.违规处理登记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违规处理结果由实施人在《大赛违规行为处理登记表》中记录并交执委会存档。在大赛结束后1周内，由执委会汇总违规处理情况报送组委会备案。</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(五)问题或争议处理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大赛期间，与竞赛有关的问题或争议，各方应通过正当 渠道并按程序反映和申诉，不得擅自传播、扩散未经核查证 实的言论、信息。对竞赛期间出现的问题或争议按以下程序解决：</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1.竞赛项目内解决</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参赛选手、裁判员发现竞赛过程中存在问题或争议，应向裁判长反映。裁判长依据相关规定处理或组织比赛现场裁判员研究解决。处理意见需比赛现场全体裁判员表决的，须 获全体裁判员半数以上通过。最终处理意见应及时告知意见 反映人，并填写《大赛问题或争议处理记录表》 (以下简称《争议处理记录表》。处理期间，执委会技术保障部和组委会技术工作组应给予支持和指导。</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2.监督仲裁组解决</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对项目内处理结果有异议的，在参赛选手成绩最终确认 锁定前，领队可向监督仲裁组出具署名的书面反映材料并举证。监督仲裁组在执委会监督仲裁协助部协助下受理并开展调查。其中，经调查确认所反映情况属技术性问题的，仍交由竞赛项目内解决。属非技术性问题的，由监督仲裁组作最 终裁决。各类问题或争议处理情况，由执委会监督仲裁协助部填写《争议处理记录表》报监督仲裁组备案。</w:t>
      </w:r>
    </w:p>
    <w:p>
      <w:pPr>
        <w:numPr>
          <w:ilvl w:val="0"/>
          <w:numId w:val="1"/>
        </w:numPr>
        <w:spacing w:line="360" w:lineRule="auto"/>
        <w:ind w:left="0" w:leftChars="0" w:firstLine="482" w:firstLineChars="200"/>
        <w:rPr>
          <w:rFonts w:hint="eastAsia" w:ascii="仿宋" w:hAnsi="仿宋" w:eastAsia="仿宋" w:cs="仿宋"/>
          <w:b/>
          <w:bCs/>
          <w:sz w:val="24"/>
          <w:szCs w:val="24"/>
        </w:rPr>
      </w:pPr>
      <w:r>
        <w:rPr>
          <w:rFonts w:hint="eastAsia" w:ascii="仿宋" w:hAnsi="仿宋" w:eastAsia="仿宋" w:cs="仿宋"/>
          <w:b/>
          <w:bCs/>
          <w:sz w:val="24"/>
          <w:szCs w:val="24"/>
        </w:rPr>
        <w:t>竞赛设施</w:t>
      </w:r>
      <w:r>
        <w:rPr>
          <w:rFonts w:hint="eastAsia" w:ascii="仿宋" w:hAnsi="仿宋" w:eastAsia="仿宋" w:cs="仿宋"/>
          <w:b/>
          <w:bCs/>
          <w:sz w:val="24"/>
          <w:szCs w:val="24"/>
          <w:lang w:val="en-US" w:eastAsia="zh-CN"/>
        </w:rPr>
        <w:t>与</w:t>
      </w:r>
      <w:r>
        <w:rPr>
          <w:rFonts w:hint="eastAsia" w:ascii="仿宋" w:hAnsi="仿宋" w:eastAsia="仿宋" w:cs="仿宋"/>
          <w:b/>
          <w:bCs/>
          <w:sz w:val="24"/>
          <w:szCs w:val="24"/>
        </w:rPr>
        <w:t>设备</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选手不允许自带</w:t>
      </w:r>
      <w:r>
        <w:rPr>
          <w:rFonts w:hint="eastAsia" w:ascii="仿宋" w:hAnsi="仿宋" w:eastAsia="仿宋" w:cs="仿宋"/>
          <w:sz w:val="24"/>
          <w:szCs w:val="24"/>
          <w:lang w:val="en-US" w:eastAsia="zh-CN"/>
        </w:rPr>
        <w:t>选手自备</w:t>
      </w:r>
      <w:r>
        <w:rPr>
          <w:rFonts w:hint="eastAsia" w:ascii="仿宋" w:hAnsi="仿宋" w:eastAsia="仿宋" w:cs="仿宋"/>
          <w:sz w:val="24"/>
          <w:szCs w:val="24"/>
        </w:rPr>
        <w:t>工具和设备</w:t>
      </w:r>
      <w:r>
        <w:rPr>
          <w:rFonts w:hint="eastAsia" w:ascii="仿宋" w:hAnsi="仿宋" w:eastAsia="仿宋" w:cs="仿宋"/>
          <w:sz w:val="24"/>
          <w:szCs w:val="24"/>
          <w:lang w:val="en-US" w:eastAsia="zh-CN"/>
        </w:rPr>
        <w:t>以外物品</w:t>
      </w:r>
      <w:r>
        <w:rPr>
          <w:rFonts w:hint="eastAsia" w:ascii="仿宋" w:hAnsi="仿宋" w:eastAsia="仿宋" w:cs="仿宋"/>
          <w:sz w:val="24"/>
          <w:szCs w:val="24"/>
        </w:rPr>
        <w:t>进入场地，</w:t>
      </w:r>
      <w:r>
        <w:rPr>
          <w:rFonts w:hint="eastAsia" w:ascii="仿宋" w:hAnsi="仿宋" w:eastAsia="仿宋" w:cs="仿宋"/>
          <w:sz w:val="24"/>
          <w:szCs w:val="24"/>
          <w:lang w:val="en-US" w:eastAsia="zh-CN"/>
        </w:rPr>
        <w:t>按技术文件中承办方提供</w:t>
      </w:r>
      <w:r>
        <w:rPr>
          <w:rFonts w:hint="eastAsia" w:ascii="仿宋" w:hAnsi="仿宋" w:eastAsia="仿宋" w:cs="仿宋"/>
          <w:sz w:val="24"/>
          <w:szCs w:val="24"/>
        </w:rPr>
        <w:t>比赛设施与设备、工具均有赛事承办方提供。</w:t>
      </w:r>
    </w:p>
    <w:p>
      <w:pPr>
        <w:spacing w:before="1" w:line="202" w:lineRule="auto"/>
        <w:ind w:firstLine="474" w:firstLineChars="200"/>
        <w:outlineLvl w:val="1"/>
        <w:rPr>
          <w:rFonts w:hint="eastAsia" w:ascii="仿宋" w:hAnsi="仿宋" w:eastAsia="仿宋" w:cs="仿宋"/>
          <w:b/>
          <w:bCs/>
          <w:sz w:val="24"/>
          <w:szCs w:val="24"/>
        </w:rPr>
      </w:pPr>
      <w:bookmarkStart w:id="16" w:name="_Toc19154"/>
      <w:bookmarkStart w:id="17" w:name="_Toc24281"/>
      <w:r>
        <w:rPr>
          <w:rFonts w:hint="eastAsia" w:ascii="仿宋" w:hAnsi="仿宋" w:eastAsia="仿宋" w:cs="仿宋"/>
          <w:b/>
          <w:bCs/>
          <w:spacing w:val="-2"/>
          <w:sz w:val="24"/>
          <w:szCs w:val="24"/>
          <w:lang w:eastAsia="zh-CN"/>
        </w:rPr>
        <w:t>（</w:t>
      </w:r>
      <w:r>
        <w:rPr>
          <w:rFonts w:hint="eastAsia" w:ascii="仿宋" w:hAnsi="仿宋" w:eastAsia="仿宋" w:cs="仿宋"/>
          <w:b/>
          <w:bCs/>
          <w:spacing w:val="-2"/>
          <w:sz w:val="24"/>
          <w:szCs w:val="24"/>
          <w:lang w:val="en-US" w:eastAsia="zh-CN"/>
        </w:rPr>
        <w:t>一</w:t>
      </w:r>
      <w:r>
        <w:rPr>
          <w:rFonts w:hint="eastAsia" w:ascii="仿宋" w:hAnsi="仿宋" w:eastAsia="仿宋" w:cs="仿宋"/>
          <w:b/>
          <w:bCs/>
          <w:spacing w:val="-2"/>
          <w:sz w:val="24"/>
          <w:szCs w:val="24"/>
          <w:lang w:eastAsia="zh-CN"/>
        </w:rPr>
        <w:t>）</w:t>
      </w:r>
      <w:r>
        <w:rPr>
          <w:rFonts w:hint="eastAsia" w:ascii="仿宋" w:hAnsi="仿宋" w:eastAsia="仿宋" w:cs="仿宋"/>
          <w:b/>
          <w:bCs/>
          <w:spacing w:val="-2"/>
          <w:sz w:val="24"/>
          <w:szCs w:val="24"/>
        </w:rPr>
        <w:t>赛场提供设施设备</w:t>
      </w:r>
      <w:bookmarkEnd w:id="16"/>
      <w:bookmarkEnd w:id="17"/>
    </w:p>
    <w:p>
      <w:pPr>
        <w:spacing w:line="32" w:lineRule="exact"/>
        <w:rPr>
          <w:rFonts w:hint="eastAsia" w:ascii="仿宋" w:hAnsi="仿宋" w:eastAsia="仿宋" w:cs="仿宋"/>
          <w:sz w:val="24"/>
          <w:szCs w:val="24"/>
        </w:rPr>
      </w:pPr>
    </w:p>
    <w:tbl>
      <w:tblPr>
        <w:tblStyle w:val="11"/>
        <w:tblW w:w="865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66"/>
        <w:gridCol w:w="64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jc w:val="center"/>
        </w:trPr>
        <w:tc>
          <w:tcPr>
            <w:tcW w:w="8659" w:type="dxa"/>
            <w:gridSpan w:val="2"/>
            <w:tcBorders>
              <w:top w:val="single" w:color="000000" w:sz="2" w:space="0"/>
              <w:left w:val="single" w:color="000000" w:sz="2" w:space="0"/>
              <w:bottom w:val="single" w:color="000000" w:sz="2" w:space="0"/>
              <w:right w:val="single" w:color="000000" w:sz="2" w:space="0"/>
            </w:tcBorders>
            <w:shd w:val="clear" w:color="auto" w:fill="D0CECE"/>
          </w:tcPr>
          <w:p>
            <w:pPr>
              <w:spacing w:before="87" w:line="190" w:lineRule="auto"/>
              <w:ind w:firstLine="2920"/>
              <w:rPr>
                <w:rFonts w:hint="eastAsia" w:ascii="仿宋" w:hAnsi="仿宋" w:eastAsia="仿宋" w:cs="仿宋"/>
                <w:sz w:val="24"/>
                <w:szCs w:val="24"/>
              </w:rPr>
            </w:pPr>
            <w:r>
              <w:rPr>
                <w:rFonts w:hint="eastAsia" w:ascii="仿宋" w:hAnsi="仿宋" w:eastAsia="仿宋" w:cs="仿宋"/>
                <w:spacing w:val="-3"/>
                <w:sz w:val="24"/>
                <w:szCs w:val="24"/>
              </w:rPr>
              <w:t>比赛操作软件及电脑如下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2166" w:type="dxa"/>
          </w:tcPr>
          <w:p>
            <w:pPr>
              <w:spacing w:before="262" w:line="190" w:lineRule="auto"/>
              <w:ind w:firstLine="164"/>
              <w:rPr>
                <w:rFonts w:hint="eastAsia" w:ascii="仿宋" w:hAnsi="仿宋" w:eastAsia="仿宋" w:cs="仿宋"/>
                <w:sz w:val="24"/>
                <w:szCs w:val="24"/>
              </w:rPr>
            </w:pPr>
            <w:r>
              <w:rPr>
                <w:rFonts w:hint="eastAsia" w:ascii="仿宋" w:hAnsi="仿宋" w:eastAsia="仿宋" w:cs="仿宋"/>
                <w:spacing w:val="-6"/>
                <w:sz w:val="24"/>
                <w:szCs w:val="24"/>
              </w:rPr>
              <w:t>内置比赛操作软件</w:t>
            </w:r>
          </w:p>
        </w:tc>
        <w:tc>
          <w:tcPr>
            <w:tcW w:w="6493" w:type="dxa"/>
          </w:tcPr>
          <w:p>
            <w:pPr>
              <w:spacing w:before="82" w:line="233" w:lineRule="auto"/>
              <w:ind w:left="124" w:right="108" w:hanging="20"/>
              <w:rPr>
                <w:rFonts w:hint="eastAsia" w:ascii="仿宋" w:hAnsi="仿宋" w:eastAsia="仿宋" w:cs="仿宋"/>
                <w:sz w:val="24"/>
                <w:szCs w:val="24"/>
              </w:rPr>
            </w:pPr>
            <w:r>
              <w:rPr>
                <w:rFonts w:hint="eastAsia" w:ascii="仿宋" w:hAnsi="仿宋" w:eastAsia="仿宋" w:cs="仿宋"/>
                <w:spacing w:val="-2"/>
                <w:sz w:val="24"/>
                <w:szCs w:val="24"/>
              </w:rPr>
              <w:t>AdobePhotoshop/AdobeIllustratorCC2018/MicrosoftOffic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jc w:val="center"/>
        </w:trPr>
        <w:tc>
          <w:tcPr>
            <w:tcW w:w="2166" w:type="dxa"/>
          </w:tcPr>
          <w:p>
            <w:pPr>
              <w:spacing w:before="126" w:line="180" w:lineRule="auto"/>
              <w:ind w:firstLine="906"/>
              <w:rPr>
                <w:rFonts w:hint="eastAsia" w:ascii="仿宋" w:hAnsi="仿宋" w:eastAsia="仿宋" w:cs="仿宋"/>
                <w:sz w:val="24"/>
                <w:szCs w:val="24"/>
              </w:rPr>
            </w:pPr>
            <w:r>
              <w:rPr>
                <w:rFonts w:hint="eastAsia" w:ascii="仿宋" w:hAnsi="仿宋" w:eastAsia="仿宋" w:cs="仿宋"/>
                <w:spacing w:val="-3"/>
                <w:sz w:val="24"/>
                <w:szCs w:val="24"/>
              </w:rPr>
              <w:t>电脑</w:t>
            </w:r>
          </w:p>
        </w:tc>
        <w:tc>
          <w:tcPr>
            <w:tcW w:w="6493" w:type="dxa"/>
          </w:tcPr>
          <w:p>
            <w:pPr>
              <w:spacing w:before="83" w:line="190" w:lineRule="auto"/>
              <w:ind w:firstLine="115"/>
              <w:rPr>
                <w:rFonts w:hint="eastAsia" w:ascii="仿宋" w:hAnsi="仿宋" w:eastAsia="仿宋" w:cs="仿宋"/>
                <w:sz w:val="24"/>
                <w:szCs w:val="24"/>
              </w:rPr>
            </w:pPr>
            <w:r>
              <w:rPr>
                <w:rFonts w:hint="eastAsia" w:ascii="仿宋" w:hAnsi="仿宋" w:eastAsia="仿宋" w:cs="仿宋"/>
                <w:sz w:val="24"/>
                <w:szCs w:val="24"/>
                <w:lang w:val="en-US" w:eastAsia="zh-CN"/>
              </w:rPr>
              <w:t>台式机</w:t>
            </w:r>
            <w:r>
              <w:rPr>
                <w:rFonts w:hint="eastAsia" w:ascii="仿宋" w:hAnsi="仿宋" w:eastAsia="仿宋" w:cs="仿宋"/>
                <w:sz w:val="24"/>
                <w:szCs w:val="24"/>
              </w:rPr>
              <w:t>、Windows系统</w:t>
            </w:r>
          </w:p>
        </w:tc>
      </w:tr>
    </w:tbl>
    <w:p>
      <w:pPr>
        <w:spacing w:before="238" w:line="360" w:lineRule="exact"/>
        <w:outlineLvl w:val="2"/>
        <w:rPr>
          <w:rFonts w:hint="eastAsia" w:ascii="仿宋" w:hAnsi="仿宋" w:eastAsia="仿宋" w:cs="仿宋"/>
          <w:spacing w:val="-4"/>
          <w:position w:val="7"/>
          <w:sz w:val="24"/>
          <w:szCs w:val="24"/>
          <w:lang w:val="en-US" w:eastAsia="zh-CN"/>
        </w:rPr>
      </w:pPr>
    </w:p>
    <w:p>
      <w:pPr>
        <w:spacing w:before="238" w:line="360" w:lineRule="exact"/>
        <w:ind w:firstLine="466" w:firstLineChars="200"/>
        <w:outlineLvl w:val="2"/>
        <w:rPr>
          <w:rFonts w:hint="eastAsia" w:ascii="仿宋" w:hAnsi="仿宋" w:eastAsia="仿宋" w:cs="仿宋"/>
          <w:b/>
          <w:bCs/>
          <w:sz w:val="24"/>
          <w:szCs w:val="24"/>
        </w:rPr>
      </w:pPr>
      <w:r>
        <w:rPr>
          <w:rFonts w:hint="eastAsia" w:ascii="仿宋" w:hAnsi="仿宋" w:eastAsia="仿宋" w:cs="仿宋"/>
          <w:b/>
          <w:bCs/>
          <w:spacing w:val="-4"/>
          <w:position w:val="7"/>
          <w:sz w:val="24"/>
          <w:szCs w:val="24"/>
          <w:lang w:val="en-US" w:eastAsia="zh-CN"/>
        </w:rPr>
        <w:t>1.</w:t>
      </w:r>
      <w:r>
        <w:rPr>
          <w:rFonts w:hint="eastAsia" w:ascii="仿宋" w:hAnsi="仿宋" w:eastAsia="仿宋" w:cs="仿宋"/>
          <w:b/>
          <w:bCs/>
          <w:spacing w:val="-4"/>
          <w:position w:val="7"/>
          <w:sz w:val="24"/>
          <w:szCs w:val="24"/>
        </w:rPr>
        <w:t>场地设备（</w:t>
      </w:r>
      <w:r>
        <w:rPr>
          <w:rFonts w:hint="eastAsia" w:ascii="仿宋" w:hAnsi="仿宋" w:eastAsia="仿宋" w:cs="仿宋"/>
          <w:b/>
          <w:bCs/>
          <w:spacing w:val="-4"/>
          <w:position w:val="7"/>
          <w:sz w:val="24"/>
          <w:szCs w:val="24"/>
          <w:lang w:val="en-US" w:eastAsia="zh-CN"/>
        </w:rPr>
        <w:t>承</w:t>
      </w:r>
      <w:r>
        <w:rPr>
          <w:rFonts w:hint="eastAsia" w:ascii="仿宋" w:hAnsi="仿宋" w:eastAsia="仿宋" w:cs="仿宋"/>
          <w:b/>
          <w:bCs/>
          <w:spacing w:val="-4"/>
          <w:position w:val="7"/>
          <w:sz w:val="24"/>
          <w:szCs w:val="24"/>
        </w:rPr>
        <w:t>办方提供）</w:t>
      </w:r>
    </w:p>
    <w:p>
      <w:pPr>
        <w:spacing w:line="125" w:lineRule="auto"/>
        <w:rPr>
          <w:rFonts w:hint="eastAsia" w:ascii="仿宋" w:hAnsi="仿宋" w:eastAsia="仿宋" w:cs="仿宋"/>
          <w:sz w:val="24"/>
          <w:szCs w:val="24"/>
        </w:rPr>
      </w:pPr>
    </w:p>
    <w:tbl>
      <w:tblPr>
        <w:tblStyle w:val="11"/>
        <w:tblW w:w="852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5"/>
        <w:gridCol w:w="2241"/>
        <w:gridCol w:w="2062"/>
        <w:gridCol w:w="1440"/>
        <w:gridCol w:w="1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jc w:val="center"/>
        </w:trPr>
        <w:tc>
          <w:tcPr>
            <w:tcW w:w="1235" w:type="dxa"/>
            <w:tcBorders>
              <w:top w:val="single" w:color="000000" w:sz="2" w:space="0"/>
              <w:left w:val="single" w:color="000000" w:sz="2" w:space="0"/>
              <w:bottom w:val="single" w:color="000000" w:sz="2" w:space="0"/>
              <w:right w:val="single" w:color="000000" w:sz="2" w:space="0"/>
            </w:tcBorders>
          </w:tcPr>
          <w:p>
            <w:pPr>
              <w:spacing w:before="105" w:line="190" w:lineRule="auto"/>
              <w:ind w:firstLine="390"/>
              <w:rPr>
                <w:rFonts w:hint="eastAsia" w:ascii="仿宋" w:hAnsi="仿宋" w:eastAsia="仿宋" w:cs="仿宋"/>
                <w:sz w:val="24"/>
                <w:szCs w:val="24"/>
              </w:rPr>
            </w:pPr>
            <w:r>
              <w:rPr>
                <w:rFonts w:hint="eastAsia" w:ascii="仿宋" w:hAnsi="仿宋" w:eastAsia="仿宋" w:cs="仿宋"/>
                <w:spacing w:val="-8"/>
                <w:sz w:val="24"/>
                <w:szCs w:val="24"/>
              </w:rPr>
              <w:t>序号</w:t>
            </w:r>
          </w:p>
        </w:tc>
        <w:tc>
          <w:tcPr>
            <w:tcW w:w="2241" w:type="dxa"/>
            <w:tcBorders>
              <w:top w:val="single" w:color="000000" w:sz="2" w:space="0"/>
              <w:left w:val="single" w:color="000000" w:sz="2" w:space="0"/>
              <w:bottom w:val="single" w:color="000000" w:sz="2" w:space="0"/>
              <w:right w:val="single" w:color="000000" w:sz="2" w:space="0"/>
            </w:tcBorders>
          </w:tcPr>
          <w:p>
            <w:pPr>
              <w:spacing w:before="105" w:line="190" w:lineRule="auto"/>
              <w:ind w:firstLine="651"/>
              <w:rPr>
                <w:rFonts w:hint="eastAsia" w:ascii="仿宋" w:hAnsi="仿宋" w:eastAsia="仿宋" w:cs="仿宋"/>
                <w:sz w:val="24"/>
                <w:szCs w:val="24"/>
              </w:rPr>
            </w:pPr>
            <w:r>
              <w:rPr>
                <w:rFonts w:hint="eastAsia" w:ascii="仿宋" w:hAnsi="仿宋" w:eastAsia="仿宋" w:cs="仿宋"/>
                <w:spacing w:val="-4"/>
                <w:sz w:val="24"/>
                <w:szCs w:val="24"/>
              </w:rPr>
              <w:t>设备名称</w:t>
            </w:r>
          </w:p>
        </w:tc>
        <w:tc>
          <w:tcPr>
            <w:tcW w:w="2062" w:type="dxa"/>
            <w:tcBorders>
              <w:top w:val="single" w:color="000000" w:sz="2" w:space="0"/>
              <w:left w:val="single" w:color="000000" w:sz="2" w:space="0"/>
              <w:bottom w:val="single" w:color="000000" w:sz="2" w:space="0"/>
              <w:right w:val="single" w:color="000000" w:sz="2" w:space="0"/>
            </w:tcBorders>
          </w:tcPr>
          <w:p>
            <w:pPr>
              <w:spacing w:before="105" w:line="190" w:lineRule="auto"/>
              <w:ind w:firstLine="767"/>
              <w:rPr>
                <w:rFonts w:hint="eastAsia" w:ascii="仿宋" w:hAnsi="仿宋" w:eastAsia="仿宋" w:cs="仿宋"/>
                <w:sz w:val="24"/>
                <w:szCs w:val="24"/>
              </w:rPr>
            </w:pPr>
            <w:r>
              <w:rPr>
                <w:rFonts w:hint="eastAsia" w:ascii="仿宋" w:hAnsi="仿宋" w:eastAsia="仿宋" w:cs="仿宋"/>
                <w:spacing w:val="-14"/>
                <w:sz w:val="24"/>
                <w:szCs w:val="24"/>
              </w:rPr>
              <w:t>型号</w:t>
            </w:r>
          </w:p>
        </w:tc>
        <w:tc>
          <w:tcPr>
            <w:tcW w:w="1440" w:type="dxa"/>
            <w:tcBorders>
              <w:top w:val="single" w:color="000000" w:sz="2" w:space="0"/>
              <w:left w:val="single" w:color="000000" w:sz="2" w:space="0"/>
              <w:bottom w:val="single" w:color="000000" w:sz="2" w:space="0"/>
              <w:right w:val="single" w:color="000000" w:sz="2" w:space="0"/>
            </w:tcBorders>
          </w:tcPr>
          <w:p>
            <w:pPr>
              <w:spacing w:before="105" w:line="190" w:lineRule="auto"/>
              <w:ind w:firstLine="550"/>
              <w:rPr>
                <w:rFonts w:hint="eastAsia" w:ascii="仿宋" w:hAnsi="仿宋" w:eastAsia="仿宋" w:cs="仿宋"/>
                <w:sz w:val="24"/>
                <w:szCs w:val="24"/>
              </w:rPr>
            </w:pPr>
            <w:r>
              <w:rPr>
                <w:rFonts w:hint="eastAsia" w:ascii="仿宋" w:hAnsi="仿宋" w:eastAsia="仿宋" w:cs="仿宋"/>
                <w:spacing w:val="-11"/>
                <w:sz w:val="24"/>
                <w:szCs w:val="24"/>
              </w:rPr>
              <w:t>单位</w:t>
            </w:r>
          </w:p>
        </w:tc>
        <w:tc>
          <w:tcPr>
            <w:tcW w:w="1548" w:type="dxa"/>
            <w:tcBorders>
              <w:top w:val="single" w:color="000000" w:sz="2" w:space="0"/>
              <w:left w:val="single" w:color="000000" w:sz="2" w:space="0"/>
              <w:bottom w:val="single" w:color="000000" w:sz="2" w:space="0"/>
              <w:right w:val="single" w:color="000000" w:sz="2" w:space="0"/>
            </w:tcBorders>
          </w:tcPr>
          <w:p>
            <w:pPr>
              <w:spacing w:before="105" w:line="190" w:lineRule="auto"/>
              <w:ind w:firstLine="546"/>
              <w:rPr>
                <w:rFonts w:hint="eastAsia" w:ascii="仿宋" w:hAnsi="仿宋" w:eastAsia="仿宋" w:cs="仿宋"/>
                <w:sz w:val="24"/>
                <w:szCs w:val="24"/>
              </w:rPr>
            </w:pPr>
            <w:r>
              <w:rPr>
                <w:rFonts w:hint="eastAsia" w:ascii="仿宋" w:hAnsi="仿宋" w:eastAsia="仿宋" w:cs="仿宋"/>
                <w:spacing w:val="-8"/>
                <w:sz w:val="24"/>
                <w:szCs w:val="24"/>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123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24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电脑</w:t>
            </w:r>
          </w:p>
        </w:tc>
        <w:tc>
          <w:tcPr>
            <w:tcW w:w="206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Windows系统</w:t>
            </w:r>
          </w:p>
        </w:tc>
        <w:tc>
          <w:tcPr>
            <w:tcW w:w="144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154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123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24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电脑桌</w:t>
            </w:r>
          </w:p>
        </w:tc>
        <w:tc>
          <w:tcPr>
            <w:tcW w:w="206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 w:hAnsi="仿宋" w:eastAsia="仿宋" w:cs="仿宋"/>
                <w:sz w:val="24"/>
                <w:szCs w:val="24"/>
              </w:rPr>
            </w:pPr>
          </w:p>
        </w:tc>
        <w:tc>
          <w:tcPr>
            <w:tcW w:w="1440"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张</w:t>
            </w:r>
          </w:p>
        </w:tc>
        <w:tc>
          <w:tcPr>
            <w:tcW w:w="154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1235" w:type="dxa"/>
            <w:tcBorders>
              <w:top w:val="single" w:color="000000" w:sz="2" w:space="0"/>
              <w:left w:val="single" w:color="000000" w:sz="2" w:space="0"/>
              <w:bottom w:val="single" w:color="000000" w:sz="2" w:space="0"/>
              <w:right w:val="single" w:color="000000" w:sz="2" w:space="0"/>
            </w:tcBorders>
          </w:tcPr>
          <w:p>
            <w:pPr>
              <w:spacing w:before="144" w:line="180" w:lineRule="auto"/>
              <w:ind w:firstLine="567"/>
              <w:rPr>
                <w:rFonts w:hint="eastAsia" w:ascii="仿宋" w:hAnsi="仿宋" w:eastAsia="仿宋" w:cs="仿宋"/>
                <w:sz w:val="24"/>
                <w:szCs w:val="24"/>
              </w:rPr>
            </w:pPr>
            <w:r>
              <w:rPr>
                <w:rFonts w:hint="eastAsia" w:ascii="仿宋" w:hAnsi="仿宋" w:eastAsia="仿宋" w:cs="仿宋"/>
                <w:sz w:val="24"/>
                <w:szCs w:val="24"/>
              </w:rPr>
              <w:t>3</w:t>
            </w:r>
          </w:p>
        </w:tc>
        <w:tc>
          <w:tcPr>
            <w:tcW w:w="2241" w:type="dxa"/>
            <w:tcBorders>
              <w:top w:val="single" w:color="000000" w:sz="2" w:space="0"/>
              <w:left w:val="single" w:color="000000" w:sz="2" w:space="0"/>
              <w:bottom w:val="single" w:color="000000" w:sz="2" w:space="0"/>
              <w:right w:val="single" w:color="000000" w:sz="2" w:space="0"/>
            </w:tcBorders>
          </w:tcPr>
          <w:p>
            <w:pPr>
              <w:spacing w:before="102" w:line="190" w:lineRule="auto"/>
              <w:ind w:firstLine="891"/>
              <w:rPr>
                <w:rFonts w:hint="eastAsia" w:ascii="仿宋" w:hAnsi="仿宋" w:eastAsia="仿宋" w:cs="仿宋"/>
                <w:sz w:val="24"/>
                <w:szCs w:val="24"/>
              </w:rPr>
            </w:pPr>
            <w:r>
              <w:rPr>
                <w:rFonts w:hint="eastAsia" w:ascii="仿宋" w:hAnsi="仿宋" w:eastAsia="仿宋" w:cs="仿宋"/>
                <w:spacing w:val="-8"/>
                <w:sz w:val="24"/>
                <w:szCs w:val="24"/>
              </w:rPr>
              <w:t>椅子</w:t>
            </w:r>
          </w:p>
        </w:tc>
        <w:tc>
          <w:tcPr>
            <w:tcW w:w="2062" w:type="dxa"/>
            <w:tcBorders>
              <w:top w:val="single" w:color="000000" w:sz="2" w:space="0"/>
              <w:left w:val="single" w:color="000000" w:sz="2" w:space="0"/>
              <w:bottom w:val="single" w:color="000000" w:sz="2" w:space="0"/>
              <w:right w:val="single" w:color="000000" w:sz="2" w:space="0"/>
            </w:tcBorders>
          </w:tcPr>
          <w:p>
            <w:pPr>
              <w:rPr>
                <w:rFonts w:hint="eastAsia" w:ascii="仿宋" w:hAnsi="仿宋" w:eastAsia="仿宋" w:cs="仿宋"/>
                <w:sz w:val="24"/>
                <w:szCs w:val="24"/>
              </w:rPr>
            </w:pPr>
          </w:p>
        </w:tc>
        <w:tc>
          <w:tcPr>
            <w:tcW w:w="1440" w:type="dxa"/>
            <w:tcBorders>
              <w:top w:val="single" w:color="000000" w:sz="2" w:space="0"/>
              <w:left w:val="single" w:color="000000" w:sz="2" w:space="0"/>
              <w:bottom w:val="single" w:color="000000" w:sz="2" w:space="0"/>
              <w:right w:val="single" w:color="000000" w:sz="2" w:space="0"/>
            </w:tcBorders>
          </w:tcPr>
          <w:p>
            <w:pPr>
              <w:spacing w:before="102" w:line="190" w:lineRule="auto"/>
              <w:ind w:firstLine="668"/>
              <w:rPr>
                <w:rFonts w:hint="eastAsia" w:ascii="仿宋" w:hAnsi="仿宋" w:eastAsia="仿宋" w:cs="仿宋"/>
                <w:sz w:val="24"/>
                <w:szCs w:val="24"/>
              </w:rPr>
            </w:pPr>
            <w:r>
              <w:rPr>
                <w:rFonts w:hint="eastAsia" w:ascii="仿宋" w:hAnsi="仿宋" w:eastAsia="仿宋" w:cs="仿宋"/>
                <w:sz w:val="24"/>
                <w:szCs w:val="24"/>
              </w:rPr>
              <w:t>张</w:t>
            </w:r>
          </w:p>
        </w:tc>
        <w:tc>
          <w:tcPr>
            <w:tcW w:w="1548" w:type="dxa"/>
            <w:tcBorders>
              <w:top w:val="single" w:color="000000" w:sz="2" w:space="0"/>
              <w:left w:val="single" w:color="000000" w:sz="2" w:space="0"/>
              <w:bottom w:val="single" w:color="000000" w:sz="2" w:space="0"/>
              <w:right w:val="single" w:color="000000" w:sz="2" w:space="0"/>
            </w:tcBorders>
          </w:tcPr>
          <w:p>
            <w:pPr>
              <w:spacing w:before="143" w:line="180" w:lineRule="auto"/>
              <w:ind w:firstLine="737"/>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1235" w:type="dxa"/>
            <w:tcBorders>
              <w:top w:val="single" w:color="000000" w:sz="2" w:space="0"/>
              <w:left w:val="single" w:color="000000" w:sz="2" w:space="0"/>
              <w:bottom w:val="single" w:color="000000" w:sz="2" w:space="0"/>
              <w:right w:val="single" w:color="000000" w:sz="2" w:space="0"/>
            </w:tcBorders>
          </w:tcPr>
          <w:p>
            <w:pPr>
              <w:spacing w:before="145" w:line="180" w:lineRule="auto"/>
              <w:ind w:firstLine="561"/>
              <w:rPr>
                <w:rFonts w:hint="eastAsia" w:ascii="仿宋" w:hAnsi="仿宋" w:eastAsia="仿宋" w:cs="仿宋"/>
                <w:sz w:val="24"/>
                <w:szCs w:val="24"/>
              </w:rPr>
            </w:pPr>
            <w:r>
              <w:rPr>
                <w:rFonts w:hint="eastAsia" w:ascii="仿宋" w:hAnsi="仿宋" w:eastAsia="仿宋" w:cs="仿宋"/>
                <w:sz w:val="24"/>
                <w:szCs w:val="24"/>
              </w:rPr>
              <w:t>4</w:t>
            </w:r>
          </w:p>
        </w:tc>
        <w:tc>
          <w:tcPr>
            <w:tcW w:w="2241" w:type="dxa"/>
            <w:tcBorders>
              <w:top w:val="single" w:color="000000" w:sz="2" w:space="0"/>
              <w:left w:val="single" w:color="000000" w:sz="2" w:space="0"/>
              <w:bottom w:val="single" w:color="000000" w:sz="2" w:space="0"/>
              <w:right w:val="single" w:color="000000" w:sz="2" w:space="0"/>
            </w:tcBorders>
          </w:tcPr>
          <w:p>
            <w:pPr>
              <w:spacing w:before="104" w:line="190" w:lineRule="auto"/>
              <w:ind w:firstLine="778"/>
              <w:rPr>
                <w:rFonts w:hint="eastAsia" w:ascii="仿宋" w:hAnsi="仿宋" w:eastAsia="仿宋" w:cs="仿宋"/>
                <w:sz w:val="24"/>
                <w:szCs w:val="24"/>
              </w:rPr>
            </w:pPr>
            <w:r>
              <w:rPr>
                <w:rFonts w:hint="eastAsia" w:ascii="仿宋" w:hAnsi="仿宋" w:eastAsia="仿宋" w:cs="仿宋"/>
                <w:spacing w:val="-8"/>
                <w:sz w:val="24"/>
                <w:szCs w:val="24"/>
              </w:rPr>
              <w:t>工作台</w:t>
            </w:r>
          </w:p>
        </w:tc>
        <w:tc>
          <w:tcPr>
            <w:tcW w:w="2062" w:type="dxa"/>
            <w:tcBorders>
              <w:top w:val="single" w:color="000000" w:sz="2" w:space="0"/>
              <w:left w:val="single" w:color="000000" w:sz="2" w:space="0"/>
              <w:bottom w:val="single" w:color="000000" w:sz="2" w:space="0"/>
              <w:right w:val="single" w:color="000000" w:sz="2" w:space="0"/>
            </w:tcBorders>
          </w:tcPr>
          <w:p>
            <w:pPr>
              <w:rPr>
                <w:rFonts w:hint="eastAsia" w:ascii="仿宋" w:hAnsi="仿宋" w:eastAsia="仿宋" w:cs="仿宋"/>
                <w:sz w:val="24"/>
                <w:szCs w:val="24"/>
              </w:rPr>
            </w:pPr>
          </w:p>
        </w:tc>
        <w:tc>
          <w:tcPr>
            <w:tcW w:w="1440" w:type="dxa"/>
            <w:tcBorders>
              <w:top w:val="single" w:color="000000" w:sz="2" w:space="0"/>
              <w:left w:val="single" w:color="000000" w:sz="2" w:space="0"/>
              <w:bottom w:val="single" w:color="000000" w:sz="2" w:space="0"/>
              <w:right w:val="single" w:color="000000" w:sz="2" w:space="0"/>
            </w:tcBorders>
          </w:tcPr>
          <w:p>
            <w:pPr>
              <w:spacing w:before="104" w:line="190" w:lineRule="auto"/>
              <w:ind w:firstLine="668"/>
              <w:rPr>
                <w:rFonts w:hint="eastAsia" w:ascii="仿宋" w:hAnsi="仿宋" w:eastAsia="仿宋" w:cs="仿宋"/>
                <w:sz w:val="24"/>
                <w:szCs w:val="24"/>
              </w:rPr>
            </w:pPr>
            <w:r>
              <w:rPr>
                <w:rFonts w:hint="eastAsia" w:ascii="仿宋" w:hAnsi="仿宋" w:eastAsia="仿宋" w:cs="仿宋"/>
                <w:sz w:val="24"/>
                <w:szCs w:val="24"/>
              </w:rPr>
              <w:t>张</w:t>
            </w:r>
          </w:p>
        </w:tc>
        <w:tc>
          <w:tcPr>
            <w:tcW w:w="1548" w:type="dxa"/>
            <w:tcBorders>
              <w:top w:val="single" w:color="000000" w:sz="2" w:space="0"/>
              <w:left w:val="single" w:color="000000" w:sz="2" w:space="0"/>
              <w:bottom w:val="single" w:color="000000" w:sz="2" w:space="0"/>
              <w:right w:val="single" w:color="000000" w:sz="2" w:space="0"/>
            </w:tcBorders>
          </w:tcPr>
          <w:p>
            <w:pPr>
              <w:spacing w:before="145" w:line="180" w:lineRule="auto"/>
              <w:ind w:firstLine="737"/>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jc w:val="center"/>
        </w:trPr>
        <w:tc>
          <w:tcPr>
            <w:tcW w:w="1235" w:type="dxa"/>
            <w:tcBorders>
              <w:top w:val="single" w:color="000000" w:sz="2" w:space="0"/>
              <w:left w:val="single" w:color="000000" w:sz="2" w:space="0"/>
              <w:bottom w:val="single" w:color="000000" w:sz="2" w:space="0"/>
              <w:right w:val="single" w:color="000000" w:sz="2" w:space="0"/>
            </w:tcBorders>
          </w:tcPr>
          <w:p>
            <w:pPr>
              <w:spacing w:before="287" w:line="180" w:lineRule="auto"/>
              <w:ind w:firstLine="567"/>
              <w:rPr>
                <w:rFonts w:hint="eastAsia" w:ascii="仿宋" w:hAnsi="仿宋" w:eastAsia="仿宋" w:cs="仿宋"/>
                <w:sz w:val="24"/>
                <w:szCs w:val="24"/>
              </w:rPr>
            </w:pPr>
            <w:r>
              <w:rPr>
                <w:rFonts w:hint="eastAsia" w:ascii="仿宋" w:hAnsi="仿宋" w:eastAsia="仿宋" w:cs="仿宋"/>
                <w:sz w:val="24"/>
                <w:szCs w:val="24"/>
              </w:rPr>
              <w:t>5</w:t>
            </w:r>
          </w:p>
        </w:tc>
        <w:tc>
          <w:tcPr>
            <w:tcW w:w="2241" w:type="dxa"/>
            <w:tcBorders>
              <w:top w:val="single" w:color="000000" w:sz="2" w:space="0"/>
              <w:left w:val="single" w:color="000000" w:sz="2" w:space="0"/>
              <w:bottom w:val="single" w:color="000000" w:sz="2" w:space="0"/>
              <w:right w:val="single" w:color="000000" w:sz="2" w:space="0"/>
            </w:tcBorders>
          </w:tcPr>
          <w:p>
            <w:pPr>
              <w:spacing w:before="243" w:line="190" w:lineRule="auto"/>
              <w:ind w:firstLine="651"/>
              <w:rPr>
                <w:rFonts w:hint="eastAsia" w:ascii="仿宋" w:hAnsi="仿宋" w:eastAsia="仿宋" w:cs="仿宋"/>
                <w:sz w:val="24"/>
                <w:szCs w:val="24"/>
              </w:rPr>
            </w:pPr>
            <w:r>
              <w:rPr>
                <w:rFonts w:hint="eastAsia" w:ascii="仿宋" w:hAnsi="仿宋" w:eastAsia="仿宋" w:cs="仿宋"/>
                <w:spacing w:val="-4"/>
                <w:sz w:val="24"/>
                <w:szCs w:val="24"/>
              </w:rPr>
              <w:t>模拟橱窗</w:t>
            </w:r>
          </w:p>
        </w:tc>
        <w:tc>
          <w:tcPr>
            <w:tcW w:w="2062" w:type="dxa"/>
            <w:tcBorders>
              <w:top w:val="single" w:color="000000" w:sz="2" w:space="0"/>
              <w:left w:val="single" w:color="000000" w:sz="2" w:space="0"/>
              <w:bottom w:val="single" w:color="000000" w:sz="2" w:space="0"/>
              <w:right w:val="single" w:color="000000" w:sz="2" w:space="0"/>
            </w:tcBorders>
          </w:tcPr>
          <w:p>
            <w:pPr>
              <w:spacing w:before="243" w:line="190" w:lineRule="auto"/>
              <w:rPr>
                <w:rFonts w:hint="eastAsia" w:ascii="仿宋" w:hAnsi="仿宋" w:eastAsia="仿宋" w:cs="仿宋"/>
                <w:sz w:val="24"/>
                <w:szCs w:val="24"/>
              </w:rPr>
            </w:pPr>
            <w:r>
              <w:rPr>
                <w:rFonts w:hint="eastAsia" w:ascii="仿宋" w:hAnsi="仿宋" w:eastAsia="仿宋" w:cs="仿宋"/>
                <w:spacing w:val="-4"/>
                <w:sz w:val="24"/>
                <w:szCs w:val="24"/>
                <w:lang w:val="en-US" w:eastAsia="zh-CN"/>
              </w:rPr>
              <w:t>1.8</w:t>
            </w:r>
            <w:r>
              <w:rPr>
                <w:rFonts w:hint="eastAsia" w:ascii="仿宋" w:hAnsi="仿宋" w:eastAsia="仿宋" w:cs="仿宋"/>
                <w:spacing w:val="-4"/>
                <w:sz w:val="24"/>
                <w:szCs w:val="24"/>
              </w:rPr>
              <w:t>m长*</w:t>
            </w:r>
            <w:r>
              <w:rPr>
                <w:rFonts w:hint="eastAsia" w:ascii="仿宋" w:hAnsi="仿宋" w:eastAsia="仿宋" w:cs="仿宋"/>
                <w:spacing w:val="-4"/>
                <w:sz w:val="24"/>
                <w:szCs w:val="24"/>
                <w:lang w:val="en-US" w:eastAsia="zh-CN"/>
              </w:rPr>
              <w:t>1.8</w:t>
            </w:r>
            <w:r>
              <w:rPr>
                <w:rFonts w:hint="eastAsia" w:ascii="仿宋" w:hAnsi="仿宋" w:eastAsia="仿宋" w:cs="仿宋"/>
                <w:spacing w:val="-4"/>
                <w:sz w:val="24"/>
                <w:szCs w:val="24"/>
              </w:rPr>
              <w:t>m宽*2.</w:t>
            </w:r>
            <w:r>
              <w:rPr>
                <w:rFonts w:hint="eastAsia" w:ascii="仿宋" w:hAnsi="仿宋" w:eastAsia="仿宋" w:cs="仿宋"/>
                <w:spacing w:val="-4"/>
                <w:sz w:val="24"/>
                <w:szCs w:val="24"/>
                <w:lang w:val="en-US" w:eastAsia="zh-CN"/>
              </w:rPr>
              <w:t>7</w:t>
            </w:r>
            <w:r>
              <w:rPr>
                <w:rFonts w:hint="eastAsia" w:ascii="仿宋" w:hAnsi="仿宋" w:eastAsia="仿宋" w:cs="仿宋"/>
                <w:spacing w:val="-4"/>
                <w:sz w:val="24"/>
                <w:szCs w:val="24"/>
              </w:rPr>
              <w:t>m 高</w:t>
            </w:r>
          </w:p>
        </w:tc>
        <w:tc>
          <w:tcPr>
            <w:tcW w:w="1440" w:type="dxa"/>
            <w:tcBorders>
              <w:top w:val="single" w:color="000000" w:sz="2" w:space="0"/>
              <w:left w:val="single" w:color="000000" w:sz="2" w:space="0"/>
              <w:bottom w:val="single" w:color="000000" w:sz="2" w:space="0"/>
              <w:right w:val="single" w:color="000000" w:sz="2" w:space="0"/>
            </w:tcBorders>
          </w:tcPr>
          <w:p>
            <w:pPr>
              <w:spacing w:before="243" w:line="190" w:lineRule="auto"/>
              <w:ind w:firstLine="666"/>
              <w:rPr>
                <w:rFonts w:hint="eastAsia" w:ascii="仿宋" w:hAnsi="仿宋" w:eastAsia="仿宋" w:cs="仿宋"/>
                <w:sz w:val="24"/>
                <w:szCs w:val="24"/>
              </w:rPr>
            </w:pPr>
            <w:r>
              <w:rPr>
                <w:rFonts w:hint="eastAsia" w:ascii="仿宋" w:hAnsi="仿宋" w:eastAsia="仿宋" w:cs="仿宋"/>
                <w:sz w:val="24"/>
                <w:szCs w:val="24"/>
              </w:rPr>
              <w:t>个</w:t>
            </w:r>
          </w:p>
        </w:tc>
        <w:tc>
          <w:tcPr>
            <w:tcW w:w="1548" w:type="dxa"/>
            <w:tcBorders>
              <w:top w:val="single" w:color="000000" w:sz="2" w:space="0"/>
              <w:left w:val="single" w:color="000000" w:sz="2" w:space="0"/>
              <w:bottom w:val="single" w:color="000000" w:sz="2" w:space="0"/>
              <w:right w:val="single" w:color="000000" w:sz="2" w:space="0"/>
            </w:tcBorders>
          </w:tcPr>
          <w:p>
            <w:pPr>
              <w:spacing w:before="284" w:line="180" w:lineRule="auto"/>
              <w:ind w:firstLine="737"/>
              <w:rPr>
                <w:rFonts w:hint="eastAsia" w:ascii="仿宋" w:hAnsi="仿宋" w:eastAsia="仿宋" w:cs="仿宋"/>
                <w:sz w:val="24"/>
                <w:szCs w:val="24"/>
              </w:rPr>
            </w:pPr>
            <w:r>
              <w:rPr>
                <w:rFonts w:hint="eastAsia" w:ascii="仿宋" w:hAnsi="仿宋" w:eastAsia="仿宋" w:cs="仿宋"/>
                <w:sz w:val="24"/>
                <w:szCs w:val="24"/>
              </w:rPr>
              <w:t>1</w:t>
            </w:r>
          </w:p>
        </w:tc>
      </w:tr>
    </w:tbl>
    <w:p>
      <w:pPr>
        <w:spacing w:before="238" w:line="360" w:lineRule="exact"/>
        <w:ind w:firstLine="470" w:firstLineChars="200"/>
        <w:outlineLvl w:val="2"/>
        <w:rPr>
          <w:rFonts w:hint="eastAsia" w:ascii="仿宋" w:hAnsi="仿宋" w:eastAsia="仿宋" w:cs="仿宋"/>
          <w:b/>
          <w:bCs/>
          <w:spacing w:val="-3"/>
          <w:sz w:val="24"/>
          <w:szCs w:val="24"/>
        </w:rPr>
      </w:pPr>
      <w:r>
        <w:rPr>
          <w:rFonts w:hint="eastAsia" w:ascii="仿宋" w:hAnsi="仿宋" w:eastAsia="仿宋" w:cs="仿宋"/>
          <w:b/>
          <w:bCs/>
          <w:spacing w:val="-3"/>
          <w:sz w:val="24"/>
          <w:szCs w:val="24"/>
          <w:lang w:val="en-US" w:eastAsia="zh-CN"/>
        </w:rPr>
        <w:t>2.</w:t>
      </w:r>
      <w:r>
        <w:rPr>
          <w:rFonts w:hint="eastAsia" w:ascii="仿宋" w:hAnsi="仿宋" w:eastAsia="仿宋" w:cs="仿宋"/>
          <w:b/>
          <w:bCs/>
          <w:spacing w:val="-3"/>
          <w:sz w:val="24"/>
          <w:szCs w:val="24"/>
        </w:rPr>
        <w:t>场地公用设备（</w:t>
      </w:r>
      <w:r>
        <w:rPr>
          <w:rFonts w:hint="eastAsia" w:ascii="仿宋" w:hAnsi="仿宋" w:eastAsia="仿宋" w:cs="仿宋"/>
          <w:b/>
          <w:bCs/>
          <w:sz w:val="24"/>
          <w:szCs w:val="24"/>
          <w:lang w:val="en-US" w:eastAsia="zh-CN"/>
        </w:rPr>
        <w:t>承</w:t>
      </w:r>
      <w:r>
        <w:rPr>
          <w:rFonts w:hint="eastAsia" w:ascii="仿宋" w:hAnsi="仿宋" w:eastAsia="仿宋" w:cs="仿宋"/>
          <w:b/>
          <w:bCs/>
          <w:sz w:val="24"/>
          <w:szCs w:val="24"/>
        </w:rPr>
        <w:t>办方提供</w:t>
      </w:r>
      <w:r>
        <w:rPr>
          <w:rFonts w:hint="eastAsia" w:ascii="仿宋" w:hAnsi="仿宋" w:eastAsia="仿宋" w:cs="仿宋"/>
          <w:b/>
          <w:bCs/>
          <w:spacing w:val="-3"/>
          <w:sz w:val="24"/>
          <w:szCs w:val="24"/>
        </w:rPr>
        <w:t>）</w:t>
      </w:r>
    </w:p>
    <w:p>
      <w:pPr>
        <w:spacing w:line="32" w:lineRule="exact"/>
        <w:rPr>
          <w:rFonts w:hint="eastAsia" w:ascii="仿宋" w:hAnsi="仿宋" w:eastAsia="仿宋" w:cs="仿宋"/>
          <w:sz w:val="24"/>
          <w:szCs w:val="24"/>
        </w:rPr>
      </w:pPr>
    </w:p>
    <w:tbl>
      <w:tblPr>
        <w:tblStyle w:val="11"/>
        <w:tblW w:w="852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5"/>
        <w:gridCol w:w="2241"/>
        <w:gridCol w:w="1963"/>
        <w:gridCol w:w="1539"/>
        <w:gridCol w:w="15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1235" w:type="dxa"/>
            <w:tcBorders>
              <w:top w:val="single" w:color="000000" w:sz="2" w:space="0"/>
              <w:left w:val="single" w:color="000000" w:sz="2" w:space="0"/>
              <w:bottom w:val="single" w:color="000000" w:sz="2" w:space="0"/>
              <w:right w:val="single" w:color="000000" w:sz="2" w:space="0"/>
            </w:tcBorders>
          </w:tcPr>
          <w:p>
            <w:pPr>
              <w:spacing w:before="105" w:line="190" w:lineRule="auto"/>
              <w:ind w:firstLine="390"/>
              <w:jc w:val="both"/>
              <w:rPr>
                <w:rFonts w:hint="eastAsia" w:ascii="仿宋" w:hAnsi="仿宋" w:eastAsia="仿宋" w:cs="仿宋"/>
                <w:sz w:val="24"/>
                <w:szCs w:val="24"/>
              </w:rPr>
            </w:pPr>
            <w:r>
              <w:rPr>
                <w:rFonts w:hint="eastAsia" w:ascii="仿宋" w:hAnsi="仿宋" w:eastAsia="仿宋" w:cs="仿宋"/>
                <w:spacing w:val="-8"/>
                <w:sz w:val="24"/>
                <w:szCs w:val="24"/>
              </w:rPr>
              <w:t>序号</w:t>
            </w:r>
          </w:p>
        </w:tc>
        <w:tc>
          <w:tcPr>
            <w:tcW w:w="2241" w:type="dxa"/>
            <w:tcBorders>
              <w:top w:val="single" w:color="000000" w:sz="2" w:space="0"/>
              <w:left w:val="single" w:color="000000" w:sz="2" w:space="0"/>
              <w:bottom w:val="single" w:color="000000" w:sz="2" w:space="0"/>
              <w:right w:val="single" w:color="000000" w:sz="2" w:space="0"/>
            </w:tcBorders>
          </w:tcPr>
          <w:p>
            <w:pPr>
              <w:spacing w:before="105" w:line="190" w:lineRule="auto"/>
              <w:ind w:firstLine="651"/>
              <w:jc w:val="both"/>
              <w:rPr>
                <w:rFonts w:hint="eastAsia" w:ascii="仿宋" w:hAnsi="仿宋" w:eastAsia="仿宋" w:cs="仿宋"/>
                <w:sz w:val="24"/>
                <w:szCs w:val="24"/>
              </w:rPr>
            </w:pPr>
            <w:r>
              <w:rPr>
                <w:rFonts w:hint="eastAsia" w:ascii="仿宋" w:hAnsi="仿宋" w:eastAsia="仿宋" w:cs="仿宋"/>
                <w:spacing w:val="-4"/>
                <w:sz w:val="24"/>
                <w:szCs w:val="24"/>
              </w:rPr>
              <w:t>设备名称</w:t>
            </w:r>
          </w:p>
        </w:tc>
        <w:tc>
          <w:tcPr>
            <w:tcW w:w="1963" w:type="dxa"/>
            <w:tcBorders>
              <w:top w:val="single" w:color="000000" w:sz="2" w:space="0"/>
              <w:left w:val="single" w:color="000000" w:sz="2" w:space="0"/>
              <w:bottom w:val="single" w:color="000000" w:sz="2" w:space="0"/>
              <w:right w:val="single" w:color="000000" w:sz="2" w:space="0"/>
            </w:tcBorders>
          </w:tcPr>
          <w:p>
            <w:pPr>
              <w:spacing w:before="105" w:line="190" w:lineRule="auto"/>
              <w:ind w:firstLine="767"/>
              <w:jc w:val="both"/>
              <w:rPr>
                <w:rFonts w:hint="eastAsia" w:ascii="仿宋" w:hAnsi="仿宋" w:eastAsia="仿宋" w:cs="仿宋"/>
                <w:sz w:val="24"/>
                <w:szCs w:val="24"/>
              </w:rPr>
            </w:pPr>
            <w:r>
              <w:rPr>
                <w:rFonts w:hint="eastAsia" w:ascii="仿宋" w:hAnsi="仿宋" w:eastAsia="仿宋" w:cs="仿宋"/>
                <w:spacing w:val="-14"/>
                <w:sz w:val="24"/>
                <w:szCs w:val="24"/>
              </w:rPr>
              <w:t>型号</w:t>
            </w:r>
          </w:p>
        </w:tc>
        <w:tc>
          <w:tcPr>
            <w:tcW w:w="1539" w:type="dxa"/>
            <w:tcBorders>
              <w:top w:val="single" w:color="000000" w:sz="2" w:space="0"/>
              <w:left w:val="single" w:color="000000" w:sz="2" w:space="0"/>
              <w:bottom w:val="single" w:color="000000" w:sz="2" w:space="0"/>
              <w:right w:val="single" w:color="000000" w:sz="2" w:space="0"/>
            </w:tcBorders>
          </w:tcPr>
          <w:p>
            <w:pPr>
              <w:spacing w:before="105" w:line="190" w:lineRule="auto"/>
              <w:ind w:firstLine="550"/>
              <w:jc w:val="both"/>
              <w:rPr>
                <w:rFonts w:hint="eastAsia" w:ascii="仿宋" w:hAnsi="仿宋" w:eastAsia="仿宋" w:cs="仿宋"/>
                <w:sz w:val="24"/>
                <w:szCs w:val="24"/>
              </w:rPr>
            </w:pPr>
            <w:r>
              <w:rPr>
                <w:rFonts w:hint="eastAsia" w:ascii="仿宋" w:hAnsi="仿宋" w:eastAsia="仿宋" w:cs="仿宋"/>
                <w:spacing w:val="-11"/>
                <w:sz w:val="24"/>
                <w:szCs w:val="24"/>
              </w:rPr>
              <w:t>单位</w:t>
            </w:r>
          </w:p>
        </w:tc>
        <w:tc>
          <w:tcPr>
            <w:tcW w:w="1548" w:type="dxa"/>
            <w:tcBorders>
              <w:top w:val="single" w:color="000000" w:sz="2" w:space="0"/>
              <w:left w:val="single" w:color="000000" w:sz="2" w:space="0"/>
              <w:bottom w:val="single" w:color="000000" w:sz="2" w:space="0"/>
              <w:right w:val="single" w:color="000000" w:sz="2" w:space="0"/>
            </w:tcBorders>
          </w:tcPr>
          <w:p>
            <w:pPr>
              <w:spacing w:before="105" w:line="190" w:lineRule="auto"/>
              <w:ind w:firstLine="546"/>
              <w:jc w:val="both"/>
              <w:rPr>
                <w:rFonts w:hint="eastAsia" w:ascii="仿宋" w:hAnsi="仿宋" w:eastAsia="仿宋" w:cs="仿宋"/>
                <w:sz w:val="24"/>
                <w:szCs w:val="24"/>
              </w:rPr>
            </w:pPr>
            <w:r>
              <w:rPr>
                <w:rFonts w:hint="eastAsia" w:ascii="仿宋" w:hAnsi="仿宋" w:eastAsia="仿宋" w:cs="仿宋"/>
                <w:spacing w:val="-8"/>
                <w:sz w:val="24"/>
                <w:szCs w:val="24"/>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1235"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241"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激光彩色打印机</w:t>
            </w:r>
          </w:p>
        </w:tc>
        <w:tc>
          <w:tcPr>
            <w:tcW w:w="1963"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打印机</w:t>
            </w:r>
          </w:p>
        </w:tc>
        <w:tc>
          <w:tcPr>
            <w:tcW w:w="1539"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台</w:t>
            </w:r>
          </w:p>
        </w:tc>
        <w:tc>
          <w:tcPr>
            <w:tcW w:w="154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r>
    </w:tbl>
    <w:p>
      <w:pPr>
        <w:spacing w:before="83" w:line="190" w:lineRule="auto"/>
        <w:ind w:firstLine="757"/>
        <w:outlineLvl w:val="1"/>
        <w:rPr>
          <w:rFonts w:hint="eastAsia" w:ascii="仿宋" w:hAnsi="仿宋" w:eastAsia="仿宋" w:cs="仿宋"/>
          <w:spacing w:val="-4"/>
          <w:sz w:val="24"/>
          <w:szCs w:val="24"/>
          <w:lang w:val="en-US" w:eastAsia="zh-CN"/>
        </w:rPr>
      </w:pPr>
    </w:p>
    <w:p>
      <w:pPr>
        <w:numPr>
          <w:ilvl w:val="0"/>
          <w:numId w:val="5"/>
        </w:numPr>
        <w:spacing w:before="83" w:line="190" w:lineRule="auto"/>
        <w:ind w:left="0" w:leftChars="0" w:firstLine="466" w:firstLineChars="200"/>
        <w:outlineLvl w:val="1"/>
        <w:rPr>
          <w:rFonts w:hint="eastAsia" w:ascii="仿宋" w:hAnsi="仿宋" w:eastAsia="仿宋" w:cs="仿宋"/>
          <w:b/>
          <w:bCs/>
          <w:spacing w:val="-4"/>
          <w:sz w:val="24"/>
          <w:szCs w:val="24"/>
        </w:rPr>
      </w:pPr>
      <w:bookmarkStart w:id="18" w:name="_Toc28536"/>
      <w:bookmarkStart w:id="19" w:name="_Toc31459"/>
      <w:r>
        <w:rPr>
          <w:rFonts w:hint="eastAsia" w:ascii="仿宋" w:hAnsi="仿宋" w:eastAsia="仿宋" w:cs="仿宋"/>
          <w:b/>
          <w:bCs/>
          <w:spacing w:val="-4"/>
          <w:sz w:val="24"/>
          <w:szCs w:val="24"/>
        </w:rPr>
        <w:t>材料和工具</w:t>
      </w:r>
      <w:bookmarkEnd w:id="18"/>
      <w:bookmarkEnd w:id="19"/>
    </w:p>
    <w:p>
      <w:pPr>
        <w:numPr>
          <w:ilvl w:val="0"/>
          <w:numId w:val="0"/>
        </w:numPr>
        <w:spacing w:before="83" w:line="190" w:lineRule="auto"/>
        <w:ind w:leftChars="200"/>
        <w:outlineLvl w:val="1"/>
        <w:rPr>
          <w:rFonts w:hint="eastAsia" w:ascii="仿宋" w:hAnsi="仿宋" w:eastAsia="仿宋" w:cs="仿宋"/>
          <w:b/>
          <w:bCs/>
          <w:spacing w:val="-2"/>
          <w:sz w:val="24"/>
          <w:szCs w:val="24"/>
        </w:rPr>
      </w:pPr>
      <w:bookmarkStart w:id="20" w:name="_Toc14950"/>
      <w:bookmarkStart w:id="21" w:name="_Toc14132"/>
      <w:r>
        <w:rPr>
          <w:rFonts w:hint="eastAsia" w:ascii="仿宋" w:hAnsi="仿宋" w:eastAsia="仿宋" w:cs="仿宋"/>
          <w:b/>
          <w:bCs/>
          <w:spacing w:val="-5"/>
          <w:sz w:val="24"/>
          <w:szCs w:val="24"/>
          <w:lang w:eastAsia="zh-CN"/>
        </w:rPr>
        <w:t>（</w:t>
      </w:r>
      <w:r>
        <w:rPr>
          <w:rFonts w:hint="eastAsia" w:ascii="仿宋" w:hAnsi="仿宋" w:eastAsia="仿宋" w:cs="仿宋"/>
          <w:b/>
          <w:bCs/>
          <w:spacing w:val="-5"/>
          <w:sz w:val="24"/>
          <w:szCs w:val="24"/>
          <w:lang w:val="en-US" w:eastAsia="zh-CN"/>
        </w:rPr>
        <w:t>1</w:t>
      </w:r>
      <w:r>
        <w:rPr>
          <w:rFonts w:hint="eastAsia" w:ascii="仿宋" w:hAnsi="仿宋" w:eastAsia="仿宋" w:cs="仿宋"/>
          <w:b/>
          <w:bCs/>
          <w:spacing w:val="-5"/>
          <w:sz w:val="24"/>
          <w:szCs w:val="24"/>
          <w:lang w:eastAsia="zh-CN"/>
        </w:rPr>
        <w:t>）</w:t>
      </w:r>
      <w:r>
        <w:rPr>
          <w:rFonts w:hint="eastAsia" w:ascii="仿宋" w:hAnsi="仿宋" w:eastAsia="仿宋" w:cs="仿宋"/>
          <w:b/>
          <w:bCs/>
          <w:spacing w:val="-5"/>
          <w:sz w:val="24"/>
          <w:szCs w:val="24"/>
        </w:rPr>
        <w:t>材料</w:t>
      </w:r>
      <w:r>
        <w:rPr>
          <w:rFonts w:hint="eastAsia" w:ascii="仿宋" w:hAnsi="仿宋" w:eastAsia="仿宋" w:cs="仿宋"/>
          <w:b/>
          <w:bCs/>
          <w:spacing w:val="-2"/>
          <w:sz w:val="24"/>
          <w:szCs w:val="24"/>
        </w:rPr>
        <w:t>（选手自备材料）</w:t>
      </w:r>
      <w:bookmarkEnd w:id="20"/>
      <w:bookmarkEnd w:id="21"/>
    </w:p>
    <w:tbl>
      <w:tblPr>
        <w:tblStyle w:val="11"/>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2693"/>
        <w:gridCol w:w="2268"/>
        <w:gridCol w:w="1276"/>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tcPr>
          <w:p>
            <w:pPr>
              <w:spacing w:before="114" w:line="190" w:lineRule="auto"/>
              <w:rPr>
                <w:rFonts w:hint="eastAsia" w:ascii="仿宋" w:hAnsi="仿宋" w:eastAsia="仿宋" w:cs="仿宋"/>
                <w:b/>
                <w:spacing w:val="-2"/>
                <w:sz w:val="24"/>
                <w:szCs w:val="24"/>
              </w:rPr>
            </w:pPr>
            <w:r>
              <w:rPr>
                <w:rFonts w:hint="eastAsia" w:ascii="仿宋" w:hAnsi="仿宋" w:eastAsia="仿宋" w:cs="仿宋"/>
                <w:b/>
                <w:spacing w:val="-2"/>
                <w:sz w:val="24"/>
                <w:szCs w:val="24"/>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设备名称</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型号</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手套</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口罩</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海绵</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块</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抹布</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块</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刮板</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块</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6</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抗割防割手套</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7</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切割垫</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A2</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块</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8</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刷子</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1—4 寸</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套</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9</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滚筒</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6-10 寸</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套</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滚筒</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 寸</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11</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托盘</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12</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耳塞</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r>
    </w:tbl>
    <w:p>
      <w:pPr>
        <w:spacing w:before="114" w:line="190" w:lineRule="auto"/>
        <w:rPr>
          <w:rFonts w:hint="eastAsia" w:ascii="仿宋" w:hAnsi="仿宋" w:eastAsia="仿宋" w:cs="仿宋"/>
          <w:spacing w:val="-2"/>
          <w:sz w:val="24"/>
          <w:szCs w:val="24"/>
        </w:rPr>
      </w:pPr>
    </w:p>
    <w:p>
      <w:pPr>
        <w:spacing w:before="114" w:line="190" w:lineRule="auto"/>
        <w:ind w:firstLine="474" w:firstLineChars="200"/>
        <w:rPr>
          <w:rFonts w:hint="eastAsia" w:ascii="仿宋" w:hAnsi="仿宋" w:eastAsia="仿宋" w:cs="仿宋"/>
          <w:b/>
          <w:bCs/>
          <w:spacing w:val="-2"/>
          <w:sz w:val="24"/>
          <w:szCs w:val="24"/>
        </w:rPr>
      </w:pPr>
      <w:r>
        <w:rPr>
          <w:rFonts w:hint="eastAsia" w:ascii="仿宋" w:hAnsi="仿宋" w:eastAsia="仿宋" w:cs="仿宋"/>
          <w:b/>
          <w:bCs/>
          <w:spacing w:val="-2"/>
          <w:sz w:val="24"/>
          <w:szCs w:val="24"/>
          <w:lang w:eastAsia="zh-CN"/>
        </w:rPr>
        <w:t>（</w:t>
      </w:r>
      <w:r>
        <w:rPr>
          <w:rFonts w:hint="eastAsia" w:ascii="仿宋" w:hAnsi="仿宋" w:eastAsia="仿宋" w:cs="仿宋"/>
          <w:b/>
          <w:bCs/>
          <w:spacing w:val="-2"/>
          <w:sz w:val="24"/>
          <w:szCs w:val="24"/>
          <w:lang w:val="en-US" w:eastAsia="zh-CN"/>
        </w:rPr>
        <w:t>2</w:t>
      </w:r>
      <w:r>
        <w:rPr>
          <w:rFonts w:hint="eastAsia" w:ascii="仿宋" w:hAnsi="仿宋" w:eastAsia="仿宋" w:cs="仿宋"/>
          <w:b/>
          <w:bCs/>
          <w:spacing w:val="-2"/>
          <w:sz w:val="24"/>
          <w:szCs w:val="24"/>
          <w:lang w:eastAsia="zh-CN"/>
        </w:rPr>
        <w:t>）</w:t>
      </w:r>
      <w:r>
        <w:rPr>
          <w:rFonts w:hint="eastAsia" w:ascii="仿宋" w:hAnsi="仿宋" w:eastAsia="仿宋" w:cs="仿宋"/>
          <w:b/>
          <w:bCs/>
          <w:spacing w:val="-2"/>
          <w:sz w:val="24"/>
          <w:szCs w:val="24"/>
          <w:lang w:val="en-US" w:eastAsia="zh-CN"/>
        </w:rPr>
        <w:t>材料</w:t>
      </w:r>
      <w:r>
        <w:rPr>
          <w:rFonts w:hint="eastAsia" w:ascii="仿宋" w:hAnsi="仿宋" w:eastAsia="仿宋" w:cs="仿宋"/>
          <w:b/>
          <w:bCs/>
          <w:spacing w:val="-2"/>
          <w:sz w:val="24"/>
          <w:szCs w:val="24"/>
        </w:rPr>
        <w:t>（</w:t>
      </w:r>
      <w:r>
        <w:rPr>
          <w:rFonts w:hint="eastAsia" w:ascii="仿宋" w:hAnsi="仿宋" w:eastAsia="仿宋" w:cs="仿宋"/>
          <w:b/>
          <w:bCs/>
          <w:spacing w:val="-2"/>
          <w:sz w:val="24"/>
          <w:szCs w:val="24"/>
          <w:lang w:val="en-US" w:eastAsia="zh-CN"/>
        </w:rPr>
        <w:t>承</w:t>
      </w:r>
      <w:r>
        <w:rPr>
          <w:rFonts w:hint="eastAsia" w:ascii="仿宋" w:hAnsi="仿宋" w:eastAsia="仿宋" w:cs="仿宋"/>
          <w:b/>
          <w:bCs/>
          <w:spacing w:val="-2"/>
          <w:sz w:val="24"/>
          <w:szCs w:val="24"/>
        </w:rPr>
        <w:t>办方提供材料）</w:t>
      </w:r>
    </w:p>
    <w:tbl>
      <w:tblPr>
        <w:tblStyle w:val="11"/>
        <w:tblW w:w="9000" w:type="dxa"/>
        <w:jc w:val="center"/>
        <w:tblLayout w:type="fixed"/>
        <w:tblCellMar>
          <w:top w:w="0" w:type="dxa"/>
          <w:left w:w="108" w:type="dxa"/>
          <w:bottom w:w="0" w:type="dxa"/>
          <w:right w:w="108" w:type="dxa"/>
        </w:tblCellMar>
      </w:tblPr>
      <w:tblGrid>
        <w:gridCol w:w="957"/>
        <w:gridCol w:w="2798"/>
        <w:gridCol w:w="2168"/>
        <w:gridCol w:w="1255"/>
        <w:gridCol w:w="1822"/>
      </w:tblGrid>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7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设备名称</w:t>
            </w:r>
          </w:p>
        </w:tc>
        <w:tc>
          <w:tcPr>
            <w:tcW w:w="21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型号</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18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数量</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立邦涂料</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5L</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桶</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颜色添加剂</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MYCK/1kg</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套</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美纹纸</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卷</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胶合板</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6*1220*2440mm</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块</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雪弗板</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6*1220*2440mm</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块</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r>
      <w:tr>
        <w:tblPrEx>
          <w:tblCellMar>
            <w:top w:w="0" w:type="dxa"/>
            <w:left w:w="108" w:type="dxa"/>
            <w:bottom w:w="0" w:type="dxa"/>
            <w:right w:w="108" w:type="dxa"/>
          </w:tblCellMar>
        </w:tblPrEx>
        <w:trPr>
          <w:trHeight w:val="570"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6</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PVC 不干胶</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6色/每个颜色0.91X1米</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每个色一张</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6</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7</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法兰绒布</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 色</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米</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6</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8</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A3 彩纸</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10 色</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包</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9</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A3 纸</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A3(80g)</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张</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A4 纸</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A4（70g)</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张</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11</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铁线</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10m</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卷</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12</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圆木棒</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根</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13</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木龙骨</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2cm*4cm*2m</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根</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14</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扎带</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小号小包扎带</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根</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15</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塑料薄膜</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50*0.5M</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卷</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16</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S 挂钩</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17</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一次性鞋套</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扎</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18</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纸板管</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根</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r>
      <w:tr>
        <w:tblPrEx>
          <w:tblCellMar>
            <w:top w:w="0" w:type="dxa"/>
            <w:left w:w="108" w:type="dxa"/>
            <w:bottom w:w="0" w:type="dxa"/>
            <w:right w:w="108" w:type="dxa"/>
          </w:tblCellMar>
        </w:tblPrEx>
        <w:trPr>
          <w:trHeight w:val="570"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19</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打扫刷套装</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套</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垃圾袋</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6</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21</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胶水</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22</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清洁纸</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包</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23</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电插板</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24</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彩色铅笔</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24 色</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25</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橡皮</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26</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马克笔</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12 色</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27</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铅笔</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2B</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28</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卷笔刀</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29</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针管笔</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0.2、0.3、0.5</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支</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各1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30</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三角板</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30cm</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副</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31</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量角器</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30cm</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32</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码钉</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33</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鱼丝线</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0.3、1.0</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卷</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各1</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34</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砂纸</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200、600 目</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张</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各 2</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35</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热熔胶棒</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10mm</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根</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36</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铁钉</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1.2、1.5、2 寸</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若干</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37</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螺丝钉</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M3.5*25、M3.5*51</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若干</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38</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铆钉</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M3.2*6、M4*10</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若干</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39</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电锯锯片</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片</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r>
      <w:tr>
        <w:tblPrEx>
          <w:tblCellMar>
            <w:top w:w="0" w:type="dxa"/>
            <w:left w:w="108" w:type="dxa"/>
            <w:bottom w:w="0" w:type="dxa"/>
            <w:right w:w="108" w:type="dxa"/>
          </w:tblCellMar>
        </w:tblPrEx>
        <w:trPr>
          <w:trHeight w:val="285" w:hRule="atLeast"/>
          <w:jc w:val="center"/>
        </w:trPr>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40</w:t>
            </w:r>
          </w:p>
        </w:tc>
        <w:tc>
          <w:tcPr>
            <w:tcW w:w="27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订书钉</w:t>
            </w: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盒</w:t>
            </w:r>
          </w:p>
        </w:tc>
        <w:tc>
          <w:tcPr>
            <w:tcW w:w="18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bl>
    <w:p>
      <w:pPr>
        <w:spacing w:before="240" w:line="190" w:lineRule="auto"/>
        <w:ind w:firstLine="458" w:firstLineChars="200"/>
        <w:outlineLvl w:val="2"/>
        <w:rPr>
          <w:rFonts w:hint="eastAsia" w:ascii="仿宋" w:hAnsi="仿宋" w:eastAsia="仿宋" w:cs="仿宋"/>
          <w:sz w:val="24"/>
          <w:szCs w:val="24"/>
        </w:rPr>
      </w:pPr>
      <w:r>
        <w:rPr>
          <w:rFonts w:hint="eastAsia" w:ascii="仿宋" w:hAnsi="仿宋" w:eastAsia="仿宋" w:cs="仿宋"/>
          <w:b/>
          <w:bCs/>
          <w:spacing w:val="-6"/>
          <w:sz w:val="24"/>
          <w:szCs w:val="24"/>
          <w:lang w:val="en-US" w:eastAsia="zh-CN"/>
        </w:rPr>
        <w:t>（3）</w:t>
      </w:r>
      <w:r>
        <w:rPr>
          <w:rFonts w:hint="eastAsia" w:ascii="仿宋" w:hAnsi="仿宋" w:eastAsia="仿宋" w:cs="仿宋"/>
          <w:b/>
          <w:bCs/>
          <w:spacing w:val="-6"/>
          <w:sz w:val="24"/>
          <w:szCs w:val="24"/>
        </w:rPr>
        <w:t>工具</w:t>
      </w:r>
      <w:r>
        <w:rPr>
          <w:rFonts w:hint="eastAsia" w:ascii="仿宋" w:hAnsi="仿宋" w:eastAsia="仿宋" w:cs="仿宋"/>
          <w:b/>
          <w:bCs/>
          <w:sz w:val="24"/>
          <w:szCs w:val="24"/>
        </w:rPr>
        <w:t>（选手自备材料）</w:t>
      </w:r>
      <w:r>
        <w:rPr>
          <w:rFonts w:hint="eastAsia" w:ascii="仿宋" w:hAnsi="仿宋" w:eastAsia="仿宋" w:cs="仿宋"/>
          <w:sz w:val="24"/>
          <w:szCs w:val="24"/>
        </w:rPr>
        <w:t>备注：电锯、电钻可自带，但是必须符合技术文件上规定牌子和型号，比赛现在也有提供上述设备。</w:t>
      </w:r>
    </w:p>
    <w:tbl>
      <w:tblPr>
        <w:tblStyle w:val="11"/>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2693"/>
        <w:gridCol w:w="2553"/>
        <w:gridCol w:w="849"/>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设备名称</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型号</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金属直尺</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500mm</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直角尺</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300mm</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组合角尺</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300mm</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安全护目镜</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副</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喷壶</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6</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透明塑料盒</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7</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清洁刮板</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8</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圆规</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9</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电锯</w:t>
            </w:r>
          </w:p>
        </w:tc>
        <w:tc>
          <w:tcPr>
            <w:tcW w:w="25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BOSCH博世</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电钻</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hd w:val="clear" w:color="auto" w:fill="FFFFFF"/>
              <w:spacing w:before="0" w:after="0" w:line="420" w:lineRule="atLeast"/>
              <w:jc w:val="center"/>
              <w:rPr>
                <w:rFonts w:hint="eastAsia" w:ascii="仿宋" w:hAnsi="仿宋" w:eastAsia="仿宋" w:cs="仿宋"/>
                <w:sz w:val="24"/>
                <w:szCs w:val="24"/>
              </w:rPr>
            </w:pPr>
            <w:r>
              <w:rPr>
                <w:rFonts w:hint="eastAsia" w:ascii="仿宋" w:hAnsi="仿宋" w:eastAsia="仿宋" w:cs="仿宋"/>
                <w:b w:val="0"/>
                <w:bCs w:val="0"/>
                <w:color w:val="3C3C3C"/>
                <w:sz w:val="24"/>
                <w:szCs w:val="24"/>
                <w:shd w:val="clear" w:color="auto" w:fill="FFFFFF"/>
              </w:rPr>
              <w:t>博世</w:t>
            </w:r>
            <w:r>
              <w:rPr>
                <w:rFonts w:hint="eastAsia" w:ascii="仿宋" w:hAnsi="仿宋" w:eastAsia="仿宋" w:cs="仿宋"/>
                <w:b w:val="0"/>
                <w:bCs w:val="0"/>
                <w:sz w:val="24"/>
                <w:szCs w:val="24"/>
              </w:rPr>
              <w:t>BOSCH</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bl>
    <w:p>
      <w:pPr>
        <w:rPr>
          <w:rFonts w:hint="eastAsia" w:ascii="仿宋" w:hAnsi="仿宋" w:eastAsia="仿宋" w:cs="仿宋"/>
          <w:sz w:val="24"/>
          <w:szCs w:val="24"/>
        </w:rPr>
      </w:pPr>
    </w:p>
    <w:p>
      <w:pPr>
        <w:spacing w:before="114" w:line="190" w:lineRule="auto"/>
        <w:ind w:firstLine="474" w:firstLineChars="200"/>
        <w:rPr>
          <w:rFonts w:hint="eastAsia" w:ascii="仿宋" w:hAnsi="仿宋" w:eastAsia="仿宋" w:cs="仿宋"/>
          <w:b/>
          <w:bCs/>
          <w:spacing w:val="-2"/>
          <w:sz w:val="24"/>
          <w:szCs w:val="24"/>
        </w:rPr>
      </w:pPr>
      <w:r>
        <w:rPr>
          <w:rFonts w:hint="eastAsia" w:ascii="仿宋" w:hAnsi="仿宋" w:eastAsia="仿宋" w:cs="仿宋"/>
          <w:b/>
          <w:bCs/>
          <w:spacing w:val="-2"/>
          <w:sz w:val="24"/>
          <w:szCs w:val="24"/>
          <w:lang w:val="en-US" w:eastAsia="zh-CN"/>
        </w:rPr>
        <w:t>（4）工具</w:t>
      </w:r>
      <w:r>
        <w:rPr>
          <w:rFonts w:hint="eastAsia" w:ascii="仿宋" w:hAnsi="仿宋" w:eastAsia="仿宋" w:cs="仿宋"/>
          <w:b/>
          <w:bCs/>
          <w:spacing w:val="-2"/>
          <w:sz w:val="24"/>
          <w:szCs w:val="24"/>
        </w:rPr>
        <w:t>（</w:t>
      </w:r>
      <w:r>
        <w:rPr>
          <w:rFonts w:hint="eastAsia" w:ascii="仿宋" w:hAnsi="仿宋" w:eastAsia="仿宋" w:cs="仿宋"/>
          <w:b/>
          <w:bCs/>
          <w:spacing w:val="-2"/>
          <w:sz w:val="24"/>
          <w:szCs w:val="24"/>
          <w:lang w:val="en-US" w:eastAsia="zh-CN"/>
        </w:rPr>
        <w:t>承</w:t>
      </w:r>
      <w:r>
        <w:rPr>
          <w:rFonts w:hint="eastAsia" w:ascii="仿宋" w:hAnsi="仿宋" w:eastAsia="仿宋" w:cs="仿宋"/>
          <w:b/>
          <w:bCs/>
          <w:spacing w:val="-2"/>
          <w:sz w:val="24"/>
          <w:szCs w:val="24"/>
        </w:rPr>
        <w:t>办方提供材料）</w:t>
      </w:r>
    </w:p>
    <w:tbl>
      <w:tblPr>
        <w:tblStyle w:val="11"/>
        <w:tblW w:w="9000" w:type="dxa"/>
        <w:jc w:val="center"/>
        <w:tblLayout w:type="fixed"/>
        <w:tblCellMar>
          <w:top w:w="0" w:type="dxa"/>
          <w:left w:w="108" w:type="dxa"/>
          <w:bottom w:w="0" w:type="dxa"/>
          <w:right w:w="108" w:type="dxa"/>
        </w:tblCellMar>
      </w:tblPr>
      <w:tblGrid>
        <w:gridCol w:w="883"/>
        <w:gridCol w:w="2823"/>
        <w:gridCol w:w="2555"/>
        <w:gridCol w:w="899"/>
        <w:gridCol w:w="1840"/>
      </w:tblGrid>
      <w:tr>
        <w:tblPrEx>
          <w:tblCellMar>
            <w:top w:w="0" w:type="dxa"/>
            <w:left w:w="108" w:type="dxa"/>
            <w:bottom w:w="0" w:type="dxa"/>
            <w:right w:w="108" w:type="dxa"/>
          </w:tblCellMar>
        </w:tblPrEx>
        <w:trPr>
          <w:trHeight w:val="570"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名称</w:t>
            </w:r>
          </w:p>
        </w:tc>
        <w:tc>
          <w:tcPr>
            <w:tcW w:w="2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规格</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sz w:val="24"/>
                <w:szCs w:val="24"/>
              </w:rPr>
              <w:t>数量</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铝合金伸缩梯</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塑料桶</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吸尘器</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干湿真空吸尘器</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只</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带盖塑料桶</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5</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垃圾桶</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6</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储物架</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个</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7</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电锯</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BOSCH博世GST700</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台</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8</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电钻</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color w:val="3C3C3C"/>
                <w:sz w:val="24"/>
                <w:szCs w:val="24"/>
                <w:shd w:val="clear" w:color="auto" w:fill="FFFFFF"/>
              </w:rPr>
              <w:t>博世</w:t>
            </w:r>
            <w:r>
              <w:rPr>
                <w:rFonts w:hint="eastAsia" w:ascii="仿宋" w:hAnsi="仿宋" w:eastAsia="仿宋" w:cs="仿宋"/>
                <w:sz w:val="24"/>
                <w:szCs w:val="24"/>
              </w:rPr>
              <w:t>BOSCH GSR180-LI</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9</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胶枪</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10</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钳工锤</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11</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十字螺丝刀</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12</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起子套装</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套</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13</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码钉枪</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14</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墙纸刀</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15</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刻刀</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套</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16</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木工夹具</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4</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17</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木工锯</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18</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尖嘴钳</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19</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平口钳</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20</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水口钳</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21</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锥子</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22</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开孔器</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套</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23</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铆钉枪</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24</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订书机</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25</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羊角锤</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26</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卷尺</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5m</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27</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剪刀</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285" w:hRule="atLeas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28</w:t>
            </w:r>
          </w:p>
        </w:tc>
        <w:tc>
          <w:tcPr>
            <w:tcW w:w="2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水平仪</w:t>
            </w:r>
          </w:p>
        </w:tc>
        <w:tc>
          <w:tcPr>
            <w:tcW w:w="2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30cm</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把</w:t>
            </w:r>
          </w:p>
        </w:tc>
        <w:tc>
          <w:tcPr>
            <w:tcW w:w="1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bl>
    <w:p>
      <w:pPr>
        <w:spacing w:before="91" w:line="190" w:lineRule="auto"/>
        <w:ind w:firstLine="572"/>
        <w:outlineLvl w:val="2"/>
        <w:rPr>
          <w:rFonts w:hint="eastAsia" w:ascii="仿宋" w:hAnsi="仿宋" w:eastAsia="仿宋" w:cs="仿宋"/>
          <w:b/>
          <w:bCs/>
          <w:sz w:val="24"/>
          <w:szCs w:val="24"/>
        </w:rPr>
      </w:pPr>
      <w:r>
        <w:rPr>
          <w:rFonts w:hint="eastAsia" w:ascii="仿宋" w:hAnsi="仿宋" w:eastAsia="仿宋" w:cs="仿宋"/>
          <w:b/>
          <w:bCs/>
          <w:spacing w:val="-3"/>
          <w:sz w:val="24"/>
          <w:szCs w:val="24"/>
          <w:lang w:val="en-US" w:eastAsia="zh-CN"/>
        </w:rPr>
        <w:t>4.</w:t>
      </w:r>
      <w:r>
        <w:rPr>
          <w:rFonts w:hint="eastAsia" w:ascii="仿宋" w:hAnsi="仿宋" w:eastAsia="仿宋" w:cs="仿宋"/>
          <w:b/>
          <w:bCs/>
          <w:spacing w:val="-3"/>
          <w:sz w:val="24"/>
          <w:szCs w:val="24"/>
        </w:rPr>
        <w:t>辅助工具清单</w:t>
      </w:r>
    </w:p>
    <w:p>
      <w:pPr>
        <w:spacing w:line="31" w:lineRule="exact"/>
        <w:rPr>
          <w:rFonts w:hint="eastAsia" w:ascii="仿宋" w:hAnsi="仿宋" w:eastAsia="仿宋" w:cs="仿宋"/>
          <w:sz w:val="24"/>
          <w:szCs w:val="24"/>
        </w:rPr>
      </w:pPr>
    </w:p>
    <w:tbl>
      <w:tblPr>
        <w:tblStyle w:val="11"/>
        <w:tblW w:w="845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44"/>
        <w:gridCol w:w="39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4544" w:type="dxa"/>
            <w:shd w:val="clear" w:color="auto" w:fill="D0CECE"/>
          </w:tcPr>
          <w:p>
            <w:pPr>
              <w:spacing w:before="87" w:line="190" w:lineRule="auto"/>
              <w:ind w:firstLine="1436"/>
              <w:rPr>
                <w:rFonts w:hint="eastAsia" w:ascii="仿宋" w:hAnsi="仿宋" w:eastAsia="仿宋" w:cs="仿宋"/>
                <w:sz w:val="24"/>
                <w:szCs w:val="24"/>
              </w:rPr>
            </w:pPr>
            <w:r>
              <w:rPr>
                <w:rFonts w:hint="eastAsia" w:ascii="仿宋" w:hAnsi="仿宋" w:eastAsia="仿宋" w:cs="仿宋"/>
                <w:spacing w:val="-2"/>
                <w:sz w:val="24"/>
                <w:szCs w:val="24"/>
              </w:rPr>
              <w:t>辅助工具与材料</w:t>
            </w:r>
          </w:p>
        </w:tc>
        <w:tc>
          <w:tcPr>
            <w:tcW w:w="3914" w:type="dxa"/>
            <w:shd w:val="clear" w:color="auto" w:fill="D0CECE"/>
          </w:tcPr>
          <w:p>
            <w:pPr>
              <w:spacing w:before="87" w:line="190" w:lineRule="auto"/>
              <w:ind w:firstLine="1360"/>
              <w:rPr>
                <w:rFonts w:hint="eastAsia" w:ascii="仿宋" w:hAnsi="仿宋" w:eastAsia="仿宋" w:cs="仿宋"/>
                <w:sz w:val="24"/>
                <w:szCs w:val="24"/>
              </w:rPr>
            </w:pPr>
            <w:r>
              <w:rPr>
                <w:rFonts w:hint="eastAsia" w:ascii="仿宋" w:hAnsi="仿宋" w:eastAsia="仿宋" w:cs="仿宋"/>
                <w:spacing w:val="-3"/>
                <w:sz w:val="24"/>
                <w:szCs w:val="24"/>
              </w:rPr>
              <w:t>数量和要求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jc w:val="center"/>
        </w:trPr>
        <w:tc>
          <w:tcPr>
            <w:tcW w:w="4544" w:type="dxa"/>
          </w:tcPr>
          <w:p>
            <w:pPr>
              <w:spacing w:before="82" w:line="190" w:lineRule="auto"/>
              <w:ind w:firstLine="1925"/>
              <w:rPr>
                <w:rFonts w:hint="eastAsia" w:ascii="仿宋" w:hAnsi="仿宋" w:eastAsia="仿宋" w:cs="仿宋"/>
                <w:sz w:val="24"/>
                <w:szCs w:val="24"/>
              </w:rPr>
            </w:pPr>
            <w:r>
              <w:rPr>
                <w:rFonts w:hint="eastAsia" w:ascii="仿宋" w:hAnsi="仿宋" w:eastAsia="仿宋" w:cs="仿宋"/>
                <w:spacing w:val="-6"/>
                <w:sz w:val="24"/>
                <w:szCs w:val="24"/>
              </w:rPr>
              <w:t>文件袋</w:t>
            </w:r>
          </w:p>
        </w:tc>
        <w:tc>
          <w:tcPr>
            <w:tcW w:w="3914" w:type="dxa"/>
          </w:tcPr>
          <w:p>
            <w:pPr>
              <w:spacing w:before="82" w:line="190" w:lineRule="auto"/>
              <w:ind w:firstLine="1690"/>
              <w:rPr>
                <w:rFonts w:hint="eastAsia" w:ascii="仿宋" w:hAnsi="仿宋" w:eastAsia="仿宋" w:cs="仿宋"/>
                <w:sz w:val="24"/>
                <w:szCs w:val="24"/>
              </w:rPr>
            </w:pPr>
            <w:r>
              <w:rPr>
                <w:rFonts w:hint="eastAsia" w:ascii="仿宋" w:hAnsi="仿宋" w:eastAsia="仿宋" w:cs="仿宋"/>
                <w:spacing w:val="-3"/>
                <w:sz w:val="24"/>
                <w:szCs w:val="24"/>
              </w:rPr>
              <w:t>20个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jc w:val="center"/>
        </w:trPr>
        <w:tc>
          <w:tcPr>
            <w:tcW w:w="4544" w:type="dxa"/>
          </w:tcPr>
          <w:p>
            <w:pPr>
              <w:spacing w:before="83" w:line="190" w:lineRule="auto"/>
              <w:ind w:firstLine="1931"/>
              <w:rPr>
                <w:rFonts w:hint="eastAsia" w:ascii="仿宋" w:hAnsi="仿宋" w:eastAsia="仿宋" w:cs="仿宋"/>
                <w:sz w:val="24"/>
                <w:szCs w:val="24"/>
              </w:rPr>
            </w:pPr>
            <w:r>
              <w:rPr>
                <w:rFonts w:hint="eastAsia" w:ascii="仿宋" w:hAnsi="仿宋" w:eastAsia="仿宋" w:cs="仿宋"/>
                <w:spacing w:val="-8"/>
                <w:sz w:val="24"/>
                <w:szCs w:val="24"/>
              </w:rPr>
              <w:t>签字笔</w:t>
            </w:r>
          </w:p>
        </w:tc>
        <w:tc>
          <w:tcPr>
            <w:tcW w:w="3914" w:type="dxa"/>
          </w:tcPr>
          <w:p>
            <w:pPr>
              <w:spacing w:before="83" w:line="190" w:lineRule="auto"/>
              <w:ind w:firstLine="1690"/>
              <w:rPr>
                <w:rFonts w:hint="eastAsia" w:ascii="仿宋" w:hAnsi="仿宋" w:eastAsia="仿宋" w:cs="仿宋"/>
                <w:sz w:val="24"/>
                <w:szCs w:val="24"/>
              </w:rPr>
            </w:pPr>
            <w:r>
              <w:rPr>
                <w:rFonts w:hint="eastAsia" w:ascii="仿宋" w:hAnsi="仿宋" w:eastAsia="仿宋" w:cs="仿宋"/>
                <w:spacing w:val="-3"/>
                <w:sz w:val="24"/>
                <w:szCs w:val="24"/>
              </w:rPr>
              <w:t>2盒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jc w:val="center"/>
        </w:trPr>
        <w:tc>
          <w:tcPr>
            <w:tcW w:w="4544" w:type="dxa"/>
          </w:tcPr>
          <w:p>
            <w:pPr>
              <w:spacing w:before="86" w:line="190" w:lineRule="auto"/>
              <w:ind w:firstLine="1761"/>
              <w:rPr>
                <w:rFonts w:hint="eastAsia" w:ascii="仿宋" w:hAnsi="仿宋" w:eastAsia="仿宋" w:cs="仿宋"/>
                <w:sz w:val="24"/>
                <w:szCs w:val="24"/>
              </w:rPr>
            </w:pPr>
            <w:r>
              <w:rPr>
                <w:rFonts w:hint="eastAsia" w:ascii="仿宋" w:hAnsi="仿宋" w:eastAsia="仿宋" w:cs="仿宋"/>
                <w:spacing w:val="-6"/>
                <w:sz w:val="24"/>
                <w:szCs w:val="24"/>
              </w:rPr>
              <w:t>A4复印纸</w:t>
            </w:r>
          </w:p>
        </w:tc>
        <w:tc>
          <w:tcPr>
            <w:tcW w:w="3914" w:type="dxa"/>
          </w:tcPr>
          <w:p>
            <w:pPr>
              <w:spacing w:before="86" w:line="190" w:lineRule="auto"/>
              <w:ind w:firstLine="1753"/>
              <w:rPr>
                <w:rFonts w:hint="eastAsia" w:ascii="仿宋" w:hAnsi="仿宋" w:eastAsia="仿宋" w:cs="仿宋"/>
                <w:sz w:val="24"/>
                <w:szCs w:val="24"/>
              </w:rPr>
            </w:pPr>
            <w:r>
              <w:rPr>
                <w:rFonts w:hint="eastAsia" w:ascii="仿宋" w:hAnsi="仿宋" w:eastAsia="仿宋" w:cs="仿宋"/>
                <w:spacing w:val="-6"/>
                <w:sz w:val="24"/>
                <w:szCs w:val="24"/>
              </w:rPr>
              <w:t>2包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jc w:val="center"/>
        </w:trPr>
        <w:tc>
          <w:tcPr>
            <w:tcW w:w="4544" w:type="dxa"/>
          </w:tcPr>
          <w:p>
            <w:pPr>
              <w:spacing w:before="87" w:line="190" w:lineRule="auto"/>
              <w:ind w:firstLine="1689"/>
              <w:rPr>
                <w:rFonts w:hint="eastAsia" w:ascii="仿宋" w:hAnsi="仿宋" w:eastAsia="仿宋" w:cs="仿宋"/>
                <w:sz w:val="24"/>
                <w:szCs w:val="24"/>
              </w:rPr>
            </w:pPr>
            <w:r>
              <w:rPr>
                <w:rFonts w:hint="eastAsia" w:ascii="仿宋" w:hAnsi="仿宋" w:eastAsia="仿宋" w:cs="仿宋"/>
                <w:spacing w:val="-4"/>
                <w:sz w:val="24"/>
                <w:szCs w:val="24"/>
              </w:rPr>
              <w:t>激光打印机</w:t>
            </w:r>
          </w:p>
        </w:tc>
        <w:tc>
          <w:tcPr>
            <w:tcW w:w="3914" w:type="dxa"/>
          </w:tcPr>
          <w:p>
            <w:pPr>
              <w:spacing w:before="87" w:line="190" w:lineRule="auto"/>
              <w:ind w:firstLine="1769"/>
              <w:rPr>
                <w:rFonts w:hint="eastAsia" w:ascii="仿宋" w:hAnsi="仿宋" w:eastAsia="仿宋" w:cs="仿宋"/>
                <w:sz w:val="24"/>
                <w:szCs w:val="24"/>
              </w:rPr>
            </w:pPr>
            <w:r>
              <w:rPr>
                <w:rFonts w:hint="eastAsia" w:ascii="仿宋" w:hAnsi="仿宋" w:eastAsia="仿宋" w:cs="仿宋"/>
                <w:spacing w:val="-11"/>
                <w:w w:val="98"/>
                <w:sz w:val="24"/>
                <w:szCs w:val="24"/>
              </w:rPr>
              <w:t>1台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jc w:val="center"/>
        </w:trPr>
        <w:tc>
          <w:tcPr>
            <w:tcW w:w="4544" w:type="dxa"/>
          </w:tcPr>
          <w:p>
            <w:pPr>
              <w:spacing w:before="87" w:line="190" w:lineRule="auto"/>
              <w:ind w:firstLine="1712"/>
              <w:rPr>
                <w:rFonts w:hint="eastAsia" w:ascii="仿宋" w:hAnsi="仿宋" w:eastAsia="仿宋" w:cs="仿宋"/>
                <w:sz w:val="24"/>
                <w:szCs w:val="24"/>
              </w:rPr>
            </w:pPr>
            <w:r>
              <w:rPr>
                <w:rFonts w:hint="eastAsia" w:ascii="仿宋" w:hAnsi="仿宋" w:eastAsia="仿宋" w:cs="仿宋"/>
                <w:spacing w:val="-9"/>
                <w:sz w:val="24"/>
                <w:szCs w:val="24"/>
              </w:rPr>
              <w:t>电脑工作台</w:t>
            </w:r>
          </w:p>
        </w:tc>
        <w:tc>
          <w:tcPr>
            <w:tcW w:w="3914" w:type="dxa"/>
          </w:tcPr>
          <w:p>
            <w:pPr>
              <w:spacing w:before="87" w:line="190" w:lineRule="auto"/>
              <w:ind w:firstLine="1752"/>
              <w:rPr>
                <w:rFonts w:hint="eastAsia" w:ascii="仿宋" w:hAnsi="仿宋" w:eastAsia="仿宋" w:cs="仿宋"/>
                <w:sz w:val="24"/>
                <w:szCs w:val="24"/>
              </w:rPr>
            </w:pPr>
            <w:r>
              <w:rPr>
                <w:rFonts w:hint="eastAsia" w:ascii="仿宋" w:hAnsi="仿宋" w:eastAsia="仿宋" w:cs="仿宋"/>
                <w:spacing w:val="-5"/>
                <w:sz w:val="24"/>
                <w:szCs w:val="24"/>
              </w:rPr>
              <w:t>3张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jc w:val="center"/>
        </w:trPr>
        <w:tc>
          <w:tcPr>
            <w:tcW w:w="4544" w:type="dxa"/>
          </w:tcPr>
          <w:p>
            <w:pPr>
              <w:spacing w:before="87" w:line="190" w:lineRule="auto"/>
              <w:ind w:firstLine="109" w:firstLineChars="50"/>
              <w:jc w:val="center"/>
              <w:rPr>
                <w:rFonts w:hint="eastAsia" w:ascii="仿宋" w:hAnsi="仿宋" w:eastAsia="仿宋" w:cs="仿宋"/>
                <w:sz w:val="24"/>
                <w:szCs w:val="24"/>
              </w:rPr>
            </w:pPr>
            <w:r>
              <w:rPr>
                <w:rFonts w:hint="eastAsia" w:ascii="仿宋" w:hAnsi="仿宋" w:eastAsia="仿宋" w:cs="仿宋"/>
                <w:spacing w:val="-11"/>
                <w:sz w:val="24"/>
                <w:szCs w:val="24"/>
              </w:rPr>
              <w:t>木椅</w:t>
            </w:r>
          </w:p>
        </w:tc>
        <w:tc>
          <w:tcPr>
            <w:tcW w:w="3914" w:type="dxa"/>
          </w:tcPr>
          <w:p>
            <w:pPr>
              <w:spacing w:before="87" w:line="190" w:lineRule="auto"/>
              <w:ind w:firstLine="1752"/>
              <w:rPr>
                <w:rFonts w:hint="eastAsia" w:ascii="仿宋" w:hAnsi="仿宋" w:eastAsia="仿宋" w:cs="仿宋"/>
                <w:sz w:val="24"/>
                <w:szCs w:val="24"/>
              </w:rPr>
            </w:pPr>
            <w:r>
              <w:rPr>
                <w:rFonts w:hint="eastAsia" w:ascii="仿宋" w:hAnsi="仿宋" w:eastAsia="仿宋" w:cs="仿宋"/>
                <w:spacing w:val="-5"/>
                <w:sz w:val="24"/>
                <w:szCs w:val="24"/>
              </w:rPr>
              <w:t>3张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jc w:val="center"/>
        </w:trPr>
        <w:tc>
          <w:tcPr>
            <w:tcW w:w="4544" w:type="dxa"/>
          </w:tcPr>
          <w:p>
            <w:pPr>
              <w:spacing w:before="86" w:line="190" w:lineRule="auto"/>
              <w:ind w:firstLine="1712"/>
              <w:rPr>
                <w:rFonts w:hint="eastAsia" w:ascii="仿宋" w:hAnsi="仿宋" w:eastAsia="仿宋" w:cs="仿宋"/>
                <w:sz w:val="24"/>
                <w:szCs w:val="24"/>
              </w:rPr>
            </w:pPr>
            <w:r>
              <w:rPr>
                <w:rFonts w:hint="eastAsia" w:ascii="仿宋" w:hAnsi="仿宋" w:eastAsia="仿宋" w:cs="仿宋"/>
                <w:spacing w:val="-9"/>
                <w:sz w:val="24"/>
                <w:szCs w:val="24"/>
              </w:rPr>
              <w:t>电子计算器</w:t>
            </w:r>
          </w:p>
        </w:tc>
        <w:tc>
          <w:tcPr>
            <w:tcW w:w="3914" w:type="dxa"/>
          </w:tcPr>
          <w:p>
            <w:pPr>
              <w:spacing w:before="86" w:line="190" w:lineRule="auto"/>
              <w:ind w:firstLine="1757"/>
              <w:rPr>
                <w:rFonts w:hint="eastAsia" w:ascii="仿宋" w:hAnsi="仿宋" w:eastAsia="仿宋" w:cs="仿宋"/>
                <w:sz w:val="24"/>
                <w:szCs w:val="24"/>
              </w:rPr>
            </w:pPr>
            <w:r>
              <w:rPr>
                <w:rFonts w:hint="eastAsia" w:ascii="仿宋" w:hAnsi="仿宋" w:eastAsia="仿宋" w:cs="仿宋"/>
                <w:spacing w:val="-8"/>
                <w:sz w:val="24"/>
                <w:szCs w:val="24"/>
              </w:rPr>
              <w:t>3台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jc w:val="center"/>
        </w:trPr>
        <w:tc>
          <w:tcPr>
            <w:tcW w:w="4544" w:type="dxa"/>
          </w:tcPr>
          <w:p>
            <w:pPr>
              <w:spacing w:before="86" w:line="190" w:lineRule="auto"/>
              <w:ind w:firstLine="1591"/>
              <w:rPr>
                <w:rFonts w:hint="eastAsia" w:ascii="仿宋" w:hAnsi="仿宋" w:eastAsia="仿宋" w:cs="仿宋"/>
                <w:sz w:val="24"/>
                <w:szCs w:val="24"/>
              </w:rPr>
            </w:pPr>
            <w:r>
              <w:rPr>
                <w:rFonts w:hint="eastAsia" w:ascii="仿宋" w:hAnsi="仿宋" w:eastAsia="仿宋" w:cs="仿宋"/>
                <w:spacing w:val="-5"/>
                <w:sz w:val="24"/>
                <w:szCs w:val="24"/>
              </w:rPr>
              <w:t>0-3分评分牌</w:t>
            </w:r>
          </w:p>
        </w:tc>
        <w:tc>
          <w:tcPr>
            <w:tcW w:w="3914" w:type="dxa"/>
          </w:tcPr>
          <w:p>
            <w:pPr>
              <w:spacing w:before="86" w:line="190" w:lineRule="auto"/>
              <w:ind w:firstLine="1694"/>
              <w:rPr>
                <w:rFonts w:hint="eastAsia" w:ascii="仿宋" w:hAnsi="仿宋" w:eastAsia="仿宋" w:cs="仿宋"/>
                <w:sz w:val="24"/>
                <w:szCs w:val="24"/>
              </w:rPr>
            </w:pPr>
            <w:r>
              <w:rPr>
                <w:rFonts w:hint="eastAsia" w:ascii="仿宋" w:hAnsi="仿宋" w:eastAsia="仿宋" w:cs="仿宋"/>
                <w:spacing w:val="-4"/>
                <w:sz w:val="24"/>
                <w:szCs w:val="24"/>
              </w:rPr>
              <w:t>10套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jc w:val="center"/>
        </w:trPr>
        <w:tc>
          <w:tcPr>
            <w:tcW w:w="4544" w:type="dxa"/>
          </w:tcPr>
          <w:p>
            <w:pPr>
              <w:spacing w:before="88" w:line="190" w:lineRule="auto"/>
              <w:ind w:firstLine="2047"/>
              <w:rPr>
                <w:rFonts w:hint="eastAsia" w:ascii="仿宋" w:hAnsi="仿宋" w:eastAsia="仿宋" w:cs="仿宋"/>
                <w:sz w:val="24"/>
                <w:szCs w:val="24"/>
              </w:rPr>
            </w:pPr>
            <w:r>
              <w:rPr>
                <w:rFonts w:hint="eastAsia" w:ascii="仿宋" w:hAnsi="仿宋" w:eastAsia="仿宋" w:cs="仿宋"/>
                <w:spacing w:val="-9"/>
                <w:sz w:val="24"/>
                <w:szCs w:val="24"/>
              </w:rPr>
              <w:t>封条</w:t>
            </w:r>
          </w:p>
        </w:tc>
        <w:tc>
          <w:tcPr>
            <w:tcW w:w="3914" w:type="dxa"/>
          </w:tcPr>
          <w:p>
            <w:pPr>
              <w:spacing w:before="88" w:line="190" w:lineRule="auto"/>
              <w:ind w:firstLine="1693"/>
              <w:rPr>
                <w:rFonts w:hint="eastAsia" w:ascii="仿宋" w:hAnsi="仿宋" w:eastAsia="仿宋" w:cs="仿宋"/>
                <w:sz w:val="24"/>
                <w:szCs w:val="24"/>
              </w:rPr>
            </w:pPr>
            <w:r>
              <w:rPr>
                <w:rFonts w:hint="eastAsia" w:ascii="仿宋" w:hAnsi="仿宋" w:eastAsia="仿宋" w:cs="仿宋"/>
                <w:spacing w:val="-4"/>
                <w:sz w:val="24"/>
                <w:szCs w:val="24"/>
              </w:rPr>
              <w:t>60条</w:t>
            </w:r>
          </w:p>
        </w:tc>
      </w:tr>
    </w:tbl>
    <w:p>
      <w:pPr>
        <w:widowControl w:val="0"/>
        <w:numPr>
          <w:ilvl w:val="0"/>
          <w:numId w:val="0"/>
        </w:numPr>
        <w:rPr>
          <w:rFonts w:hint="default" w:ascii="仿宋" w:hAnsi="仿宋" w:eastAsia="仿宋" w:cs="仿宋"/>
          <w:b/>
          <w:bCs/>
          <w:sz w:val="24"/>
          <w:szCs w:val="24"/>
          <w:lang w:val="en-US" w:eastAsia="zh-CN"/>
        </w:rPr>
      </w:pPr>
    </w:p>
    <w:p>
      <w:pPr>
        <w:spacing w:before="192" w:line="448" w:lineRule="exact"/>
        <w:ind w:left="558"/>
        <w:rPr>
          <w:rFonts w:ascii="黑体" w:hAnsi="黑体" w:eastAsia="黑体" w:cs="黑体"/>
          <w:sz w:val="24"/>
          <w:szCs w:val="24"/>
        </w:rPr>
      </w:pPr>
      <w:r>
        <w:rPr>
          <w:rFonts w:ascii="黑体" w:hAnsi="黑体" w:eastAsia="黑体" w:cs="黑体"/>
          <w:b/>
          <w:bCs/>
          <w:spacing w:val="-19"/>
          <w:position w:val="15"/>
          <w:sz w:val="24"/>
          <w:szCs w:val="24"/>
        </w:rPr>
        <w:t>五、安全、健康要求</w:t>
      </w:r>
    </w:p>
    <w:p>
      <w:pPr>
        <w:spacing w:line="225" w:lineRule="auto"/>
        <w:ind w:left="708"/>
        <w:rPr>
          <w:rFonts w:ascii="楷体" w:hAnsi="楷体" w:eastAsia="楷体" w:cs="楷体"/>
          <w:sz w:val="24"/>
          <w:szCs w:val="24"/>
        </w:rPr>
      </w:pPr>
      <w:r>
        <w:rPr>
          <w:rFonts w:ascii="楷体" w:hAnsi="楷体" w:eastAsia="楷体" w:cs="楷体"/>
          <w:b/>
          <w:bCs/>
          <w:spacing w:val="5"/>
          <w:sz w:val="24"/>
          <w:szCs w:val="24"/>
        </w:rPr>
        <w:t>(一)选手防护装备</w:t>
      </w:r>
    </w:p>
    <w:p>
      <w:pPr>
        <w:spacing w:line="97" w:lineRule="auto"/>
        <w:rPr>
          <w:rFonts w:ascii="Arial"/>
          <w:sz w:val="2"/>
        </w:rPr>
      </w:pPr>
    </w:p>
    <w:tbl>
      <w:tblPr>
        <w:tblStyle w:val="18"/>
        <w:tblW w:w="9030" w:type="dxa"/>
        <w:tblInd w:w="2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6"/>
        <w:gridCol w:w="10"/>
        <w:gridCol w:w="2206"/>
        <w:gridCol w:w="5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426"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防护项目</w:t>
            </w:r>
          </w:p>
        </w:tc>
        <w:tc>
          <w:tcPr>
            <w:tcW w:w="220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图示</w:t>
            </w:r>
          </w:p>
        </w:tc>
        <w:tc>
          <w:tcPr>
            <w:tcW w:w="539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426"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眼睛的防护</w:t>
            </w:r>
          </w:p>
        </w:tc>
        <w:tc>
          <w:tcPr>
            <w:tcW w:w="2206" w:type="dxa"/>
            <w:vAlign w:val="center"/>
          </w:tcPr>
          <w:p>
            <w:pPr>
              <w:jc w:val="center"/>
              <w:rPr>
                <w:rFonts w:hint="eastAsia" w:ascii="仿宋" w:hAnsi="仿宋" w:eastAsia="仿宋" w:cs="仿宋"/>
                <w:sz w:val="24"/>
                <w:szCs w:val="24"/>
              </w:rPr>
            </w:pPr>
          </w:p>
        </w:tc>
        <w:tc>
          <w:tcPr>
            <w:tcW w:w="539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防溅入带近视镜也必须佩戴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3" w:hRule="atLeast"/>
        </w:trPr>
        <w:tc>
          <w:tcPr>
            <w:tcW w:w="1416" w:type="dxa"/>
            <w:vAlign w:val="center"/>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足部的防护</w:t>
            </w:r>
          </w:p>
        </w:tc>
        <w:tc>
          <w:tcPr>
            <w:tcW w:w="2216"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drawing>
                <wp:inline distT="0" distB="0" distL="0" distR="0">
                  <wp:extent cx="1345565" cy="539750"/>
                  <wp:effectExtent l="0" t="0" r="6985" b="12700"/>
                  <wp:docPr id="2" name="IM 14"/>
                  <wp:cNvGraphicFramePr/>
                  <a:graphic xmlns:a="http://schemas.openxmlformats.org/drawingml/2006/main">
                    <a:graphicData uri="http://schemas.openxmlformats.org/drawingml/2006/picture">
                      <pic:pic xmlns:pic="http://schemas.openxmlformats.org/drawingml/2006/picture">
                        <pic:nvPicPr>
                          <pic:cNvPr id="2" name="IM 14"/>
                          <pic:cNvPicPr/>
                        </pic:nvPicPr>
                        <pic:blipFill>
                          <a:blip r:embed="rId10"/>
                          <a:stretch>
                            <a:fillRect/>
                          </a:stretch>
                        </pic:blipFill>
                        <pic:spPr>
                          <a:xfrm>
                            <a:off x="0" y="0"/>
                            <a:ext cx="1346188" cy="539802"/>
                          </a:xfrm>
                          <a:prstGeom prst="rect">
                            <a:avLst/>
                          </a:prstGeom>
                        </pic:spPr>
                      </pic:pic>
                    </a:graphicData>
                  </a:graphic>
                </wp:inline>
              </w:drawing>
            </w:r>
          </w:p>
        </w:tc>
        <w:tc>
          <w:tcPr>
            <w:tcW w:w="5398" w:type="dxa"/>
            <w:vAlign w:val="center"/>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防滑、防污、防刺穿</w:t>
            </w:r>
          </w:p>
          <w:p>
            <w:pPr>
              <w:jc w:val="center"/>
              <w:rPr>
                <w:rFonts w:hint="eastAsia" w:ascii="仿宋" w:hAnsi="仿宋" w:eastAsia="仿宋" w:cs="仿宋"/>
                <w:sz w:val="24"/>
                <w:szCs w:val="24"/>
              </w:rPr>
            </w:pPr>
            <w:r>
              <w:rPr>
                <w:rFonts w:hint="eastAsia" w:ascii="仿宋" w:hAnsi="仿宋" w:eastAsia="仿宋" w:cs="仿宋"/>
                <w:sz w:val="24"/>
                <w:szCs w:val="24"/>
              </w:rPr>
              <w:t>防砸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7" w:hRule="atLeast"/>
        </w:trPr>
        <w:tc>
          <w:tcPr>
            <w:tcW w:w="1416" w:type="dxa"/>
            <w:vAlign w:val="center"/>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口鼻耳的防护</w:t>
            </w:r>
          </w:p>
        </w:tc>
        <w:tc>
          <w:tcPr>
            <w:tcW w:w="2216"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drawing>
                <wp:inline distT="0" distB="0" distL="0" distR="0">
                  <wp:extent cx="1206500" cy="546100"/>
                  <wp:effectExtent l="0" t="0" r="12700" b="6350"/>
                  <wp:docPr id="3" name="IM 16"/>
                  <wp:cNvGraphicFramePr/>
                  <a:graphic xmlns:a="http://schemas.openxmlformats.org/drawingml/2006/main">
                    <a:graphicData uri="http://schemas.openxmlformats.org/drawingml/2006/picture">
                      <pic:pic xmlns:pic="http://schemas.openxmlformats.org/drawingml/2006/picture">
                        <pic:nvPicPr>
                          <pic:cNvPr id="3" name="IM 16"/>
                          <pic:cNvPicPr/>
                        </pic:nvPicPr>
                        <pic:blipFill>
                          <a:blip r:embed="rId11"/>
                          <a:stretch>
                            <a:fillRect/>
                          </a:stretch>
                        </pic:blipFill>
                        <pic:spPr>
                          <a:xfrm>
                            <a:off x="0" y="0"/>
                            <a:ext cx="1206522" cy="546133"/>
                          </a:xfrm>
                          <a:prstGeom prst="rect">
                            <a:avLst/>
                          </a:prstGeom>
                        </pic:spPr>
                      </pic:pic>
                    </a:graphicData>
                  </a:graphic>
                </wp:inline>
              </w:drawing>
            </w:r>
          </w:p>
        </w:tc>
        <w:tc>
          <w:tcPr>
            <w:tcW w:w="5398" w:type="dxa"/>
            <w:vAlign w:val="center"/>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防吸入，防气管过敏</w:t>
            </w:r>
          </w:p>
          <w:p>
            <w:pPr>
              <w:jc w:val="center"/>
              <w:rPr>
                <w:rFonts w:hint="eastAsia" w:ascii="仿宋" w:hAnsi="仿宋" w:eastAsia="仿宋" w:cs="仿宋"/>
                <w:sz w:val="24"/>
                <w:szCs w:val="24"/>
              </w:rPr>
            </w:pPr>
            <w:r>
              <w:rPr>
                <w:rFonts w:hint="eastAsia" w:ascii="仿宋" w:hAnsi="仿宋" w:eastAsia="仿宋" w:cs="仿宋"/>
                <w:sz w:val="24"/>
                <w:szCs w:val="24"/>
              </w:rPr>
              <w:t>防噪音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 w:hRule="atLeast"/>
        </w:trPr>
        <w:tc>
          <w:tcPr>
            <w:tcW w:w="1416" w:type="dxa"/>
            <w:vAlign w:val="center"/>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统一的服装</w:t>
            </w:r>
          </w:p>
        </w:tc>
        <w:tc>
          <w:tcPr>
            <w:tcW w:w="2216" w:type="dxa"/>
            <w:gridSpan w:val="2"/>
            <w:vAlign w:val="center"/>
          </w:tcPr>
          <w:p>
            <w:pPr>
              <w:jc w:val="center"/>
              <w:rPr>
                <w:rFonts w:hint="eastAsia" w:ascii="仿宋" w:hAnsi="仿宋" w:eastAsia="仿宋" w:cs="仿宋"/>
                <w:sz w:val="24"/>
                <w:szCs w:val="24"/>
              </w:rPr>
            </w:pPr>
          </w:p>
        </w:tc>
        <w:tc>
          <w:tcPr>
            <w:tcW w:w="539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防止复杂的衣物卷绕和</w:t>
            </w:r>
          </w:p>
          <w:p>
            <w:pPr>
              <w:jc w:val="center"/>
              <w:rPr>
                <w:rFonts w:hint="eastAsia" w:ascii="仿宋" w:hAnsi="仿宋" w:eastAsia="仿宋" w:cs="仿宋"/>
                <w:sz w:val="24"/>
                <w:szCs w:val="24"/>
              </w:rPr>
            </w:pPr>
            <w:r>
              <w:rPr>
                <w:rFonts w:hint="eastAsia" w:ascii="仿宋" w:hAnsi="仿宋" w:eastAsia="仿宋" w:cs="仿宋"/>
                <w:sz w:val="24"/>
                <w:szCs w:val="24"/>
              </w:rPr>
              <w:t>绞缠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 w:hRule="atLeast"/>
        </w:trPr>
        <w:tc>
          <w:tcPr>
            <w:tcW w:w="1416" w:type="dxa"/>
            <w:vAlign w:val="center"/>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无佩戴首饰</w:t>
            </w:r>
          </w:p>
        </w:tc>
        <w:tc>
          <w:tcPr>
            <w:tcW w:w="2216" w:type="dxa"/>
            <w:gridSpan w:val="2"/>
            <w:vAlign w:val="center"/>
          </w:tcPr>
          <w:p>
            <w:pPr>
              <w:jc w:val="center"/>
              <w:rPr>
                <w:rFonts w:hint="eastAsia" w:ascii="仿宋" w:hAnsi="仿宋" w:eastAsia="仿宋" w:cs="仿宋"/>
                <w:sz w:val="24"/>
                <w:szCs w:val="24"/>
              </w:rPr>
            </w:pPr>
          </w:p>
        </w:tc>
        <w:tc>
          <w:tcPr>
            <w:tcW w:w="5398" w:type="dxa"/>
            <w:vAlign w:val="center"/>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防止尖锐物品划伤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1416" w:type="dxa"/>
            <w:vAlign w:val="center"/>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发帖/发夹</w:t>
            </w:r>
          </w:p>
        </w:tc>
        <w:tc>
          <w:tcPr>
            <w:tcW w:w="2216" w:type="dxa"/>
            <w:gridSpan w:val="2"/>
            <w:vAlign w:val="center"/>
          </w:tcPr>
          <w:p>
            <w:pPr>
              <w:jc w:val="center"/>
              <w:rPr>
                <w:rFonts w:hint="eastAsia" w:ascii="仿宋" w:hAnsi="仿宋" w:eastAsia="仿宋" w:cs="仿宋"/>
                <w:sz w:val="24"/>
                <w:szCs w:val="24"/>
              </w:rPr>
            </w:pPr>
          </w:p>
        </w:tc>
        <w:tc>
          <w:tcPr>
            <w:tcW w:w="539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防止头发遮挡视线/被夹</w:t>
            </w:r>
          </w:p>
          <w:p>
            <w:pPr>
              <w:jc w:val="center"/>
              <w:rPr>
                <w:rFonts w:hint="eastAsia" w:ascii="仿宋" w:hAnsi="仿宋" w:eastAsia="仿宋" w:cs="仿宋"/>
                <w:sz w:val="24"/>
                <w:szCs w:val="24"/>
              </w:rPr>
            </w:pPr>
            <w:r>
              <w:rPr>
                <w:rFonts w:hint="eastAsia" w:ascii="仿宋" w:hAnsi="仿宋" w:eastAsia="仿宋" w:cs="仿宋"/>
                <w:sz w:val="24"/>
                <w:szCs w:val="24"/>
              </w:rPr>
              <w:t>住/缠住</w:t>
            </w:r>
          </w:p>
        </w:tc>
      </w:tr>
    </w:tbl>
    <w:p>
      <w:pPr>
        <w:pStyle w:val="5"/>
      </w:pPr>
    </w:p>
    <w:p>
      <w:pPr>
        <w:sectPr>
          <w:footerReference r:id="rId6" w:type="default"/>
          <w:pgSz w:w="11906" w:h="16838"/>
          <w:pgMar w:top="1072" w:right="1074" w:bottom="837" w:left="1265" w:header="0" w:footer="728" w:gutter="0"/>
          <w:pgNumType w:fmt="decimal"/>
          <w:cols w:space="720" w:num="1"/>
        </w:sectPr>
      </w:pPr>
    </w:p>
    <w:p>
      <w:pPr>
        <w:spacing w:line="24" w:lineRule="auto"/>
        <w:rPr>
          <w:rFonts w:ascii="Arial"/>
          <w:sz w:val="2"/>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竞赛过程中，参赛选手须严格遵守安全操作规程及劳动 保护要求，接受裁判员、现场技术服务人员的监督和警示，</w:t>
      </w:r>
    </w:p>
    <w:p>
      <w:pPr>
        <w:spacing w:line="360" w:lineRule="auto"/>
        <w:rPr>
          <w:rFonts w:hint="eastAsia" w:ascii="仿宋" w:hAnsi="仿宋" w:eastAsia="仿宋" w:cs="仿宋"/>
          <w:sz w:val="24"/>
          <w:szCs w:val="24"/>
        </w:rPr>
      </w:pPr>
      <w:r>
        <w:rPr>
          <w:rFonts w:hint="eastAsia" w:ascii="仿宋" w:hAnsi="仿宋" w:eastAsia="仿宋" w:cs="仿宋"/>
          <w:sz w:val="24"/>
          <w:szCs w:val="24"/>
        </w:rPr>
        <w:t>确保设备及人身安全。</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(二)禁止携带物品</w:t>
      </w:r>
    </w:p>
    <w:p>
      <w:pPr>
        <w:spacing w:line="360" w:lineRule="auto"/>
        <w:rPr>
          <w:rFonts w:hint="eastAsia" w:ascii="仿宋" w:hAnsi="仿宋" w:eastAsia="仿宋" w:cs="仿宋"/>
          <w:sz w:val="24"/>
          <w:szCs w:val="24"/>
        </w:rPr>
      </w:pPr>
      <w:r>
        <w:rPr>
          <w:rFonts w:hint="eastAsia" w:ascii="仿宋" w:hAnsi="仿宋" w:eastAsia="仿宋" w:cs="仿宋"/>
          <w:sz w:val="24"/>
          <w:szCs w:val="24"/>
        </w:rPr>
        <w:t>选手禁止携带以下物品进入赛场：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1.任何储存液体、气体的压力容器。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2.任何有腐蚀性、放射性的化学物品。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3.任何易燃、易爆物品。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4.任何有毒、有害物品。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5.任何没有生产厂商或达不到国家安全标准的工具及设备。</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6.任何可能危及安全问题的物品。</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(三)其他安全规定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1.赛场留有安全通道；配备灭火设备；赛场应具备良好 的通风、照明和操作空间要求；承办单位要做好大赛安全、健康和公共卫生及突发事件预防与应急处理等工作。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2.实施保障单位设置专门的竞赛后勤保障组，负责竞赛 期间健康和安全事务。主要包括检查竞赛场地、与会人员居 住地、车辆交通及其周围环境的安全防卫；制定紧急应对方 案；督导竞赛场地用电、空调等相关安全问题；监督与会人 员食品安全与卫生；分析和处理安全突发事件等工作。赛场 必须配备医护人员和必须的药品，并备有相应急救设施和救护设备。</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(四)绿色环保</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1.环境保护</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赛场严格遵守我国环境保护法。赛场所有废弃物应有效 分类并处理，尽可能地回收利用，大赛任何工作都不应该破坏赛场周边环境。</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2.循环利用</w:t>
      </w:r>
    </w:p>
    <w:p>
      <w:pPr>
        <w:spacing w:line="360" w:lineRule="auto"/>
        <w:ind w:firstLine="480" w:firstLineChars="200"/>
        <w:rPr>
          <w:rFonts w:hint="eastAsia" w:ascii="仿宋" w:hAnsi="仿宋" w:eastAsia="仿宋" w:cs="仿宋"/>
          <w:sz w:val="24"/>
          <w:szCs w:val="24"/>
          <w:lang w:val="en-US" w:eastAsia="zh-CN"/>
        </w:rPr>
        <w:sectPr>
          <w:footerReference r:id="rId7" w:type="default"/>
          <w:pgSz w:w="11906" w:h="16839"/>
          <w:pgMar w:top="1431" w:right="1693" w:bottom="1385" w:left="1692" w:header="0" w:footer="1266" w:gutter="0"/>
          <w:pgNumType w:fmt="decimal"/>
          <w:cols w:space="720" w:num="1"/>
          <w:docGrid w:linePitch="312" w:charSpace="0"/>
        </w:sectPr>
      </w:pPr>
      <w:r>
        <w:rPr>
          <w:rFonts w:hint="eastAsia" w:ascii="仿宋" w:hAnsi="仿宋" w:eastAsia="仿宋" w:cs="仿宋"/>
          <w:sz w:val="24"/>
          <w:szCs w:val="24"/>
        </w:rPr>
        <w:t>提倡绿色制造的理念。所有可循环利用的材料都应分类处理和收集</w:t>
      </w:r>
      <w:r>
        <w:rPr>
          <w:rFonts w:hint="eastAsia" w:ascii="仿宋" w:hAnsi="仿宋" w:eastAsia="仿宋" w:cs="仿宋"/>
          <w:sz w:val="24"/>
          <w:szCs w:val="24"/>
          <w:lang w:eastAsia="zh-CN"/>
        </w:rPr>
        <w:t>。</w:t>
      </w:r>
    </w:p>
    <w:p>
      <w:pPr>
        <w:pStyle w:val="16"/>
        <w:numPr>
          <w:ilvl w:val="0"/>
          <w:numId w:val="0"/>
        </w:numPr>
        <w:jc w:val="both"/>
        <w:rPr>
          <w:rFonts w:hint="default" w:ascii="仿宋" w:hAnsi="仿宋" w:eastAsia="仿宋"/>
          <w:sz w:val="24"/>
          <w:szCs w:val="24"/>
          <w:lang w:val="en-US"/>
        </w:rPr>
      </w:pPr>
    </w:p>
    <w:sectPr>
      <w:footerReference r:id="rId8"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rPr>
        <w:rFonts w:ascii="宋体" w:hAnsi="宋体" w:eastAsia="宋体" w:cs="宋体"/>
        <w:sz w:val="11"/>
        <w:szCs w:val="11"/>
      </w:rPr>
    </w:pPr>
    <w:r>
      <w:rPr>
        <w:sz w:val="1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rPr>
        <w:rFonts w:ascii="宋体" w:hAnsi="宋体" w:eastAsia="宋体" w:cs="宋体"/>
        <w:sz w:val="11"/>
        <w:szCs w:val="11"/>
      </w:rPr>
    </w:pPr>
    <w:r>
      <w:rPr>
        <w:sz w:val="1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3264"/>
      <w:rPr>
        <w:rFonts w:ascii="宋体" w:hAnsi="宋体" w:eastAsia="宋体" w:cs="宋体"/>
        <w:sz w:val="11"/>
        <w:szCs w:val="11"/>
      </w:rPr>
    </w:pPr>
    <w:r>
      <w:rPr>
        <w:sz w:val="1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6" name="文本框 6"/>
              <wp:cNvGraphicFramePr/>
              <a:graphic xmlns:a="http://schemas.openxmlformats.org/drawingml/2006/main">
                <a:graphicData uri="http://schemas.microsoft.com/office/word/2010/wordprocessingShape">
                  <wps:wsp>
                    <wps:cNvSpPr/>
                    <wps:spPr>
                      <a:xfrm>
                        <a:off x="0" y="0"/>
                        <a:ext cx="115900" cy="139560"/>
                      </a:xfrm>
                      <a:prstGeom prst="rect">
                        <a:avLst/>
                      </a:prstGeom>
                      <a:noFill/>
                      <a:ln w="9525" cap="flat" cmpd="sng">
                        <a:noFill/>
                        <a:prstDash val="solid"/>
                        <a:miter/>
                      </a:ln>
                      <a:effectLst/>
                    </wps:spPr>
                    <wps:txbx>
                      <w:txbxContent>
                        <w:p>
                          <w:pPr>
                            <w:pStyle w:val="7"/>
                          </w:pPr>
                          <w:r>
                            <w:fldChar w:fldCharType="begin"/>
                          </w:r>
                          <w:r>
                            <w:instrText xml:space="preserve"> PAGE  \* MERGEFORMAT </w:instrText>
                          </w:r>
                          <w:r>
                            <w:fldChar w:fldCharType="separate"/>
                          </w:r>
                          <w:r>
                            <w:t>15</w:t>
                          </w:r>
                          <w:r>
                            <w:fldChar w:fldCharType="end"/>
                          </w:r>
                        </w:p>
                      </w:txbxContent>
                    </wps:txbx>
                    <wps:bodyPr vert="horz" wrap="none" lIns="0" tIns="0" rIns="0" bIns="0" anchor="t" anchorCtr="0" upright="1">
                      <a:spAutoFit/>
                    </wps:bodyPr>
                  </wps:wsp>
                </a:graphicData>
              </a:graphic>
            </wp:anchor>
          </w:drawing>
        </mc:Choice>
        <mc:Fallback>
          <w:pict>
            <v:rect id="文本框 6" o:spid="_x0000_s1026" o:spt="1"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xdDqf0QAAAAMBAAAPAAAAAAAAAAEAIAAAACIAAABkcnMv&#10;ZG93bnJldi54bWxQSwECFAAUAAAACACHTuJAB1SHMAoCAAADBAAADgAAAAAAAAABACAAAAAgAQAA&#10;ZHJzL2Uyb0RvYy54bWxQSwUGAAAAAAYABgBZAQAAnAUAAAAA&#10;">
              <v:fill on="f" focussize="0,0"/>
              <v:stroke on="f" joinstyle="miter"/>
              <v:imagedata o:title=""/>
              <o:lock v:ext="edit" aspectratio="f"/>
              <v:textbox inset="0mm,0mm,0mm,0mm" style="mso-fit-shape-to-text:t;">
                <w:txbxContent>
                  <w:p>
                    <w:pPr>
                      <w:pStyle w:val="7"/>
                    </w:pPr>
                    <w:r>
                      <w:fldChar w:fldCharType="begin"/>
                    </w:r>
                    <w:r>
                      <w:instrText xml:space="preserve"> PAGE  \* MERGEFORMAT </w:instrText>
                    </w:r>
                    <w:r>
                      <w:fldChar w:fldCharType="separate"/>
                    </w:r>
                    <w:r>
                      <w:t>15</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37" name="文本框 273"/>
              <wp:cNvGraphicFramePr/>
              <a:graphic xmlns:a="http://schemas.openxmlformats.org/drawingml/2006/main">
                <a:graphicData uri="http://schemas.microsoft.com/office/word/2010/wordprocessingShape">
                  <wps:wsp>
                    <wps:cNvSpPr/>
                    <wps:spPr>
                      <a:xfrm>
                        <a:off x="0" y="0"/>
                        <a:ext cx="116204" cy="139700"/>
                      </a:xfrm>
                      <a:prstGeom prst="rect">
                        <a:avLst/>
                      </a:prstGeom>
                      <a:noFill/>
                      <a:ln w="9525" cap="flat" cmpd="sng">
                        <a:noFill/>
                        <a:prstDash val="solid"/>
                        <a:miter/>
                      </a:ln>
                      <a:effectLst/>
                    </wps:spPr>
                    <wps:txbx>
                      <w:txbxContent>
                        <w:p>
                          <w:pPr>
                            <w:pStyle w:val="7"/>
                          </w:pPr>
                          <w:r>
                            <w:fldChar w:fldCharType="begin"/>
                          </w:r>
                          <w:r>
                            <w:instrText xml:space="preserve"> PAGE  \* MERGEFORMAT </w:instrText>
                          </w:r>
                          <w:r>
                            <w:fldChar w:fldCharType="separate"/>
                          </w:r>
                          <w:r>
                            <w:t>22</w:t>
                          </w:r>
                          <w:r>
                            <w:fldChar w:fldCharType="end"/>
                          </w:r>
                        </w:p>
                      </w:txbxContent>
                    </wps:txbx>
                    <wps:bodyPr vert="horz" wrap="none" lIns="0" tIns="0" rIns="0" bIns="0" anchor="t" anchorCtr="0" upright="1">
                      <a:spAutoFit/>
                    </wps:bodyPr>
                  </wps:wsp>
                </a:graphicData>
              </a:graphic>
            </wp:anchor>
          </w:drawing>
        </mc:Choice>
        <mc:Fallback>
          <w:pict>
            <v:rect id="文本框 273" o:spid="_x0000_s1026" o:spt="1"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XQ6n9EAAAADAQAADwAAAAAAAAABACAAAAAiAAAA&#10;ZHJzL2Rvd25yZXYueG1sUEsBAhQAFAAAAAgAh07iQHdz5pkOAgAABQQAAA4AAAAAAAAAAQAgAAAA&#10;IAEAAGRycy9lMm9Eb2MueG1sUEsFBgAAAAAGAAYAWQEAAKAFAAAAAA==&#10;">
              <v:fill on="f" focussize="0,0"/>
              <v:stroke on="f" joinstyle="miter"/>
              <v:imagedata o:title=""/>
              <o:lock v:ext="edit" aspectratio="f"/>
              <v:textbox inset="0mm,0mm,0mm,0mm" style="mso-fit-shape-to-text:t;">
                <w:txbxContent>
                  <w:p>
                    <w:pPr>
                      <w:pStyle w:val="7"/>
                    </w:pPr>
                    <w:r>
                      <w:fldChar w:fldCharType="begin"/>
                    </w:r>
                    <w:r>
                      <w:instrText xml:space="preserve"> PAGE  \* MERGEFORMAT </w:instrText>
                    </w:r>
                    <w:r>
                      <w:fldChar w:fldCharType="separate"/>
                    </w:r>
                    <w:r>
                      <w:t>22</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3CD138"/>
    <w:multiLevelType w:val="singleLevel"/>
    <w:tmpl w:val="863CD138"/>
    <w:lvl w:ilvl="0" w:tentative="0">
      <w:start w:val="1"/>
      <w:numFmt w:val="decimal"/>
      <w:suff w:val="nothing"/>
      <w:lvlText w:val="%1、"/>
      <w:lvlJc w:val="left"/>
      <w:pPr>
        <w:ind w:left="546" w:leftChars="0" w:firstLine="0" w:firstLineChars="0"/>
      </w:pPr>
    </w:lvl>
  </w:abstractNum>
  <w:abstractNum w:abstractNumId="1">
    <w:nsid w:val="9B3448BC"/>
    <w:multiLevelType w:val="singleLevel"/>
    <w:tmpl w:val="9B3448BC"/>
    <w:lvl w:ilvl="0" w:tentative="0">
      <w:start w:val="2"/>
      <w:numFmt w:val="chineseCounting"/>
      <w:suff w:val="nothing"/>
      <w:lvlText w:val="（%1）"/>
      <w:lvlJc w:val="left"/>
      <w:rPr>
        <w:rFonts w:hint="eastAsia"/>
      </w:rPr>
    </w:lvl>
  </w:abstractNum>
  <w:abstractNum w:abstractNumId="2">
    <w:nsid w:val="B3030F3C"/>
    <w:multiLevelType w:val="singleLevel"/>
    <w:tmpl w:val="B3030F3C"/>
    <w:lvl w:ilvl="0" w:tentative="0">
      <w:start w:val="2"/>
      <w:numFmt w:val="decimal"/>
      <w:lvlText w:val="%1."/>
      <w:lvlJc w:val="left"/>
      <w:pPr>
        <w:tabs>
          <w:tab w:val="left" w:pos="312"/>
        </w:tabs>
      </w:pPr>
    </w:lvl>
  </w:abstractNum>
  <w:abstractNum w:abstractNumId="3">
    <w:nsid w:val="F269D37A"/>
    <w:multiLevelType w:val="singleLevel"/>
    <w:tmpl w:val="F269D37A"/>
    <w:lvl w:ilvl="0" w:tentative="0">
      <w:start w:val="2"/>
      <w:numFmt w:val="decimal"/>
      <w:suff w:val="nothing"/>
      <w:lvlText w:val="（%1）"/>
      <w:lvlJc w:val="left"/>
    </w:lvl>
  </w:abstractNum>
  <w:abstractNum w:abstractNumId="4">
    <w:nsid w:val="F3A157E2"/>
    <w:multiLevelType w:val="singleLevel"/>
    <w:tmpl w:val="F3A157E2"/>
    <w:lvl w:ilvl="0" w:tentative="0">
      <w:start w:val="1"/>
      <w:numFmt w:val="decimal"/>
      <w:suff w:val="nothing"/>
      <w:lvlText w:val="（%1）"/>
      <w:lvlJc w:val="left"/>
    </w:lvl>
  </w:abstractNum>
  <w:abstractNum w:abstractNumId="5">
    <w:nsid w:val="373E0235"/>
    <w:multiLevelType w:val="singleLevel"/>
    <w:tmpl w:val="373E0235"/>
    <w:lvl w:ilvl="0" w:tentative="0">
      <w:start w:val="2"/>
      <w:numFmt w:val="chineseCounting"/>
      <w:suff w:val="nothing"/>
      <w:lvlText w:val="%1、"/>
      <w:lvlJc w:val="left"/>
      <w:rPr>
        <w:rFonts w:hint="eastAsia"/>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dit="readOnly" w:enforcement="0"/>
  <w:defaultTabStop w:val="420"/>
  <w:drawingGridHorizontalSpacing w:val="110"/>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N2JlMmMyYjBjYTFkZDgwOWVjNmJjMGFmMjQ5ODgifQ=="/>
  </w:docVars>
  <w:rsids>
    <w:rsidRoot w:val="007C4321"/>
    <w:rsid w:val="00541CF7"/>
    <w:rsid w:val="007C4321"/>
    <w:rsid w:val="00B62B5E"/>
    <w:rsid w:val="1046751E"/>
    <w:rsid w:val="151A44EA"/>
    <w:rsid w:val="18A13D5C"/>
    <w:rsid w:val="1CAC6747"/>
    <w:rsid w:val="21F45F43"/>
    <w:rsid w:val="22136952"/>
    <w:rsid w:val="387C1805"/>
    <w:rsid w:val="3EC67848"/>
    <w:rsid w:val="455901D1"/>
    <w:rsid w:val="491921A6"/>
    <w:rsid w:val="4CC33E36"/>
    <w:rsid w:val="4D1F08D5"/>
    <w:rsid w:val="61E66CAD"/>
    <w:rsid w:val="65DF1A73"/>
    <w:rsid w:val="78DE1159"/>
    <w:rsid w:val="BBAFE1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Arial"/>
      <w:sz w:val="22"/>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semiHidden/>
    <w:qFormat/>
    <w:uiPriority w:val="0"/>
    <w:rPr>
      <w:rFonts w:ascii="Arial" w:hAnsi="Arial" w:eastAsia="Arial" w:cs="Arial"/>
      <w:sz w:val="21"/>
      <w:szCs w:val="21"/>
      <w:lang w:val="en-US" w:eastAsia="en-US" w:bidi="ar-SA"/>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qFormat/>
    <w:uiPriority w:val="0"/>
    <w:pPr>
      <w:ind w:left="200" w:leftChars="200"/>
    </w:pPr>
  </w:style>
  <w:style w:type="paragraph" w:customStyle="1" w:styleId="13">
    <w:name w:val="WPSOffice手动目录 1"/>
    <w:qFormat/>
    <w:uiPriority w:val="0"/>
    <w:rPr>
      <w:rFonts w:ascii="Calibri" w:hAnsi="Calibri" w:eastAsia="宋体" w:cs="Arial"/>
      <w:lang w:val="en-US" w:eastAsia="zh-CN" w:bidi="ar-SA"/>
    </w:rPr>
  </w:style>
  <w:style w:type="paragraph" w:customStyle="1" w:styleId="14">
    <w:name w:val="WPSOffice手动目录 2"/>
    <w:qFormat/>
    <w:uiPriority w:val="0"/>
    <w:pPr>
      <w:ind w:left="200" w:leftChars="200"/>
    </w:pPr>
    <w:rPr>
      <w:rFonts w:ascii="Calibri" w:hAnsi="Calibri" w:eastAsia="宋体" w:cs="Arial"/>
      <w:lang w:val="en-US" w:eastAsia="zh-CN" w:bidi="ar-SA"/>
    </w:rPr>
  </w:style>
  <w:style w:type="character" w:customStyle="1" w:styleId="15">
    <w:name w:val="font21"/>
    <w:basedOn w:val="12"/>
    <w:qFormat/>
    <w:uiPriority w:val="0"/>
    <w:rPr>
      <w:rFonts w:ascii="仿宋" w:hAnsi="仿宋" w:eastAsia="仿宋" w:cs="仿宋"/>
      <w:color w:val="000000"/>
      <w:sz w:val="24"/>
      <w:szCs w:val="24"/>
      <w:u w:val="none"/>
    </w:rPr>
  </w:style>
  <w:style w:type="paragraph" w:styleId="16">
    <w:name w:val="List Paragraph"/>
    <w:basedOn w:val="1"/>
    <w:qFormat/>
    <w:uiPriority w:val="0"/>
    <w:pPr>
      <w:ind w:firstLine="200" w:firstLineChars="200"/>
    </w:pPr>
  </w:style>
  <w:style w:type="paragraph" w:customStyle="1" w:styleId="17">
    <w:name w:val="Table Text"/>
    <w:basedOn w:val="1"/>
    <w:semiHidden/>
    <w:qFormat/>
    <w:uiPriority w:val="0"/>
    <w:rPr>
      <w:rFonts w:ascii="宋体" w:hAnsi="宋体" w:eastAsia="宋体" w:cs="宋体"/>
      <w:sz w:val="17"/>
      <w:szCs w:val="17"/>
      <w:lang w:val="en-US" w:eastAsia="en-US" w:bidi="ar-SA"/>
    </w:rPr>
  </w:style>
  <w:style w:type="table" w:customStyle="1" w:styleId="1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24</Pages>
  <Words>2722</Words>
  <Characters>15518</Characters>
  <Lines>129</Lines>
  <Paragraphs>36</Paragraphs>
  <TotalTime>7</TotalTime>
  <ScaleCrop>false</ScaleCrop>
  <LinksUpToDate>false</LinksUpToDate>
  <CharactersWithSpaces>18204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2022-09-01T22:50:00Z</dcterms:created>
  <dc:creator>_/   /'  /-\     _ \/ /-\ //</dc:creator>
  <cp:lastModifiedBy>王思明</cp:lastModifiedBy>
  <cp:lastPrinted>2023-11-10T05:35:00Z</cp:lastPrinted>
  <dcterms:modified xsi:type="dcterms:W3CDTF">2023-11-27T02:29:51Z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AEE9F52811154B2FAE3DDDB434D38A31_13</vt:lpwstr>
  </property>
</Properties>
</file>