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hemeFill="background1"/>
        <w:jc w:val="left"/>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七、报价明细表（一式两份加盖供应商公章）</w:t>
      </w:r>
    </w:p>
    <w:p>
      <w:pPr>
        <w:widowControl/>
        <w:shd w:val="clear" w:color="auto" w:fill="FFFFFF" w:themeFill="background1"/>
        <w:jc w:val="left"/>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项目名称：</w:t>
      </w:r>
      <w:r>
        <w:rPr>
          <w:rFonts w:hint="eastAsia" w:ascii="仿宋" w:hAnsi="仿宋" w:eastAsia="仿宋" w:cs="宋体"/>
          <w:color w:val="000000"/>
          <w:kern w:val="0"/>
          <w:sz w:val="24"/>
          <w:szCs w:val="24"/>
        </w:rPr>
        <w:t>2023-2024学年第</w:t>
      </w:r>
      <w:r>
        <w:rPr>
          <w:rFonts w:hint="eastAsia" w:ascii="仿宋" w:hAnsi="仿宋" w:eastAsia="仿宋" w:cs="宋体"/>
          <w:color w:val="000000"/>
          <w:kern w:val="0"/>
          <w:sz w:val="24"/>
          <w:szCs w:val="24"/>
          <w:lang w:eastAsia="zh-CN"/>
        </w:rPr>
        <w:t>二</w:t>
      </w:r>
      <w:r>
        <w:rPr>
          <w:rFonts w:hint="eastAsia" w:ascii="仿宋" w:hAnsi="仿宋" w:eastAsia="仿宋" w:cs="宋体"/>
          <w:color w:val="000000"/>
          <w:kern w:val="0"/>
          <w:sz w:val="24"/>
          <w:szCs w:val="24"/>
        </w:rPr>
        <w:t>学期交通运输学院实训耗材采购服务</w:t>
      </w:r>
    </w:p>
    <w:p>
      <w:pPr>
        <w:widowControl/>
        <w:shd w:val="clear" w:color="auto" w:fill="FFFFFF" w:themeFill="background1"/>
        <w:ind w:firstLine="480"/>
        <w:jc w:val="left"/>
        <w:rPr>
          <w:rFonts w:ascii="Calibri" w:hAnsi="Calibri" w:eastAsia="仿宋" w:cs="Calibri"/>
          <w:color w:val="000000"/>
          <w:kern w:val="0"/>
          <w:sz w:val="24"/>
          <w:szCs w:val="24"/>
        </w:rPr>
      </w:pPr>
      <w:r>
        <w:rPr>
          <w:rFonts w:ascii="Calibri" w:hAnsi="Calibri" w:eastAsia="仿宋" w:cs="Calibri"/>
          <w:b/>
          <w:bCs/>
          <w:color w:val="000000"/>
          <w:kern w:val="0"/>
          <w:sz w:val="24"/>
          <w:szCs w:val="24"/>
        </w:rPr>
        <w:t> </w:t>
      </w:r>
      <w:r>
        <w:rPr>
          <w:rFonts w:ascii="Calibri" w:hAnsi="Calibri" w:eastAsia="仿宋" w:cs="Calibri"/>
          <w:color w:val="000000"/>
          <w:kern w:val="0"/>
          <w:sz w:val="24"/>
          <w:szCs w:val="24"/>
        </w:rPr>
        <w:t> </w:t>
      </w:r>
    </w:p>
    <w:tbl>
      <w:tblPr>
        <w:tblStyle w:val="3"/>
        <w:tblW w:w="5191" w:type="pct"/>
        <w:tblInd w:w="-532" w:type="dxa"/>
        <w:tblLayout w:type="fixed"/>
        <w:tblCellMar>
          <w:top w:w="0" w:type="dxa"/>
          <w:left w:w="108" w:type="dxa"/>
          <w:bottom w:w="0" w:type="dxa"/>
          <w:right w:w="108" w:type="dxa"/>
        </w:tblCellMar>
      </w:tblPr>
      <w:tblGrid>
        <w:gridCol w:w="654"/>
        <w:gridCol w:w="1189"/>
        <w:gridCol w:w="1090"/>
        <w:gridCol w:w="3384"/>
        <w:gridCol w:w="504"/>
        <w:gridCol w:w="543"/>
        <w:gridCol w:w="749"/>
        <w:gridCol w:w="736"/>
      </w:tblGrid>
      <w:tr>
        <w:tblPrEx>
          <w:tblCellMar>
            <w:top w:w="0" w:type="dxa"/>
            <w:left w:w="108" w:type="dxa"/>
            <w:bottom w:w="0" w:type="dxa"/>
            <w:right w:w="108" w:type="dxa"/>
          </w:tblCellMar>
        </w:tblPrEx>
        <w:trPr>
          <w:trHeight w:val="705" w:hRule="atLeast"/>
        </w:trPr>
        <w:tc>
          <w:tcPr>
            <w:tcW w:w="369"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Arial" w:hAnsi="Arial"/>
                <w:color w:val="000000"/>
                <w:sz w:val="18"/>
                <w:szCs w:val="18"/>
              </w:rPr>
            </w:pPr>
            <w:r>
              <w:rPr>
                <w:rFonts w:hint="eastAsia" w:ascii="Arial" w:hAnsi="Arial"/>
                <w:color w:val="000000"/>
                <w:sz w:val="18"/>
                <w:szCs w:val="18"/>
              </w:rPr>
              <w:t>序号</w:t>
            </w:r>
          </w:p>
        </w:tc>
        <w:tc>
          <w:tcPr>
            <w:tcW w:w="671"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Arial" w:hAnsi="Arial"/>
                <w:color w:val="000000"/>
                <w:sz w:val="18"/>
                <w:szCs w:val="18"/>
              </w:rPr>
            </w:pPr>
            <w:r>
              <w:rPr>
                <w:rFonts w:hint="eastAsia" w:ascii="Arial" w:hAnsi="Arial"/>
                <w:color w:val="000000"/>
                <w:sz w:val="18"/>
                <w:szCs w:val="18"/>
              </w:rPr>
              <w:t>物品名称</w:t>
            </w:r>
          </w:p>
        </w:tc>
        <w:tc>
          <w:tcPr>
            <w:tcW w:w="615"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Arial" w:hAnsi="Arial"/>
                <w:color w:val="000000"/>
                <w:sz w:val="18"/>
                <w:szCs w:val="18"/>
              </w:rPr>
            </w:pPr>
            <w:r>
              <w:rPr>
                <w:rFonts w:hint="eastAsia" w:ascii="Arial" w:hAnsi="Arial"/>
                <w:color w:val="000000"/>
                <w:sz w:val="18"/>
                <w:szCs w:val="18"/>
              </w:rPr>
              <w:t>品牌</w:t>
            </w:r>
          </w:p>
        </w:tc>
        <w:tc>
          <w:tcPr>
            <w:tcW w:w="1912"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Arial" w:hAnsi="Arial"/>
                <w:color w:val="000000"/>
                <w:sz w:val="18"/>
                <w:szCs w:val="18"/>
              </w:rPr>
            </w:pPr>
            <w:r>
              <w:rPr>
                <w:rFonts w:hint="eastAsia" w:ascii="Arial" w:hAnsi="Arial"/>
                <w:color w:val="000000"/>
                <w:sz w:val="18"/>
                <w:szCs w:val="18"/>
              </w:rPr>
              <w:t>规格型号</w:t>
            </w:r>
          </w:p>
        </w:tc>
        <w:tc>
          <w:tcPr>
            <w:tcW w:w="284"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Arial" w:hAnsi="Arial"/>
                <w:color w:val="000000"/>
                <w:sz w:val="18"/>
                <w:szCs w:val="18"/>
              </w:rPr>
            </w:pPr>
            <w:r>
              <w:rPr>
                <w:rFonts w:hint="eastAsia" w:ascii="Arial" w:hAnsi="Arial"/>
                <w:color w:val="000000"/>
                <w:sz w:val="18"/>
                <w:szCs w:val="18"/>
              </w:rPr>
              <w:t>单位</w:t>
            </w:r>
          </w:p>
        </w:tc>
        <w:tc>
          <w:tcPr>
            <w:tcW w:w="306"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宋体" w:hAnsi="宋体"/>
                <w:color w:val="000000"/>
                <w:sz w:val="18"/>
                <w:szCs w:val="18"/>
              </w:rPr>
            </w:pPr>
            <w:r>
              <w:rPr>
                <w:rFonts w:hint="eastAsia" w:ascii="宋体" w:hAnsi="宋体"/>
                <w:color w:val="000000"/>
                <w:sz w:val="18"/>
                <w:szCs w:val="18"/>
              </w:rPr>
              <w:t>数量</w:t>
            </w:r>
          </w:p>
        </w:tc>
        <w:tc>
          <w:tcPr>
            <w:tcW w:w="423"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Arial" w:hAnsi="Arial"/>
                <w:color w:val="000000"/>
                <w:sz w:val="18"/>
                <w:szCs w:val="18"/>
              </w:rPr>
            </w:pPr>
            <w:r>
              <w:rPr>
                <w:rFonts w:hint="eastAsia" w:ascii="Arial" w:hAnsi="Arial"/>
                <w:color w:val="000000"/>
                <w:sz w:val="18"/>
                <w:szCs w:val="18"/>
              </w:rPr>
              <w:t>单价</w:t>
            </w:r>
          </w:p>
        </w:tc>
        <w:tc>
          <w:tcPr>
            <w:tcW w:w="415"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Arial" w:hAnsi="Arial"/>
                <w:color w:val="000000"/>
                <w:sz w:val="18"/>
                <w:szCs w:val="18"/>
              </w:rPr>
            </w:pPr>
            <w:r>
              <w:rPr>
                <w:rFonts w:hint="eastAsia" w:ascii="Arial" w:hAnsi="Arial"/>
                <w:color w:val="000000"/>
                <w:sz w:val="18"/>
                <w:szCs w:val="18"/>
              </w:rPr>
              <w:t>金额</w:t>
            </w:r>
          </w:p>
        </w:tc>
      </w:tr>
      <w:tr>
        <w:tblPrEx>
          <w:tblCellMar>
            <w:top w:w="0" w:type="dxa"/>
            <w:left w:w="108" w:type="dxa"/>
            <w:bottom w:w="0" w:type="dxa"/>
            <w:right w:w="108" w:type="dxa"/>
          </w:tblCellMar>
        </w:tblPrEx>
        <w:trPr>
          <w:trHeight w:val="63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可移动舞蹈镜</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宽120cm*高178cm</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套</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6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疏散引导指挥棒</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53cm充电款红色，610*55*54mm</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根</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1099"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对讲机</w:t>
            </w:r>
          </w:p>
        </w:tc>
        <w:tc>
          <w:tcPr>
            <w:tcW w:w="615" w:type="pct"/>
            <w:tcBorders>
              <w:top w:val="single" w:color="000000" w:sz="6" w:space="0"/>
              <w:left w:val="single" w:color="000000" w:sz="6" w:space="0"/>
              <w:bottom w:val="nil"/>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HT6，长108mm；宽53mm；高28mm，信道数量：16个功率：5W，包含机身*1 天线*1 背夹*1 锂电池*1 充电器*1</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4</w:t>
            </w:r>
          </w:p>
        </w:tc>
        <w:tc>
          <w:tcPr>
            <w:tcW w:w="423"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6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4</w:t>
            </w:r>
          </w:p>
        </w:tc>
        <w:tc>
          <w:tcPr>
            <w:tcW w:w="671" w:type="pct"/>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充电器</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纽曼</w:t>
            </w:r>
          </w:p>
        </w:tc>
        <w:tc>
          <w:tcPr>
            <w:tcW w:w="1912" w:type="pct"/>
            <w:tcBorders>
              <w:top w:val="single" w:color="000000" w:sz="6" w:space="0"/>
              <w:left w:val="nil"/>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150w 12v/24v</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台</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671" w:type="pct"/>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橡胶止退器</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nil"/>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长20cm*宽10cm*高10cm</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20</w:t>
            </w:r>
          </w:p>
        </w:tc>
        <w:tc>
          <w:tcPr>
            <w:tcW w:w="423"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6</w:t>
            </w:r>
          </w:p>
        </w:tc>
        <w:tc>
          <w:tcPr>
            <w:tcW w:w="671" w:type="pct"/>
            <w:tcBorders>
              <w:top w:val="single" w:color="000000" w:sz="6" w:space="0"/>
              <w:left w:val="single" w:color="000000" w:sz="6" w:space="0"/>
              <w:bottom w:val="single" w:color="000000" w:sz="6" w:space="0"/>
              <w:right w:val="nil"/>
              <w:tl2br w:val="nil"/>
              <w:tr2bl w:val="nil"/>
            </w:tcBorders>
            <w:vAlign w:val="center"/>
          </w:tcPr>
          <w:p>
            <w:pPr>
              <w:keepNext w:val="0"/>
              <w:keepLines w:val="0"/>
              <w:widowControl/>
              <w:suppressLineNumbers w:val="0"/>
              <w:jc w:val="center"/>
              <w:textAlignment w:val="center"/>
              <w:rPr>
                <w:rFonts w:ascii="Arial" w:hAnsi="Arial"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插排</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公牛</w:t>
            </w:r>
          </w:p>
        </w:tc>
        <w:tc>
          <w:tcPr>
            <w:tcW w:w="1912" w:type="pct"/>
            <w:tcBorders>
              <w:top w:val="single" w:color="000000" w:sz="6" w:space="0"/>
              <w:left w:val="nil"/>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5米线4插位插排</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13</w:t>
            </w:r>
          </w:p>
        </w:tc>
        <w:tc>
          <w:tcPr>
            <w:tcW w:w="423"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000000" w:sz="6" w:space="0"/>
              <w:left w:val="single" w:color="000000" w:sz="6" w:space="0"/>
              <w:bottom w:val="single" w:color="000000" w:sz="6" w:space="0"/>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8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7</w:t>
            </w:r>
          </w:p>
        </w:tc>
        <w:tc>
          <w:tcPr>
            <w:tcW w:w="671" w:type="pct"/>
            <w:tcBorders>
              <w:top w:val="single" w:color="000000" w:sz="6" w:space="0"/>
              <w:left w:val="single" w:color="000000" w:sz="6" w:space="0"/>
              <w:bottom w:val="nil"/>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电动刻字机</w:t>
            </w:r>
          </w:p>
        </w:tc>
        <w:tc>
          <w:tcPr>
            <w:tcW w:w="615" w:type="pct"/>
            <w:tcBorders>
              <w:top w:val="nil"/>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6档调速8刀头套装</w:t>
            </w:r>
          </w:p>
        </w:tc>
        <w:tc>
          <w:tcPr>
            <w:tcW w:w="284" w:type="pct"/>
            <w:tcBorders>
              <w:top w:val="single" w:color="000000" w:sz="6" w:space="0"/>
              <w:left w:val="single" w:color="000000" w:sz="6" w:space="0"/>
              <w:bottom w:val="nil"/>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套</w:t>
            </w:r>
          </w:p>
        </w:tc>
        <w:tc>
          <w:tcPr>
            <w:tcW w:w="306" w:type="pct"/>
            <w:tcBorders>
              <w:top w:val="single" w:color="000000" w:sz="6" w:space="0"/>
              <w:left w:val="single" w:color="000000" w:sz="6" w:space="0"/>
              <w:bottom w:val="nil"/>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423" w:type="pct"/>
            <w:tcBorders>
              <w:top w:val="single" w:color="000000" w:sz="6" w:space="0"/>
              <w:left w:val="single" w:color="000000" w:sz="6" w:space="0"/>
              <w:bottom w:val="nil"/>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000000" w:sz="6" w:space="0"/>
              <w:left w:val="single" w:color="000000" w:sz="6" w:space="0"/>
              <w:bottom w:val="single" w:color="auto" w:sz="4" w:space="0"/>
              <w:right w:val="single" w:color="000000" w:sz="6"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9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8</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电池内阻测试仪</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五铸</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RC3563，含开尔文夹，探针，电池夹</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9</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三色旗</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旗面宽36cm,高32cm，全长45cm,红、绿、黄三色旗各2</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根</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6</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10</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四色信号灯</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18650电池、光源颜色：红绿黄白，长度166MM</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02"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11</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金属探测仪</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尺寸：410mmx85mmx45mm</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102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12</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修车灯</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斯奈夫</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S-780</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支</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4</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919"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13</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警示牌</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A字牌、（内容：正在维修）610*293*202MM</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0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14</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绝缘电阻仪</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胜利</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VC60D+</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1002"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15</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万用表（新能源汽车专用）</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胜利</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VC890E</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4</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102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16</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高频脉冲修复型充电器</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佳宝</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JB-25000A，蓄电池充电器，短路及反接保护</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6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17</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3C3C3C"/>
                <w:kern w:val="0"/>
                <w:sz w:val="20"/>
                <w:szCs w:val="20"/>
                <w:u w:val="none"/>
                <w:lang w:val="en-US" w:eastAsia="zh-CN" w:bidi="ar"/>
              </w:rPr>
              <w:t>开关电源</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明伟</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输入220V，输出12伏，输出功率1200W以上，100A,过载过压过温及短路保护，质保3年以上</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2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18</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无刷电动风炮套装</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德力西</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15节6Ah，2电1充，含配件套筒和转头，砖夹转换器，65批头</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套</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8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19</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数字示波器</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胜利</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VC270S</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center"/>
              <w:rPr>
                <w:rFonts w:ascii="宋体" w:hAnsi="宋体"/>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3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20</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电烙铁</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绿林</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80W尖头双温调节大功率，四件套</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3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21</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汽车空调高低压加氟表R134A</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鸿森</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S60-101标准款（表+管）</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套</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3</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right"/>
              <w:rPr>
                <w:rFonts w:ascii="宋体" w:hAnsi="宋体"/>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3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22</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举升机安排支撑架</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olor w:val="000000"/>
                <w:sz w:val="18"/>
                <w:szCs w:val="18"/>
                <w:lang w:eastAsia="zh-CN"/>
              </w:rPr>
            </w:pPr>
            <w:r>
              <w:rPr>
                <w:rFonts w:hint="eastAsia" w:ascii="宋体" w:hAnsi="宋体" w:eastAsia="宋体" w:cs="宋体"/>
                <w:i w:val="0"/>
                <w:iCs w:val="0"/>
                <w:color w:val="000000"/>
                <w:kern w:val="0"/>
                <w:sz w:val="20"/>
                <w:szCs w:val="20"/>
                <w:u w:val="none"/>
                <w:lang w:val="en-US" w:eastAsia="zh-CN" w:bidi="ar"/>
              </w:rPr>
              <w:t>带脚轮，1.2M-1.8M高、灰色</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16</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right"/>
              <w:rPr>
                <w:rFonts w:ascii="宋体" w:hAnsi="宋体"/>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3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23</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更换铜电极头扳手</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汽车钣金通用</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专用型</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right"/>
              <w:rPr>
                <w:rFonts w:ascii="宋体" w:hAnsi="宋体"/>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3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24</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木锤</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锤头直径60mm</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把</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10</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right"/>
              <w:rPr>
                <w:rFonts w:ascii="宋体" w:hAnsi="宋体"/>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3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25</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大线凿（一字型）</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汽车钣金通用</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250mm*130mm</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把</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right"/>
              <w:rPr>
                <w:rFonts w:ascii="宋体" w:hAnsi="宋体"/>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3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26</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弧度规</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eastAsia="宋体"/>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汽车钣金工具，长258mm*宽100mm*深度30mm</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right"/>
              <w:rPr>
                <w:rFonts w:ascii="宋体" w:hAnsi="宋体"/>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3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27</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橡胶垫板</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450mm*450mm*15mm</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块</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right"/>
              <w:rPr>
                <w:rFonts w:ascii="宋体" w:hAnsi="宋体"/>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3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28</w:t>
            </w:r>
          </w:p>
        </w:tc>
        <w:tc>
          <w:tcPr>
            <w:tcW w:w="671" w:type="pct"/>
            <w:tcBorders>
              <w:top w:val="single" w:color="000000" w:sz="6" w:space="0"/>
              <w:left w:val="single" w:color="000000" w:sz="6" w:space="0"/>
              <w:bottom w:val="nil"/>
              <w:right w:val="single" w:color="000000"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打孔器</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汽车钣金通用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孔径6mm,</w:t>
            </w:r>
          </w:p>
        </w:tc>
        <w:tc>
          <w:tcPr>
            <w:tcW w:w="284" w:type="pct"/>
            <w:tcBorders>
              <w:top w:val="single" w:color="000000" w:sz="6" w:space="0"/>
              <w:left w:val="single" w:color="000000" w:sz="6" w:space="0"/>
              <w:bottom w:val="nil"/>
              <w:right w:val="single" w:color="000000"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auto"/>
                <w:kern w:val="0"/>
                <w:sz w:val="20"/>
                <w:szCs w:val="20"/>
                <w:u w:val="none"/>
                <w:lang w:val="en-US" w:eastAsia="zh-CN" w:bidi="ar"/>
              </w:rPr>
              <w:t>个</w:t>
            </w:r>
          </w:p>
        </w:tc>
        <w:tc>
          <w:tcPr>
            <w:tcW w:w="306" w:type="pct"/>
            <w:tcBorders>
              <w:top w:val="single" w:color="000000" w:sz="6" w:space="0"/>
              <w:left w:val="single" w:color="000000" w:sz="6" w:space="0"/>
              <w:bottom w:val="nil"/>
              <w:right w:val="single" w:color="000000"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000000" w:sz="6" w:space="0"/>
              <w:left w:val="single" w:color="000000" w:sz="6" w:space="0"/>
              <w:bottom w:val="nil"/>
              <w:right w:val="single" w:color="auto" w:sz="4" w:space="0"/>
              <w:tl2br w:val="nil"/>
              <w:tr2bl w:val="nil"/>
            </w:tcBorders>
          </w:tcPr>
          <w:p>
            <w:pPr>
              <w:jc w:val="center"/>
              <w:rPr>
                <w:rFonts w:ascii="宋体" w:hAnsi="宋体"/>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7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29</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划线针</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150mm</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根</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30</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钢丝刷</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钢丝直径0.4mm</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把</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31</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气孔通针</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专用型</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盒</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6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32</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焊机</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银象</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ZX7-250/220v直流双电压逆变式小型焊机，电焊线5米、地线3米、快接头2个</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1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33</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蓄电池充电器</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上海瑞福特</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150A纯铜指针式充电器12/24伏</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34</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CAN总线分析仪</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Arial" w:hAnsi="Arial"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创芯科技</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至尊版（带OBD转接头），含软件</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套</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35</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开孔机</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PingFang SC" w:hAnsi="PingFang SC" w:eastAsia="PingFang SC"/>
                <w:color w:val="000000"/>
                <w:sz w:val="18"/>
                <w:szCs w:val="18"/>
              </w:rPr>
            </w:pPr>
            <w:r>
              <w:rPr>
                <w:rFonts w:hint="eastAsia" w:ascii="宋体" w:hAnsi="宋体" w:eastAsia="宋体" w:cs="宋体"/>
                <w:i w:val="0"/>
                <w:iCs w:val="0"/>
                <w:color w:val="000000"/>
                <w:kern w:val="0"/>
                <w:sz w:val="20"/>
                <w:szCs w:val="20"/>
                <w:u w:val="none"/>
                <w:lang w:val="en-US" w:eastAsia="zh-CN" w:bidi="ar"/>
              </w:rPr>
              <w:t>东成</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充电电磨机小型手持电动</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套</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4</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36</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棘轮扳手工具套装</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德力西</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82件套</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default" w:ascii="等线" w:hAnsi="等线" w:eastAsia="等线" w:cs="等线"/>
                <w:i w:val="0"/>
                <w:iCs w:val="0"/>
                <w:color w:val="000000"/>
                <w:kern w:val="0"/>
                <w:sz w:val="20"/>
                <w:szCs w:val="20"/>
                <w:u w:val="none"/>
                <w:lang w:val="en-US" w:eastAsia="zh-CN" w:bidi="ar"/>
              </w:rPr>
              <w:t>盒</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default" w:ascii="等线" w:hAnsi="等线" w:eastAsia="等线" w:cs="等线"/>
                <w:i w:val="0"/>
                <w:iCs w:val="0"/>
                <w:color w:val="000000"/>
                <w:kern w:val="0"/>
                <w:sz w:val="20"/>
                <w:szCs w:val="20"/>
                <w:u w:val="none"/>
                <w:lang w:val="en-US" w:eastAsia="zh-CN" w:bidi="ar"/>
              </w:rPr>
              <w:t>8</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37</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工具车</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菲克斯曼</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红色6抽，带内衬及122件工具套装，</w:t>
            </w:r>
            <w:bookmarkStart w:id="0" w:name="_GoBack"/>
            <w:r>
              <w:rPr>
                <w:rFonts w:hint="eastAsia" w:ascii="宋体" w:hAnsi="宋体" w:eastAsia="宋体" w:cs="宋体"/>
                <w:i w:val="0"/>
                <w:iCs w:val="0"/>
                <w:color w:val="000000"/>
                <w:kern w:val="0"/>
                <w:sz w:val="20"/>
                <w:szCs w:val="20"/>
                <w:u w:val="none"/>
                <w:lang w:val="en-US" w:eastAsia="zh-CN" w:bidi="ar"/>
              </w:rPr>
              <w:t>工具车尺寸958*766*465</w:t>
            </w:r>
            <w:bookmarkEnd w:id="0"/>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eastAsia" w:ascii="微软雅黑" w:hAnsi="微软雅黑" w:eastAsia="微软雅黑"/>
                <w:color w:val="000000"/>
                <w:sz w:val="18"/>
                <w:szCs w:val="18"/>
                <w:lang w:eastAsia="zh-CN"/>
              </w:rPr>
            </w:pPr>
            <w:r>
              <w:rPr>
                <w:rFonts w:hint="eastAsia" w:ascii="微软雅黑" w:hAnsi="微软雅黑" w:eastAsia="微软雅黑"/>
                <w:color w:val="000000"/>
                <w:sz w:val="18"/>
                <w:szCs w:val="18"/>
                <w:lang w:eastAsia="zh-CN"/>
              </w:rPr>
              <w:t>台</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default" w:ascii="等线" w:hAnsi="等线" w:eastAsia="等线" w:cs="等线"/>
                <w:i w:val="0"/>
                <w:iCs w:val="0"/>
                <w:color w:val="000000"/>
                <w:kern w:val="0"/>
                <w:sz w:val="20"/>
                <w:szCs w:val="20"/>
                <w:u w:val="none"/>
                <w:lang w:val="en-US" w:eastAsia="zh-CN" w:bidi="ar"/>
              </w:rPr>
              <w:t>3</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38</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502胶水</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Arial" w:hAnsi="Arial"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10g/支</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支</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39</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强力AB胶</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Arial" w:hAnsi="Arial"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20g/支</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支</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39"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40</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隔离伸缩围栏</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玻璃钢绝缘双层双带，直径76mm。底座：350mm。高度：1米.（加厚加重，双带，带宽5cm）</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根</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16</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93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41</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通用举升机橡胶垫</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长12cm*宽15cm*高10cm</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12</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97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42</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汽车大灯灯泡</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eastAsia"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H4</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19"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43</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电线</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珠江电缆</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多股线，0.5直径</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卷</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44</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汽车用保险丝</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小号30A</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100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99"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45</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摇臂开关6脚3档</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E-TEN1322 </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8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46</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砂纸</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通用型</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型号: 800和1000，各40张</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张</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80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6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47</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干电池</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GT</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9伏</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粒</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6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48</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连接线U型</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通用</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铜制双头U型，纯铜导线实验用学生</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根</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300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49</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5号电池</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555</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5#、1.5V</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节</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6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50</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保险丝</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20A大号</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盒</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50</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保险丝</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15A大号</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盒</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4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52</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保险丝</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25A大号</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盒</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4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53</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电工胶布</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3M</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一卷32米</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卷</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9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54</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蓄电池</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骆驼</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6QW-45,12V45A350AH适用于江淮EV车型。车辆VIN码： LJ1EFKRN1B4219815 </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6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55</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喇叭插线</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线长20CM </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条</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100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0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56</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继电器5线插座</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线长20CM </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4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57</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玻璃升降开关</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五菱宏光</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主驾驶位</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4</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58</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汽车防盗器</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铁将军</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火星人603</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套</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59</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中控锁</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铁将军</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中控锁6626</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套</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60</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3C3C3C"/>
                <w:kern w:val="0"/>
                <w:sz w:val="20"/>
                <w:szCs w:val="20"/>
                <w:u w:val="none"/>
                <w:lang w:val="en-US" w:eastAsia="zh-CN" w:bidi="ar"/>
              </w:rPr>
              <w:t>蓄电池</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骆驼牌</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45B24L</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61</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3C3C3C"/>
                <w:kern w:val="0"/>
                <w:sz w:val="20"/>
                <w:szCs w:val="20"/>
                <w:u w:val="none"/>
                <w:lang w:val="en-US" w:eastAsia="zh-CN" w:bidi="ar"/>
              </w:rPr>
              <w:t>蓄电池</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汤浅</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EB32,12V32A，品源公司设备（对样品）</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62</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电池连接片镀镍钢带</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通用型</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长10M＊宽8mm＊厚0.1mm</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卷</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3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63</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电工绝缘胶布</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通用性</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一卷30米</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卷</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7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64</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空调A/C开关</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一汽大众</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对样品1GD 959 543</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付</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4</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7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65</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汽车空调加雪种可调高压快速接阀</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鸿森</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鸿森HS-QL特价款可调一对</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4</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7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66</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空调鼓风机</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老捷达</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对样品</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67</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左后视镜</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江淮</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江淮、车辆VIN码： LJ1EFKRN1B4219814（对样品）</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4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68</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雨刮臂(右、带螺母)</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江淮</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江淮、车辆VIN码： LJ1EFKRN1B4219815（对样品）</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1122"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69</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雨刮臂(右、带螺母)</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品牌</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奥迪A8（对样品）</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7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70</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雨刮片</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14寸、16寸、24寸、26寸，U型口，每尺寸2个</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8</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62"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71</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高压直流继电器</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比亚迪</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高压直流继电器EVR40CI 40A 12VDC</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2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72</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燃油泵</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别克</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对样品</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73</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碳棒</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35mm*10mm</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条</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9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74</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铝条</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1200*20*2MM</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bottom"/>
          </w:tcPr>
          <w:p>
            <w:pPr>
              <w:keepNext w:val="0"/>
              <w:keepLines w:val="0"/>
              <w:widowControl/>
              <w:suppressLineNumbers w:val="0"/>
              <w:jc w:val="center"/>
              <w:textAlignment w:val="bottom"/>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条</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75</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气动工具专用保养润滑油</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专用型</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瓶</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75"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76</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空腔防腐蜡</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汽车钣金专用</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罐</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2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77</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钣金专用清洁剂</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5L/桶,镀锌板</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瓶</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6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78</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擦拭纸</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300张/盒</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盒</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6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79</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砂纸</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P150、40张</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一叠40张</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60" w:hRule="atLeast"/>
        </w:trPr>
        <w:tc>
          <w:tcPr>
            <w:tcW w:w="369"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80</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砂纸</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P320、40张</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一叠40张</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81</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百叶片</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160#、120#（各30块）</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块</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60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75"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82</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气动切割锯片</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32T</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块</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30</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83</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气体保护焊抗渣剂</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通用型 </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瓶</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84</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导电防锈底漆</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专用型</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罐</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85</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纸胶带</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通用型，2.5CM*50米，一捆4卷</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eastAsia" w:ascii="微软雅黑" w:hAnsi="微软雅黑" w:eastAsia="微软雅黑"/>
                <w:color w:val="000000"/>
                <w:sz w:val="18"/>
                <w:szCs w:val="18"/>
                <w:lang w:eastAsia="zh-CN"/>
              </w:rPr>
            </w:pPr>
            <w:r>
              <w:rPr>
                <w:rFonts w:hint="eastAsia" w:ascii="微软雅黑" w:hAnsi="微软雅黑" w:eastAsia="微软雅黑"/>
                <w:color w:val="000000"/>
                <w:sz w:val="18"/>
                <w:szCs w:val="18"/>
                <w:lang w:eastAsia="zh-CN"/>
              </w:rPr>
              <w:t>捆</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75"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86</w:t>
            </w:r>
          </w:p>
        </w:tc>
        <w:tc>
          <w:tcPr>
            <w:tcW w:w="671"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CO2焊机导电嘴</w:t>
            </w:r>
          </w:p>
        </w:tc>
        <w:tc>
          <w:tcPr>
            <w:tcW w:w="615"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专用型，一捆10支</w:t>
            </w:r>
          </w:p>
        </w:tc>
        <w:tc>
          <w:tcPr>
            <w:tcW w:w="284"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hint="eastAsia" w:ascii="微软雅黑" w:hAnsi="微软雅黑" w:eastAsia="微软雅黑"/>
                <w:color w:val="000000"/>
                <w:sz w:val="18"/>
                <w:szCs w:val="18"/>
                <w:lang w:eastAsia="zh-CN"/>
              </w:rPr>
            </w:pPr>
            <w:r>
              <w:rPr>
                <w:rFonts w:hint="eastAsia" w:ascii="微软雅黑" w:hAnsi="微软雅黑" w:eastAsia="微软雅黑"/>
                <w:color w:val="000000"/>
                <w:sz w:val="18"/>
                <w:szCs w:val="18"/>
                <w:lang w:eastAsia="zh-CN"/>
              </w:rPr>
              <w:t>捆</w:t>
            </w:r>
          </w:p>
        </w:tc>
        <w:tc>
          <w:tcPr>
            <w:tcW w:w="306" w:type="pct"/>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000000" w:sz="6" w:space="0"/>
              <w:left w:val="single" w:color="000000" w:sz="6" w:space="0"/>
              <w:bottom w:val="single" w:color="000000"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15"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87</w:t>
            </w:r>
          </w:p>
        </w:tc>
        <w:tc>
          <w:tcPr>
            <w:tcW w:w="671" w:type="pct"/>
            <w:tcBorders>
              <w:top w:val="single" w:color="000000" w:sz="6" w:space="0"/>
              <w:left w:val="single" w:color="000000" w:sz="6" w:space="0"/>
              <w:bottom w:val="nil"/>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气动工具专用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保养润滑油</w:t>
            </w:r>
          </w:p>
        </w:tc>
        <w:tc>
          <w:tcPr>
            <w:tcW w:w="615" w:type="pct"/>
            <w:tcBorders>
              <w:top w:val="single" w:color="000000" w:sz="6" w:space="0"/>
              <w:left w:val="single" w:color="000000" w:sz="6" w:space="0"/>
              <w:bottom w:val="nil"/>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000000" w:sz="6" w:space="0"/>
              <w:left w:val="single" w:color="000000" w:sz="6" w:space="0"/>
              <w:bottom w:val="nil"/>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专用型</w:t>
            </w:r>
          </w:p>
        </w:tc>
        <w:tc>
          <w:tcPr>
            <w:tcW w:w="284" w:type="pct"/>
            <w:tcBorders>
              <w:top w:val="single" w:color="000000" w:sz="6" w:space="0"/>
              <w:left w:val="single" w:color="000000" w:sz="6" w:space="0"/>
              <w:bottom w:val="nil"/>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瓶</w:t>
            </w:r>
          </w:p>
        </w:tc>
        <w:tc>
          <w:tcPr>
            <w:tcW w:w="306" w:type="pct"/>
            <w:tcBorders>
              <w:top w:val="single" w:color="000000" w:sz="6" w:space="0"/>
              <w:left w:val="single" w:color="000000" w:sz="6" w:space="0"/>
              <w:bottom w:val="nil"/>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000000" w:sz="6" w:space="0"/>
              <w:left w:val="single" w:color="000000" w:sz="6" w:space="0"/>
              <w:bottom w:val="nil"/>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60"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88</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椅子安全垫</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对样品</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100</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89</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蓄电池</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统一牌</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45B24L</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90</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带线小型圆型按钮低压开关</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通用型</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无锁款和自锁款各20个</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40</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20"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91</w:t>
            </w:r>
          </w:p>
        </w:tc>
        <w:tc>
          <w:tcPr>
            <w:tcW w:w="671" w:type="pct"/>
            <w:tcBorders>
              <w:top w:val="single" w:color="auto" w:sz="6" w:space="0"/>
              <w:left w:val="single" w:color="auto" w:sz="6" w:space="0"/>
              <w:bottom w:val="nil"/>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万能格子珍珠棉</w:t>
            </w:r>
          </w:p>
        </w:tc>
        <w:tc>
          <w:tcPr>
            <w:tcW w:w="615" w:type="pct"/>
            <w:tcBorders>
              <w:top w:val="single" w:color="auto" w:sz="6" w:space="0"/>
              <w:left w:val="single" w:color="auto" w:sz="6" w:space="0"/>
              <w:bottom w:val="nil"/>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auto" w:sz="6" w:space="0"/>
              <w:left w:val="single" w:color="auto" w:sz="6" w:space="0"/>
              <w:bottom w:val="nil"/>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500*500*20MM，黑色</w:t>
            </w:r>
          </w:p>
        </w:tc>
        <w:tc>
          <w:tcPr>
            <w:tcW w:w="284" w:type="pct"/>
            <w:tcBorders>
              <w:top w:val="single" w:color="auto" w:sz="6" w:space="0"/>
              <w:left w:val="single" w:color="auto" w:sz="6" w:space="0"/>
              <w:bottom w:val="nil"/>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块</w:t>
            </w:r>
          </w:p>
        </w:tc>
        <w:tc>
          <w:tcPr>
            <w:tcW w:w="306" w:type="pct"/>
            <w:tcBorders>
              <w:top w:val="single" w:color="auto" w:sz="6" w:space="0"/>
              <w:left w:val="single" w:color="auto" w:sz="6" w:space="0"/>
              <w:bottom w:val="nil"/>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20</w:t>
            </w:r>
          </w:p>
        </w:tc>
        <w:tc>
          <w:tcPr>
            <w:tcW w:w="423" w:type="pct"/>
            <w:tcBorders>
              <w:top w:val="single" w:color="auto" w:sz="6" w:space="0"/>
              <w:left w:val="single" w:color="auto" w:sz="6" w:space="0"/>
              <w:bottom w:val="nil"/>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92</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EVA海绵</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1000*500*20MM，黑色</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块</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5</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05"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93</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单刃螺旋钨钢铣刀</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3.175*28</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支</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739"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94</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记号笔</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通用</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白板笔，黑、红、蓝各20支</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支</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rPr>
            </w:pPr>
            <w:r>
              <w:rPr>
                <w:rFonts w:hint="eastAsia" w:ascii="宋体" w:hAnsi="宋体" w:eastAsia="宋体" w:cs="宋体"/>
                <w:i w:val="0"/>
                <w:iCs w:val="0"/>
                <w:color w:val="000000"/>
                <w:kern w:val="0"/>
                <w:sz w:val="20"/>
                <w:szCs w:val="20"/>
                <w:u w:val="none"/>
                <w:lang w:val="en-US" w:eastAsia="zh-CN" w:bidi="ar"/>
              </w:rPr>
              <w:t>60</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540"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95</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手喷漆</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保赐利</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天蓝色（对样色）、银色，各10瓶</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瓶</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r>
        <w:tblPrEx>
          <w:tblCellMar>
            <w:top w:w="0" w:type="dxa"/>
            <w:left w:w="108" w:type="dxa"/>
            <w:bottom w:w="0" w:type="dxa"/>
            <w:right w:w="108" w:type="dxa"/>
          </w:tblCellMar>
        </w:tblPrEx>
        <w:trPr>
          <w:trHeight w:val="675" w:hRule="atLeast"/>
        </w:trPr>
        <w:tc>
          <w:tcPr>
            <w:tcW w:w="654" w:type="dxa"/>
            <w:tcBorders>
              <w:top w:val="single" w:color="000000" w:sz="6" w:space="0"/>
              <w:left w:val="single" w:color="000000" w:sz="6" w:space="0"/>
              <w:bottom w:val="single" w:color="000000" w:sz="6" w:space="0"/>
              <w:right w:val="single" w:color="000000"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96</w:t>
            </w:r>
          </w:p>
        </w:tc>
        <w:tc>
          <w:tcPr>
            <w:tcW w:w="671"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便携式直流充电器</w:t>
            </w:r>
          </w:p>
        </w:tc>
        <w:tc>
          <w:tcPr>
            <w:tcW w:w="615"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充电大师</w:t>
            </w:r>
          </w:p>
        </w:tc>
        <w:tc>
          <w:tcPr>
            <w:tcW w:w="1912"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7kw 电动汽车专用</w:t>
            </w:r>
          </w:p>
        </w:tc>
        <w:tc>
          <w:tcPr>
            <w:tcW w:w="284"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widowControl/>
              <w:suppressLineNumbers w:val="0"/>
              <w:jc w:val="center"/>
              <w:textAlignment w:val="center"/>
              <w:rPr>
                <w:rFonts w:ascii="微软雅黑" w:hAnsi="微软雅黑" w:eastAsia="微软雅黑"/>
                <w:color w:val="000000"/>
                <w:sz w:val="18"/>
                <w:szCs w:val="18"/>
              </w:rPr>
            </w:pPr>
            <w:r>
              <w:rPr>
                <w:rFonts w:hint="eastAsia" w:ascii="宋体" w:hAnsi="宋体" w:eastAsia="宋体" w:cs="宋体"/>
                <w:i w:val="0"/>
                <w:iCs w:val="0"/>
                <w:color w:val="000000"/>
                <w:kern w:val="0"/>
                <w:sz w:val="20"/>
                <w:szCs w:val="20"/>
                <w:u w:val="none"/>
                <w:lang w:val="en-US" w:eastAsia="zh-CN" w:bidi="ar"/>
              </w:rPr>
              <w:t>1</w:t>
            </w:r>
          </w:p>
        </w:tc>
        <w:tc>
          <w:tcPr>
            <w:tcW w:w="423" w:type="pct"/>
            <w:tcBorders>
              <w:top w:val="single" w:color="auto" w:sz="6" w:space="0"/>
              <w:left w:val="single" w:color="auto" w:sz="6" w:space="0"/>
              <w:bottom w:val="single" w:color="auto" w:sz="6" w:space="0"/>
              <w:right w:val="single" w:color="auto" w:sz="4" w:space="0"/>
              <w:tl2br w:val="nil"/>
              <w:tr2bl w:val="nil"/>
            </w:tcBorders>
          </w:tcPr>
          <w:p>
            <w:pPr>
              <w:jc w:val="right"/>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c>
          <w:tcPr>
            <w:tcW w:w="415" w:type="pct"/>
            <w:tcBorders>
              <w:top w:val="single" w:color="auto" w:sz="4" w:space="0"/>
              <w:left w:val="single" w:color="auto" w:sz="4" w:space="0"/>
              <w:bottom w:val="single" w:color="auto" w:sz="4" w:space="0"/>
              <w:right w:val="single" w:color="auto" w:sz="4" w:space="0"/>
              <w:tl2br w:val="nil"/>
              <w:tr2bl w:val="nil"/>
            </w:tcBorders>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 xml:space="preserve">  </w:t>
            </w:r>
          </w:p>
        </w:tc>
      </w:tr>
    </w:tbl>
    <w:p>
      <w:pPr>
        <w:widowControl/>
        <w:shd w:val="clear" w:color="auto" w:fill="FFFFFF" w:themeFill="background1"/>
        <w:jc w:val="left"/>
        <w:rPr>
          <w:rFonts w:ascii="Calibri" w:hAnsi="Calibri" w:eastAsia="仿宋" w:cs="Calibri"/>
          <w:color w:val="000000"/>
          <w:kern w:val="0"/>
          <w:sz w:val="24"/>
          <w:szCs w:val="24"/>
        </w:rPr>
      </w:pPr>
    </w:p>
    <w:p>
      <w:pPr>
        <w:widowControl/>
        <w:shd w:val="clear" w:color="auto" w:fill="FFFFFF" w:themeFill="background1"/>
        <w:ind w:firstLine="480"/>
        <w:jc w:val="left"/>
        <w:rPr>
          <w:rFonts w:ascii="Calibri" w:hAnsi="Calibri" w:eastAsia="仿宋" w:cs="Calibri"/>
          <w:color w:val="000000"/>
          <w:kern w:val="0"/>
          <w:sz w:val="24"/>
          <w:szCs w:val="24"/>
        </w:rPr>
      </w:pPr>
      <w:r>
        <w:rPr>
          <w:rFonts w:hint="eastAsia" w:ascii="Calibri" w:hAnsi="Calibri" w:eastAsia="仿宋" w:cs="Calibri"/>
          <w:color w:val="000000"/>
          <w:kern w:val="0"/>
          <w:sz w:val="24"/>
          <w:szCs w:val="24"/>
        </w:rPr>
        <w:t>报价填写说明</w:t>
      </w:r>
    </w:p>
    <w:p>
      <w:pPr>
        <w:pStyle w:val="2"/>
        <w:numPr>
          <w:ilvl w:val="0"/>
          <w:numId w:val="1"/>
        </w:numPr>
        <w:ind w:firstLineChars="0"/>
        <w:rPr>
          <w:rFonts w:ascii="仿宋" w:hAnsi="仿宋" w:eastAsia="仿宋" w:cs="宋体"/>
          <w:color w:val="000000"/>
          <w:kern w:val="0"/>
          <w:sz w:val="24"/>
          <w:szCs w:val="24"/>
        </w:rPr>
      </w:pPr>
      <w:r>
        <w:rPr>
          <w:rFonts w:hint="eastAsia" w:ascii="仿宋" w:hAnsi="仿宋" w:eastAsia="仿宋" w:cs="宋体"/>
          <w:color w:val="000000"/>
          <w:kern w:val="0"/>
          <w:sz w:val="24"/>
          <w:szCs w:val="24"/>
        </w:rPr>
        <w:t>为保证本次采购的100%完成，避免退换货情况，投标供应商报价前须到学校查看个别材料的样品及设备型号，否则报价无效。</w:t>
      </w:r>
    </w:p>
    <w:p>
      <w:pPr>
        <w:pStyle w:val="2"/>
        <w:numPr>
          <w:ilvl w:val="0"/>
          <w:numId w:val="1"/>
        </w:numPr>
        <w:ind w:firstLineChars="0"/>
        <w:rPr>
          <w:rFonts w:ascii="仿宋" w:hAnsi="仿宋" w:eastAsia="仿宋" w:cs="宋体"/>
          <w:color w:val="000000"/>
          <w:kern w:val="0"/>
          <w:sz w:val="24"/>
          <w:szCs w:val="24"/>
        </w:rPr>
      </w:pPr>
      <w:r>
        <w:rPr>
          <w:rFonts w:hint="eastAsia" w:ascii="仿宋" w:hAnsi="仿宋" w:eastAsia="仿宋"/>
        </w:rPr>
        <w:t>供应商必须按</w:t>
      </w:r>
      <w:r>
        <w:rPr>
          <w:rFonts w:hint="eastAsia" w:ascii="仿宋" w:hAnsi="仿宋" w:eastAsia="仿宋" w:cs="宋体"/>
          <w:color w:val="000000"/>
          <w:kern w:val="0"/>
          <w:sz w:val="24"/>
          <w:szCs w:val="24"/>
        </w:rPr>
        <w:t>报价表的格式填写，不得增加或删除表格内容。除单价、金额或项目要求填写的内容外，不得擅自改动报价表内容，否则将有可能影响成交结果，不推荐为成交候选人；</w:t>
      </w:r>
    </w:p>
    <w:p>
      <w:pPr>
        <w:pStyle w:val="2"/>
        <w:numPr>
          <w:ilvl w:val="0"/>
          <w:numId w:val="1"/>
        </w:numPr>
        <w:ind w:firstLineChars="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本项目供货期14天，设备工具质保期为一年，。</w:t>
      </w:r>
    </w:p>
    <w:p>
      <w:pPr>
        <w:pStyle w:val="2"/>
        <w:numPr>
          <w:ilvl w:val="0"/>
          <w:numId w:val="1"/>
        </w:numPr>
        <w:ind w:firstLineChars="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项目内所涉及的商品均以采购人所需品牌、型号报价，均不得使用三无及假冒伪劣商品。</w:t>
      </w:r>
    </w:p>
    <w:p>
      <w:pPr>
        <w:pStyle w:val="2"/>
        <w:numPr>
          <w:ilvl w:val="0"/>
          <w:numId w:val="1"/>
        </w:numPr>
        <w:ind w:firstLineChars="0"/>
        <w:rPr>
          <w:rFonts w:ascii="仿宋" w:hAnsi="仿宋" w:eastAsia="仿宋"/>
        </w:rPr>
      </w:pPr>
      <w:r>
        <w:rPr>
          <w:rFonts w:hint="eastAsia" w:ascii="仿宋" w:hAnsi="仿宋" w:eastAsia="仿宋" w:cs="宋体"/>
          <w:color w:val="000000"/>
          <w:kern w:val="0"/>
          <w:sz w:val="24"/>
          <w:szCs w:val="24"/>
        </w:rPr>
        <w:t>所有价格含人工、材料费，用人民币表示，单位为元，均为含税运价。</w:t>
      </w:r>
    </w:p>
    <w:p>
      <w:pPr>
        <w:pStyle w:val="2"/>
        <w:numPr>
          <w:ilvl w:val="0"/>
          <w:numId w:val="1"/>
        </w:numPr>
        <w:ind w:firstLineChars="0"/>
        <w:rPr>
          <w:rFonts w:ascii="仿宋" w:hAnsi="仿宋" w:eastAsia="仿宋"/>
        </w:rPr>
      </w:pPr>
      <w:r>
        <w:rPr>
          <w:rFonts w:hint="eastAsia" w:ascii="仿宋" w:hAnsi="仿宋" w:eastAsia="仿宋" w:cs="宋体"/>
          <w:color w:val="000000"/>
          <w:kern w:val="0"/>
          <w:sz w:val="24"/>
          <w:szCs w:val="24"/>
        </w:rPr>
        <w:t>报价明细表的合计总价不能超项目预算。</w:t>
      </w:r>
    </w:p>
    <w:p>
      <w:pPr>
        <w:pStyle w:val="2"/>
        <w:numPr>
          <w:ilvl w:val="0"/>
          <w:numId w:val="1"/>
        </w:numPr>
        <w:ind w:firstLineChars="0"/>
        <w:rPr>
          <w:rFonts w:ascii="仿宋" w:hAnsi="仿宋" w:eastAsia="仿宋"/>
        </w:rPr>
      </w:pPr>
      <w:r>
        <w:rPr>
          <w:rFonts w:hint="eastAsia" w:ascii="仿宋" w:hAnsi="仿宋" w:eastAsia="仿宋" w:cs="宋体"/>
          <w:color w:val="000000"/>
          <w:kern w:val="0"/>
          <w:sz w:val="24"/>
          <w:szCs w:val="24"/>
        </w:rPr>
        <w:t>所有报价最多保留至小数点后两位，采用四舍五入。</w:t>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216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供应商：_________________________（盖单位章）</w:t>
      </w:r>
    </w:p>
    <w:p>
      <w:pPr>
        <w:widowControl/>
        <w:shd w:val="clear" w:color="auto" w:fill="FFFFFF" w:themeFill="background1"/>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p>
      <w:pPr>
        <w:widowControl/>
        <w:shd w:val="clear" w:color="auto" w:fill="FFFFFF" w:themeFill="background1"/>
        <w:ind w:firstLine="192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法定代表人或其委托代理人：___________（签字或签章）</w:t>
      </w:r>
    </w:p>
    <w:p>
      <w:pPr>
        <w:widowControl/>
        <w:shd w:val="clear" w:color="auto" w:fill="FFFFFF" w:themeFill="background1"/>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p>
      <w:pPr>
        <w:widowControl/>
        <w:shd w:val="clear" w:color="auto" w:fill="FFFFFF" w:themeFill="background1"/>
        <w:ind w:firstLine="4035"/>
        <w:jc w:val="left"/>
        <w:rPr>
          <w:rFonts w:ascii="仿宋" w:hAnsi="仿宋" w:eastAsia="仿宋" w:cs="宋体"/>
          <w:b/>
          <w:bCs/>
          <w:color w:val="000000"/>
          <w:kern w:val="0"/>
          <w:sz w:val="24"/>
          <w:szCs w:val="24"/>
        </w:rPr>
      </w:pPr>
      <w:r>
        <w:rPr>
          <w:rFonts w:hint="eastAsia" w:ascii="仿宋" w:hAnsi="仿宋" w:eastAsia="仿宋" w:cs="宋体"/>
          <w:color w:val="000000"/>
          <w:kern w:val="0"/>
          <w:sz w:val="24"/>
          <w:szCs w:val="24"/>
        </w:rPr>
        <w:t>日期：</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年</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月</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日</w:t>
      </w:r>
    </w:p>
    <w:p>
      <w:pPr>
        <w:widowControl/>
        <w:shd w:val="clear" w:color="auto" w:fill="FFFFFF" w:themeFill="background1"/>
        <w:jc w:val="left"/>
        <w:rPr>
          <w:rFonts w:ascii="仿宋" w:hAnsi="仿宋" w:eastAsia="仿宋" w:cs="宋体"/>
          <w:b/>
          <w:bCs/>
          <w:color w:val="000000"/>
          <w:kern w:val="0"/>
          <w:sz w:val="24"/>
          <w:szCs w:val="24"/>
        </w:rPr>
      </w:pPr>
    </w:p>
    <w:p>
      <w:pPr>
        <w:widowControl/>
        <w:shd w:val="clear" w:color="auto" w:fill="FFFFFF" w:themeFill="background1"/>
        <w:jc w:val="left"/>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八、 竞价格式文件（一式两份加盖供应商公章）</w:t>
      </w:r>
    </w:p>
    <w:p>
      <w:pPr>
        <w:widowControl/>
        <w:shd w:val="clear" w:color="auto" w:fill="FFFFFF" w:themeFill="background1"/>
        <w:ind w:firstLine="48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一、报名文件格式</w:t>
      </w:r>
    </w:p>
    <w:p>
      <w:pPr>
        <w:widowControl/>
        <w:shd w:val="clear" w:color="auto" w:fill="FFFFFF" w:themeFill="background1"/>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1、营业执照</w:t>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注：提供有效的营业执照或法人登记证书复印件。如为独立法人设立的分支机构参加竞价，供应商需提供独立法人出具的唯一投标授权书，授权书需明确供应商的权限范围，并提交独立法人有效的营业执照或法人登记证书复印件。</w:t>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2、法定代表人/负责人资格证明书</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单位名称：</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单位地址：</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成立时间：</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年</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月</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日</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经营期限：</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姓名：</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性别：</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年龄：</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职务：</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身份证号码：</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系（单位名称）的法定代表人。</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特此证明</w:t>
      </w:r>
    </w:p>
    <w:tbl>
      <w:tblPr>
        <w:tblStyle w:val="3"/>
        <w:tblW w:w="84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hemeFill="background1"/>
        <w:tblLayout w:type="fixed"/>
        <w:tblCellMar>
          <w:top w:w="0" w:type="dxa"/>
          <w:left w:w="0" w:type="dxa"/>
          <w:bottom w:w="0" w:type="dxa"/>
          <w:right w:w="0" w:type="dxa"/>
        </w:tblCellMar>
      </w:tblPr>
      <w:tblGrid>
        <w:gridCol w:w="84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hemeFill="background1"/>
          <w:tblCellMar>
            <w:top w:w="0" w:type="dxa"/>
            <w:left w:w="0" w:type="dxa"/>
            <w:bottom w:w="0" w:type="dxa"/>
            <w:right w:w="0" w:type="dxa"/>
          </w:tblCellMar>
        </w:tblPrEx>
        <w:trPr>
          <w:trHeight w:val="4203" w:hRule="atLeast"/>
        </w:trPr>
        <w:tc>
          <w:tcPr>
            <w:tcW w:w="8445" w:type="dxa"/>
            <w:shd w:val="clear" w:color="auto" w:fill="FFFFFF" w:themeFill="background1"/>
            <w:tcMar>
              <w:top w:w="0" w:type="dxa"/>
              <w:left w:w="105" w:type="dxa"/>
              <w:bottom w:w="0" w:type="dxa"/>
              <w:right w:w="105" w:type="dxa"/>
            </w:tcMar>
            <w:vAlign w:val="center"/>
          </w:tcPr>
          <w:p>
            <w:pPr>
              <w:widowControl/>
              <w:shd w:val="clear" w:color="auto" w:fill="FFFFFF" w:themeFill="background1"/>
              <w:ind w:firstLine="480"/>
              <w:jc w:val="center"/>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法定代表人身份证正、反两面复印件粘贴区域</w:t>
            </w:r>
          </w:p>
        </w:tc>
      </w:tr>
    </w:tbl>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供应商：__________________（盖单位章）</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年</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月</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日</w:t>
      </w:r>
    </w:p>
    <w:p>
      <w:pPr>
        <w:widowControl/>
        <w:shd w:val="clear" w:color="auto" w:fill="FFFFFF" w:themeFill="background1"/>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shd w:val="clear" w:color="auto" w:fill="E2E2E2"/>
        </w:rPr>
        <w:br w:type="textWrapping"/>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3、法人授权委托书（如有）</w:t>
      </w:r>
    </w:p>
    <w:p>
      <w:pPr>
        <w:widowControl/>
        <w:shd w:val="clear" w:color="auto" w:fill="FFFFFF" w:themeFill="background1"/>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本人（姓名）系（供应商名称）的法定代表人，现委托（姓名）为我方代理人。代理人根据授权，以我方名义签署、澄清、说明、补正、递交、撤回、修改（《2023-2024学年第</w:t>
      </w:r>
      <w:r>
        <w:rPr>
          <w:rFonts w:hint="eastAsia" w:ascii="仿宋" w:hAnsi="仿宋" w:eastAsia="仿宋" w:cs="宋体"/>
          <w:color w:val="000000"/>
          <w:kern w:val="0"/>
          <w:sz w:val="24"/>
          <w:szCs w:val="24"/>
          <w:lang w:eastAsia="zh-CN"/>
        </w:rPr>
        <w:t>二</w:t>
      </w:r>
      <w:r>
        <w:rPr>
          <w:rFonts w:hint="eastAsia" w:ascii="仿宋" w:hAnsi="仿宋" w:eastAsia="仿宋" w:cs="宋体"/>
          <w:color w:val="000000"/>
          <w:kern w:val="0"/>
          <w:sz w:val="24"/>
          <w:szCs w:val="24"/>
        </w:rPr>
        <w:t>学期交通运输学院实训耗材采购服务》项目的采购）竞价响应文件、签订合同和处理有关事宜，其法律后果由我方承担。</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委托期限：。</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代理人无转委托权。</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附：代理人身份证明</w:t>
      </w:r>
    </w:p>
    <w:tbl>
      <w:tblPr>
        <w:tblStyle w:val="3"/>
        <w:tblW w:w="842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hemeFill="background1"/>
        <w:tblLayout w:type="fixed"/>
        <w:tblCellMar>
          <w:top w:w="0" w:type="dxa"/>
          <w:left w:w="0" w:type="dxa"/>
          <w:bottom w:w="0" w:type="dxa"/>
          <w:right w:w="0" w:type="dxa"/>
        </w:tblCellMar>
      </w:tblPr>
      <w:tblGrid>
        <w:gridCol w:w="84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hemeFill="background1"/>
          <w:tblCellMar>
            <w:top w:w="0" w:type="dxa"/>
            <w:left w:w="0" w:type="dxa"/>
            <w:bottom w:w="0" w:type="dxa"/>
            <w:right w:w="0" w:type="dxa"/>
          </w:tblCellMar>
        </w:tblPrEx>
        <w:trPr>
          <w:trHeight w:val="2753" w:hRule="atLeast"/>
        </w:trPr>
        <w:tc>
          <w:tcPr>
            <w:tcW w:w="8423" w:type="dxa"/>
            <w:shd w:val="clear" w:color="auto" w:fill="FFFFFF" w:themeFill="background1"/>
            <w:tcMar>
              <w:top w:w="0" w:type="dxa"/>
              <w:left w:w="105" w:type="dxa"/>
              <w:bottom w:w="0" w:type="dxa"/>
              <w:right w:w="105" w:type="dxa"/>
            </w:tcMar>
            <w:vAlign w:val="center"/>
          </w:tcPr>
          <w:p>
            <w:pPr>
              <w:widowControl/>
              <w:shd w:val="clear" w:color="auto" w:fill="FFFFFF" w:themeFill="background1"/>
              <w:ind w:firstLine="480"/>
              <w:jc w:val="center"/>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代理人身份证正、反两面复印件粘贴区域</w:t>
            </w:r>
          </w:p>
        </w:tc>
      </w:tr>
    </w:tbl>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供应商：__________________（盖单位章）</w:t>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法定代表人：（签字或签章）</w:t>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委托代理人：（签字）</w:t>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年</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月</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日</w:t>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4、供应商资格声明函</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供应商资格声明函</w:t>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致：佛山市技师学院</w:t>
      </w:r>
    </w:p>
    <w:p>
      <w:pPr>
        <w:widowControl/>
        <w:shd w:val="clear" w:color="auto" w:fill="FFFFFF" w:themeFill="background1"/>
        <w:ind w:firstLine="720" w:firstLineChars="30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关于贵单位发布《2023-2024学年第</w:t>
      </w:r>
      <w:r>
        <w:rPr>
          <w:rFonts w:hint="eastAsia" w:ascii="仿宋" w:hAnsi="仿宋" w:eastAsia="仿宋" w:cs="宋体"/>
          <w:color w:val="000000"/>
          <w:kern w:val="0"/>
          <w:sz w:val="24"/>
          <w:szCs w:val="24"/>
          <w:lang w:eastAsia="zh-CN"/>
        </w:rPr>
        <w:t>二</w:t>
      </w:r>
      <w:r>
        <w:rPr>
          <w:rFonts w:hint="eastAsia" w:ascii="仿宋" w:hAnsi="仿宋" w:eastAsia="仿宋" w:cs="宋体"/>
          <w:color w:val="000000"/>
          <w:kern w:val="0"/>
          <w:sz w:val="24"/>
          <w:szCs w:val="24"/>
        </w:rPr>
        <w:t>学期交通运输学院实训耗材采购服务》项目服务的采购，本公司（企业）愿意参加竞价，并声明：</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一、本公司（企业）具备《中华人民共和国政府采购法》第二十二条规定的条件：</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（一）具有独立承担民事责任的能力；</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（二）具有良好的商业信誉和健全的财务会计制度；</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（三）具有履行合同所必需的设备和专业技术能力；</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（四）有依法缴纳税收和社会保障资金的良好记录；</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（五）参加政府采购活动前三年内，在经营活动中没有重大违法记录；</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（六）法律、行政法规规定的其他条件。</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二、本公司（企业）具有本次采购项目服务能力。</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三、本公司不存在下列情形之一：</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（一）与采购人存在利害关系且可能影响采购公正性；</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（二）为本竞价项目提供过设计、编制技术规范和其他文件的咨询服务；</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（三）被依法暂停或者取消投标资格；</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（四）被责令停产停业、暂扣或者吊销许可证、暂扣或者吊销执照；</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（五）进入清算程序，或被宣告破产，或其他丧失履约能力的情形；</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（六）在最近三年内发生重大产品质量问题（以相关行业主管部门的行政处罚决定或司法机关出具的有关法律文书为准）；</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（七）被工商行政管理机关在全国企业信用信息公示系统中列入严重违法失信企业名单；</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（八）被最高人民法院在“信用中国”网站（www.creditchina.gov.cn）或各级信用信息共享平台中列入失信被执行人名单；</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（九）在近三年内供应商或其法定代表人、拟委任的项目负责人有行贿犯罪行为的；</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（十）法律法规或供应商竞价文件规定的其他情形。</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四、我方承诺：非联合体参与竞价，成交后不分包、不转包。</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本公司（企业）承诺在本次采购活动中，如有违法、违规、弄虚作假行为，所造成的损失、不良后果及法律责任，一律由我公司（企业）承担。</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特此声明！</w:t>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供应商名称（单位盖公章）：</w:t>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日期：</w:t>
      </w: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备注：</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本声明函必须提供且内容不得擅自删改，否则视为响应无效。</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本声明函如有虚假或与事实不符的，作无效报价处理。</w:t>
      </w:r>
    </w:p>
    <w:p>
      <w:pPr>
        <w:widowControl/>
        <w:shd w:val="clear" w:color="auto" w:fill="FFFFFF" w:themeFill="background1"/>
        <w:jc w:val="left"/>
        <w:rPr>
          <w:rFonts w:ascii="宋体" w:hAnsi="宋体" w:eastAsia="宋体" w:cs="宋体"/>
          <w:kern w:val="0"/>
          <w:sz w:val="24"/>
          <w:szCs w:val="24"/>
        </w:rPr>
      </w:pPr>
      <w:r>
        <w:rPr>
          <w:rFonts w:hint="eastAsia" w:ascii="仿宋" w:hAnsi="仿宋" w:eastAsia="仿宋" w:cs="宋体"/>
          <w:color w:val="000000"/>
          <w:kern w:val="0"/>
          <w:sz w:val="24"/>
          <w:szCs w:val="24"/>
          <w:shd w:val="clear" w:color="auto" w:fill="E2E2E2"/>
        </w:rPr>
        <w:br w:type="textWrapping"/>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5、承诺函</w:t>
      </w:r>
    </w:p>
    <w:p>
      <w:pPr>
        <w:widowControl/>
        <w:shd w:val="clear" w:color="auto" w:fill="FFFFFF" w:themeFill="background1"/>
        <w:ind w:firstLine="787" w:firstLineChars="328"/>
        <w:jc w:val="center"/>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承诺函</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致：佛山市技师学院</w:t>
      </w:r>
    </w:p>
    <w:p>
      <w:pPr>
        <w:widowControl/>
        <w:shd w:val="clear" w:color="auto" w:fill="FFFFFF" w:themeFill="background1"/>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项目名称：2023-2024学年第</w:t>
      </w:r>
      <w:r>
        <w:rPr>
          <w:rFonts w:hint="eastAsia" w:ascii="仿宋" w:hAnsi="仿宋" w:eastAsia="仿宋" w:cs="宋体"/>
          <w:color w:val="000000"/>
          <w:kern w:val="0"/>
          <w:sz w:val="24"/>
          <w:szCs w:val="24"/>
          <w:lang w:eastAsia="zh-CN"/>
        </w:rPr>
        <w:t>二</w:t>
      </w:r>
      <w:r>
        <w:rPr>
          <w:rFonts w:hint="eastAsia" w:ascii="仿宋" w:hAnsi="仿宋" w:eastAsia="仿宋" w:cs="宋体"/>
          <w:color w:val="000000"/>
          <w:kern w:val="0"/>
          <w:sz w:val="24"/>
          <w:szCs w:val="24"/>
        </w:rPr>
        <w:t>学期交通运输学院实训耗材采购服务</w:t>
      </w:r>
    </w:p>
    <w:p>
      <w:pPr>
        <w:widowControl/>
        <w:shd w:val="clear" w:color="auto" w:fill="FFFFFF" w:themeFill="background1"/>
        <w:ind w:firstLine="480"/>
        <w:jc w:val="left"/>
        <w:rPr>
          <w:rFonts w:ascii="仿宋" w:hAnsi="仿宋" w:eastAsia="仿宋" w:cs="宋体"/>
          <w:kern w:val="0"/>
          <w:sz w:val="24"/>
          <w:szCs w:val="24"/>
        </w:rPr>
      </w:pPr>
      <w:r>
        <w:rPr>
          <w:rFonts w:hint="eastAsia" w:ascii="仿宋" w:hAnsi="仿宋" w:eastAsia="仿宋" w:cs="宋体"/>
          <w:color w:val="000000"/>
          <w:kern w:val="0"/>
          <w:sz w:val="24"/>
          <w:szCs w:val="24"/>
        </w:rPr>
        <w:t>项目编号：</w:t>
      </w:r>
      <w:r>
        <w:rPr>
          <w:rFonts w:hint="eastAsia" w:ascii="仿宋" w:hAnsi="仿宋" w:eastAsia="仿宋" w:cs="宋体"/>
          <w:kern w:val="0"/>
          <w:sz w:val="24"/>
          <w:szCs w:val="24"/>
        </w:rPr>
        <w:t xml:space="preserve"> </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1、我司承诺参加本次采购活动前三年内，在经营活动中没有重大违法记录，没有在采购人处弄虚作假骗取成交等重大违规记录。</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2、我司如参与本次竞价，则代表已承诺响应完全满足竞价文件的全部要求。</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3、一旦我方获得成交人资格，我方保证按照竞价文件的所有要求完成全部内容。</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4、我方承诺：我方不得将本次采购文件或合同的有关资料向第三方透露。</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5、我方承诺：我方提交所有的内容均为属实，如有伪造、作假行为愿承担一切法律责任。</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供应商须提供盖章书面承诺函，承诺不存在上述情形之一。若发现承诺与事实不符，将视为弄虚作假，进行否决投标处理。</w:t>
      </w:r>
    </w:p>
    <w:p>
      <w:pPr>
        <w:widowControl/>
        <w:shd w:val="clear" w:color="auto" w:fill="FFFFFF" w:themeFill="background1"/>
        <w:ind w:firstLine="480"/>
        <w:jc w:val="left"/>
        <w:rPr>
          <w:rFonts w:ascii="Calibri" w:hAnsi="Calibri" w:eastAsia="仿宋" w:cs="Calibri"/>
          <w:color w:val="000000"/>
          <w:kern w:val="0"/>
          <w:sz w:val="24"/>
          <w:szCs w:val="24"/>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ascii="Calibri" w:hAnsi="Calibri" w:eastAsia="仿宋" w:cs="Calibri"/>
          <w:color w:val="000000"/>
          <w:kern w:val="0"/>
          <w:sz w:val="24"/>
          <w:szCs w:val="24"/>
        </w:rPr>
        <w:t> </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供应商：___________________________（盖单位章）</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法定代表人或其委托代理人：________（签字或签章）</w:t>
      </w:r>
    </w:p>
    <w:p>
      <w:pPr>
        <w:widowControl/>
        <w:shd w:val="clear" w:color="auto" w:fill="FFFFFF" w:themeFill="background1"/>
        <w:ind w:firstLine="480"/>
        <w:jc w:val="left"/>
        <w:rPr>
          <w:rFonts w:ascii="微软雅黑" w:hAnsi="微软雅黑" w:eastAsia="微软雅黑" w:cs="宋体"/>
          <w:color w:val="000000"/>
          <w:kern w:val="0"/>
          <w:szCs w:val="21"/>
        </w:rPr>
      </w:pPr>
      <w:r>
        <w:rPr>
          <w:rFonts w:hint="eastAsia" w:ascii="仿宋" w:hAnsi="仿宋" w:eastAsia="仿宋" w:cs="宋体"/>
          <w:color w:val="000000"/>
          <w:kern w:val="0"/>
          <w:sz w:val="24"/>
          <w:szCs w:val="24"/>
        </w:rPr>
        <w:t>日期：年</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月</w:t>
      </w:r>
      <w:r>
        <w:rPr>
          <w:rFonts w:ascii="Calibri" w:hAnsi="Calibri" w:eastAsia="仿宋" w:cs="Calibri"/>
          <w:color w:val="000000"/>
          <w:kern w:val="0"/>
          <w:sz w:val="24"/>
          <w:szCs w:val="24"/>
        </w:rPr>
        <w:t>     </w:t>
      </w:r>
      <w:r>
        <w:rPr>
          <w:rFonts w:hint="eastAsia" w:ascii="仿宋" w:hAnsi="仿宋" w:eastAsia="仿宋" w:cs="宋体"/>
          <w:color w:val="000000"/>
          <w:kern w:val="0"/>
          <w:sz w:val="24"/>
          <w:szCs w:val="24"/>
        </w:rPr>
        <w:t xml:space="preserve"> 日</w:t>
      </w:r>
    </w:p>
    <w:p>
      <w:pPr>
        <w:rPr>
          <w:rFonts w:ascii="宋体" w:hAnsi="宋体" w:cs="宋体"/>
          <w:color w:val="000000" w:themeColor="text1"/>
          <w:szCs w:val="21"/>
          <w14:textFill>
            <w14:solidFill>
              <w14:schemeClr w14:val="tx1"/>
            </w14:solidFill>
          </w14:textFill>
        </w:rPr>
      </w:pPr>
    </w:p>
    <w:p>
      <w:pPr>
        <w:rPr>
          <w:rFonts w:ascii="宋体" w:hAnsi="宋体" w:cs="宋体"/>
          <w:color w:val="000000" w:themeColor="text1"/>
          <w:szCs w:val="21"/>
          <w14:textFill>
            <w14:solidFill>
              <w14:schemeClr w14:val="tx1"/>
            </w14:solidFill>
          </w14:textFill>
        </w:rPr>
      </w:pPr>
    </w:p>
    <w:p>
      <w:pPr>
        <w:rPr>
          <w:rFonts w:ascii="宋体" w:hAnsi="宋体" w:cs="宋体"/>
          <w:color w:val="000000" w:themeColor="text1"/>
          <w:szCs w:val="21"/>
          <w14:textFill>
            <w14:solidFill>
              <w14:schemeClr w14:val="tx1"/>
            </w14:solidFill>
          </w14:textFill>
        </w:rPr>
      </w:pPr>
    </w:p>
    <w:p>
      <w:pPr>
        <w:ind w:firstLine="4620" w:firstLineChars="2200"/>
      </w:pPr>
      <w:r>
        <w:rPr>
          <w:rFonts w:hint="eastAsia" w:ascii="宋体" w:hAnsi="宋体" w:eastAsia="宋体" w:cs="宋体"/>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F3459"/>
    <w:multiLevelType w:val="multilevel"/>
    <w:tmpl w:val="5A5F3459"/>
    <w:lvl w:ilvl="0" w:tentative="0">
      <w:start w:val="1"/>
      <w:numFmt w:val="decimal"/>
      <w:lvlText w:val="%1．"/>
      <w:lvlJc w:val="left"/>
      <w:pPr>
        <w:ind w:left="800" w:hanging="360"/>
      </w:pPr>
      <w:rPr>
        <w:rFonts w:hint="default" w:cstheme="minorBidi"/>
        <w:color w:val="auto"/>
        <w:sz w:val="22"/>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wODg2MzJlMzUzNmNmZmM0ZmU1NzI2ODI4OWM1MTAifQ=="/>
  </w:docVars>
  <w:rsids>
    <w:rsidRoot w:val="72890F37"/>
    <w:rsid w:val="17D77DA9"/>
    <w:rsid w:val="3E576AE9"/>
    <w:rsid w:val="7289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rPr>
  </w:style>
  <w:style w:type="paragraph" w:styleId="2">
    <w:name w:val="heading 3"/>
    <w:basedOn w:val="1"/>
    <w:next w:val="1"/>
    <w:unhideWhenUsed/>
    <w:qFormat/>
    <w:uiPriority w:val="0"/>
    <w:pPr>
      <w:keepNext/>
      <w:keepLines/>
      <w:spacing w:beforeAutospacing="0" w:afterAutospacing="0" w:line="400" w:lineRule="exact"/>
      <w:ind w:firstLine="440" w:firstLineChars="200"/>
      <w:outlineLvl w:val="2"/>
    </w:pPr>
    <w:rPr>
      <w:rFonts w:eastAsia="方正黑体_GBK"/>
      <w:sz w:val="22"/>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2024-02-20T13:08:00Z</dcterms:created>
  <dc:creator>冯</dc:creator>
  <cp:lastModifiedBy>冯</cp:lastModifiedBy>
  <dcterms:modified xsi:type="dcterms:W3CDTF">2024-02-22T08:28:25Z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7198885D041A48D8858C1F5BB8E45E94_11</vt:lpwstr>
  </property>
</Properties>
</file>