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41743" w14:textId="77777777" w:rsidR="00AD024D" w:rsidRDefault="00BB01B0" w:rsidP="00AD024D">
      <w:pPr>
        <w:spacing w:after="0" w:line="360" w:lineRule="auto"/>
        <w:ind w:left="929" w:right="0" w:firstLine="0"/>
        <w:rPr>
          <w:rFonts w:ascii="黑体" w:eastAsia="黑体" w:hAnsi="黑体" w:cs="黑体" w:hint="eastAsia"/>
          <w:sz w:val="44"/>
        </w:rPr>
      </w:pPr>
      <w:r>
        <w:rPr>
          <w:rFonts w:ascii="黑体" w:eastAsia="黑体" w:hAnsi="黑体" w:cs="黑体"/>
          <w:sz w:val="44"/>
        </w:rPr>
        <w:t>佛山市技师学院2024年职业技能等级认定</w:t>
      </w:r>
    </w:p>
    <w:p w14:paraId="32D0B4D9" w14:textId="0B50A084" w:rsidR="00E0453E" w:rsidRDefault="00BB01B0" w:rsidP="00AD024D">
      <w:pPr>
        <w:spacing w:after="0" w:line="360" w:lineRule="auto"/>
        <w:ind w:left="929" w:right="0" w:firstLine="0"/>
        <w:jc w:val="center"/>
      </w:pPr>
      <w:r>
        <w:rPr>
          <w:rFonts w:ascii="黑体" w:eastAsia="黑体" w:hAnsi="黑体" w:cs="黑体"/>
          <w:sz w:val="44"/>
        </w:rPr>
        <w:t>须知</w:t>
      </w:r>
    </w:p>
    <w:p w14:paraId="0BB6C958" w14:textId="77777777" w:rsidR="00E0453E" w:rsidRDefault="00BB01B0">
      <w:pPr>
        <w:spacing w:after="0" w:line="368" w:lineRule="auto"/>
        <w:ind w:left="-15" w:right="0" w:firstLine="732"/>
        <w:jc w:val="both"/>
      </w:pPr>
      <w:r>
        <w:t>根据《关于同意佛山市技师学院开展职业技能等级认定工作的函》（</w:t>
      </w:r>
      <w:proofErr w:type="gramStart"/>
      <w:r>
        <w:t>粤技服</w:t>
      </w:r>
      <w:proofErr w:type="gramEnd"/>
      <w:r>
        <w:t>〔2020〕151号）和《关于公布广东省2022年第一批职业技能等级认定社会培训评价组织名单的通知》（粤</w:t>
      </w:r>
      <w:proofErr w:type="gramStart"/>
      <w:r>
        <w:t>人社函</w:t>
      </w:r>
      <w:proofErr w:type="gramEnd"/>
      <w:r>
        <w:t>〔2022〕76号），2022年我院被广东省人力资源和社会保障厅认定为广东省 2022年第一批职业技能等级认定社会评价组织，为落实省市</w:t>
      </w:r>
      <w:proofErr w:type="gramStart"/>
      <w:r>
        <w:t>人社部门</w:t>
      </w:r>
      <w:proofErr w:type="gramEnd"/>
      <w:r>
        <w:t>的工作部署，发挥社会评价组织在职业技能人才培养中的评价引领作用，为我市发展提供更多的技能人才支撑，服务经济社会发展。</w:t>
      </w:r>
    </w:p>
    <w:p w14:paraId="7E56E6A5" w14:textId="77777777" w:rsidR="00E0453E" w:rsidRDefault="00BB01B0">
      <w:pPr>
        <w:spacing w:line="373" w:lineRule="auto"/>
        <w:ind w:left="-15" w:right="0" w:firstLine="732"/>
      </w:pPr>
      <w:r>
        <w:t>现将 2024 年职业技能等级认定</w:t>
      </w:r>
      <w:r w:rsidRPr="00B34F23">
        <w:rPr>
          <w:rFonts w:hint="eastAsia"/>
          <w:color w:val="auto"/>
        </w:rPr>
        <w:t>社会评价</w:t>
      </w:r>
      <w:r>
        <w:t>有关事项公告如下，欢迎企业、职业院校、培训学校等机构组织人员报考。</w:t>
      </w:r>
    </w:p>
    <w:p w14:paraId="66DB3230" w14:textId="77777777" w:rsidR="00E0453E" w:rsidRDefault="00BB01B0">
      <w:pPr>
        <w:spacing w:after="175"/>
        <w:ind w:left="0" w:right="0" w:firstLine="0"/>
        <w:jc w:val="center"/>
        <w:rPr>
          <w:b/>
          <w:bCs/>
        </w:rPr>
      </w:pPr>
      <w:r>
        <w:rPr>
          <w:rFonts w:hint="eastAsia"/>
          <w:b/>
          <w:bCs/>
          <w:noProof/>
        </w:rPr>
        <w:drawing>
          <wp:inline distT="0" distB="0" distL="0" distR="0" wp14:anchorId="203E62F4" wp14:editId="1466E756">
            <wp:extent cx="4457700" cy="3348355"/>
            <wp:effectExtent l="0" t="0" r="0" b="4445"/>
            <wp:docPr id="2" name="图片 2" descr="D:\桌面文件\我的文档\WeChat Files\wxid_am7hem4z21sr51\FileStorage\Temp\7ec6dd9eea4f2d36001498227256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文件\我的文档\WeChat Files\wxid_am7hem4z21sr51\FileStorage\Temp\7ec6dd9eea4f2d36001498227256cb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57700" cy="3348355"/>
                    </a:xfrm>
                    <a:prstGeom prst="rect">
                      <a:avLst/>
                    </a:prstGeom>
                    <a:noFill/>
                    <a:ln>
                      <a:noFill/>
                    </a:ln>
                  </pic:spPr>
                </pic:pic>
              </a:graphicData>
            </a:graphic>
          </wp:inline>
        </w:drawing>
      </w:r>
      <w:r>
        <w:rPr>
          <w:b/>
          <w:bCs/>
        </w:rPr>
        <w:br w:type="textWrapping" w:clear="all"/>
      </w:r>
      <w:r>
        <w:rPr>
          <w:rFonts w:hint="eastAsia"/>
        </w:rPr>
        <w:t>中式面点师认定考试图</w:t>
      </w:r>
    </w:p>
    <w:p w14:paraId="02214B29" w14:textId="77777777" w:rsidR="00E0453E" w:rsidRDefault="00BB01B0">
      <w:pPr>
        <w:spacing w:after="175"/>
        <w:ind w:left="653" w:right="0"/>
        <w:rPr>
          <w:b/>
          <w:bCs/>
        </w:rPr>
      </w:pPr>
      <w:r>
        <w:rPr>
          <w:b/>
          <w:bCs/>
        </w:rPr>
        <w:lastRenderedPageBreak/>
        <w:t xml:space="preserve">一、工种级别 </w:t>
      </w:r>
    </w:p>
    <w:p w14:paraId="524D10B3" w14:textId="77777777" w:rsidR="00E0453E" w:rsidRDefault="00BB01B0">
      <w:pPr>
        <w:spacing w:line="361" w:lineRule="auto"/>
        <w:ind w:left="-15" w:right="0" w:firstLine="641"/>
      </w:pPr>
      <w:r>
        <w:t>根据我院职业技能等级认定社会评价管理制度及已备案的职业技能等级认定社会评价的职业、工种、级别的实际情况，2024年职业技能等级认定</w:t>
      </w:r>
      <w:r w:rsidRPr="00B34F23">
        <w:rPr>
          <w:color w:val="auto"/>
        </w:rPr>
        <w:t>社会评价</w:t>
      </w:r>
      <w:r>
        <w:t xml:space="preserve">有6个职业工种，具体如下： </w:t>
      </w:r>
    </w:p>
    <w:tbl>
      <w:tblPr>
        <w:tblStyle w:val="a8"/>
        <w:tblW w:w="0" w:type="auto"/>
        <w:jc w:val="center"/>
        <w:tblLook w:val="04A0" w:firstRow="1" w:lastRow="0" w:firstColumn="1" w:lastColumn="0" w:noHBand="0" w:noVBand="1"/>
      </w:tblPr>
      <w:tblGrid>
        <w:gridCol w:w="1135"/>
        <w:gridCol w:w="2815"/>
        <w:gridCol w:w="5545"/>
      </w:tblGrid>
      <w:tr w:rsidR="00E0453E" w14:paraId="499498B8" w14:textId="77777777">
        <w:trPr>
          <w:jc w:val="center"/>
        </w:trPr>
        <w:tc>
          <w:tcPr>
            <w:tcW w:w="0" w:type="auto"/>
            <w:vAlign w:val="center"/>
          </w:tcPr>
          <w:p w14:paraId="718694B1" w14:textId="77777777" w:rsidR="00E0453E" w:rsidRDefault="00BB01B0">
            <w:pPr>
              <w:ind w:left="0" w:firstLine="0"/>
              <w:jc w:val="center"/>
              <w:rPr>
                <w:sz w:val="28"/>
                <w:szCs w:val="28"/>
              </w:rPr>
            </w:pPr>
            <w:r>
              <w:rPr>
                <w:rFonts w:hint="eastAsia"/>
                <w:sz w:val="28"/>
                <w:szCs w:val="28"/>
              </w:rPr>
              <w:t>序号</w:t>
            </w:r>
          </w:p>
        </w:tc>
        <w:tc>
          <w:tcPr>
            <w:tcW w:w="0" w:type="auto"/>
            <w:vAlign w:val="center"/>
          </w:tcPr>
          <w:p w14:paraId="53035032" w14:textId="77777777" w:rsidR="00E0453E" w:rsidRDefault="00BB01B0">
            <w:pPr>
              <w:ind w:left="0" w:firstLine="0"/>
              <w:jc w:val="center"/>
              <w:rPr>
                <w:sz w:val="28"/>
                <w:szCs w:val="28"/>
              </w:rPr>
            </w:pPr>
            <w:r>
              <w:rPr>
                <w:rFonts w:hint="eastAsia"/>
                <w:sz w:val="28"/>
                <w:szCs w:val="28"/>
              </w:rPr>
              <w:t>职业工种</w:t>
            </w:r>
          </w:p>
        </w:tc>
        <w:tc>
          <w:tcPr>
            <w:tcW w:w="0" w:type="auto"/>
            <w:vAlign w:val="center"/>
          </w:tcPr>
          <w:p w14:paraId="41287EC8" w14:textId="77777777" w:rsidR="00E0453E" w:rsidRDefault="00BB01B0">
            <w:pPr>
              <w:ind w:left="0" w:firstLine="0"/>
              <w:jc w:val="center"/>
              <w:rPr>
                <w:sz w:val="28"/>
                <w:szCs w:val="28"/>
              </w:rPr>
            </w:pPr>
            <w:r>
              <w:rPr>
                <w:sz w:val="28"/>
                <w:szCs w:val="28"/>
              </w:rPr>
              <w:t>级别</w:t>
            </w:r>
          </w:p>
        </w:tc>
      </w:tr>
      <w:tr w:rsidR="00E0453E" w14:paraId="5A6F2F4C" w14:textId="77777777">
        <w:trPr>
          <w:jc w:val="center"/>
        </w:trPr>
        <w:tc>
          <w:tcPr>
            <w:tcW w:w="0" w:type="auto"/>
            <w:vAlign w:val="center"/>
          </w:tcPr>
          <w:p w14:paraId="64B3B16B" w14:textId="77777777" w:rsidR="00E0453E" w:rsidRDefault="00BB01B0">
            <w:pPr>
              <w:ind w:left="0" w:firstLine="0"/>
              <w:jc w:val="center"/>
              <w:rPr>
                <w:sz w:val="28"/>
                <w:szCs w:val="28"/>
              </w:rPr>
            </w:pPr>
            <w:r>
              <w:rPr>
                <w:rFonts w:hint="eastAsia"/>
                <w:sz w:val="28"/>
                <w:szCs w:val="28"/>
              </w:rPr>
              <w:t>1</w:t>
            </w:r>
          </w:p>
        </w:tc>
        <w:tc>
          <w:tcPr>
            <w:tcW w:w="0" w:type="auto"/>
            <w:vAlign w:val="center"/>
          </w:tcPr>
          <w:p w14:paraId="5CAA4942" w14:textId="77777777" w:rsidR="00E0453E" w:rsidRDefault="00BB01B0">
            <w:pPr>
              <w:ind w:left="0" w:firstLine="0"/>
              <w:jc w:val="center"/>
              <w:rPr>
                <w:sz w:val="28"/>
                <w:szCs w:val="28"/>
              </w:rPr>
            </w:pPr>
            <w:r>
              <w:rPr>
                <w:sz w:val="28"/>
                <w:szCs w:val="28"/>
              </w:rPr>
              <w:t>汽车维修工</w:t>
            </w:r>
          </w:p>
          <w:p w14:paraId="0BC95EB1" w14:textId="77777777" w:rsidR="00E0453E" w:rsidRDefault="00BB01B0">
            <w:pPr>
              <w:ind w:left="0" w:right="0" w:firstLine="0"/>
              <w:jc w:val="center"/>
              <w:rPr>
                <w:sz w:val="28"/>
                <w:szCs w:val="28"/>
              </w:rPr>
            </w:pPr>
            <w:r>
              <w:rPr>
                <w:sz w:val="28"/>
                <w:szCs w:val="28"/>
              </w:rPr>
              <w:t>（汽车维修检验工）</w:t>
            </w:r>
          </w:p>
        </w:tc>
        <w:tc>
          <w:tcPr>
            <w:tcW w:w="0" w:type="auto"/>
            <w:vAlign w:val="center"/>
          </w:tcPr>
          <w:p w14:paraId="47426D7D" w14:textId="77777777" w:rsidR="00E0453E" w:rsidRDefault="00BB01B0">
            <w:pPr>
              <w:ind w:left="0" w:firstLine="0"/>
              <w:jc w:val="center"/>
              <w:rPr>
                <w:sz w:val="28"/>
                <w:szCs w:val="28"/>
              </w:rPr>
            </w:pPr>
            <w:r>
              <w:rPr>
                <w:rFonts w:hint="eastAsia"/>
                <w:sz w:val="28"/>
                <w:szCs w:val="28"/>
              </w:rPr>
              <w:t>4</w:t>
            </w:r>
            <w:r>
              <w:rPr>
                <w:sz w:val="28"/>
                <w:szCs w:val="28"/>
              </w:rPr>
              <w:t>级</w:t>
            </w:r>
            <w:r>
              <w:rPr>
                <w:rFonts w:hint="eastAsia"/>
                <w:sz w:val="28"/>
                <w:szCs w:val="28"/>
              </w:rPr>
              <w:t>/</w:t>
            </w:r>
            <w:r>
              <w:rPr>
                <w:sz w:val="28"/>
                <w:szCs w:val="28"/>
              </w:rPr>
              <w:t>中级工、</w:t>
            </w:r>
            <w:r>
              <w:rPr>
                <w:rFonts w:hint="eastAsia"/>
                <w:sz w:val="28"/>
                <w:szCs w:val="28"/>
              </w:rPr>
              <w:t>3</w:t>
            </w:r>
            <w:r>
              <w:rPr>
                <w:sz w:val="28"/>
                <w:szCs w:val="28"/>
              </w:rPr>
              <w:t>级</w:t>
            </w:r>
            <w:r>
              <w:rPr>
                <w:rFonts w:hint="eastAsia"/>
                <w:sz w:val="28"/>
                <w:szCs w:val="28"/>
              </w:rPr>
              <w:t>/</w:t>
            </w:r>
            <w:r>
              <w:rPr>
                <w:sz w:val="28"/>
                <w:szCs w:val="28"/>
              </w:rPr>
              <w:t>高级工</w:t>
            </w:r>
          </w:p>
        </w:tc>
      </w:tr>
      <w:tr w:rsidR="00E0453E" w14:paraId="758377FB" w14:textId="77777777">
        <w:trPr>
          <w:jc w:val="center"/>
        </w:trPr>
        <w:tc>
          <w:tcPr>
            <w:tcW w:w="0" w:type="auto"/>
            <w:vAlign w:val="center"/>
          </w:tcPr>
          <w:p w14:paraId="76765D1C" w14:textId="77777777" w:rsidR="00E0453E" w:rsidRDefault="00BB01B0">
            <w:pPr>
              <w:ind w:left="0" w:firstLine="0"/>
              <w:jc w:val="center"/>
              <w:rPr>
                <w:sz w:val="28"/>
                <w:szCs w:val="28"/>
              </w:rPr>
            </w:pPr>
            <w:r>
              <w:rPr>
                <w:rFonts w:hint="eastAsia"/>
                <w:sz w:val="28"/>
                <w:szCs w:val="28"/>
              </w:rPr>
              <w:t>2</w:t>
            </w:r>
          </w:p>
        </w:tc>
        <w:tc>
          <w:tcPr>
            <w:tcW w:w="0" w:type="auto"/>
            <w:vAlign w:val="center"/>
          </w:tcPr>
          <w:p w14:paraId="35DEE798" w14:textId="77777777" w:rsidR="00E0453E" w:rsidRDefault="00BB01B0">
            <w:pPr>
              <w:ind w:left="0" w:firstLine="0"/>
              <w:jc w:val="center"/>
              <w:rPr>
                <w:sz w:val="28"/>
                <w:szCs w:val="28"/>
              </w:rPr>
            </w:pPr>
            <w:r>
              <w:rPr>
                <w:sz w:val="28"/>
                <w:szCs w:val="28"/>
              </w:rPr>
              <w:t>电工</w:t>
            </w:r>
          </w:p>
        </w:tc>
        <w:tc>
          <w:tcPr>
            <w:tcW w:w="0" w:type="auto"/>
            <w:vAlign w:val="center"/>
          </w:tcPr>
          <w:p w14:paraId="436785C4" w14:textId="77777777" w:rsidR="00E0453E" w:rsidRDefault="00BB01B0">
            <w:pPr>
              <w:ind w:left="0" w:firstLine="0"/>
              <w:jc w:val="center"/>
              <w:rPr>
                <w:sz w:val="28"/>
                <w:szCs w:val="28"/>
              </w:rPr>
            </w:pPr>
            <w:r>
              <w:rPr>
                <w:rFonts w:hint="eastAsia"/>
                <w:sz w:val="28"/>
                <w:szCs w:val="28"/>
              </w:rPr>
              <w:t>5</w:t>
            </w:r>
            <w:r>
              <w:rPr>
                <w:sz w:val="28"/>
                <w:szCs w:val="28"/>
              </w:rPr>
              <w:t>级</w:t>
            </w:r>
            <w:r>
              <w:rPr>
                <w:rFonts w:hint="eastAsia"/>
                <w:sz w:val="28"/>
                <w:szCs w:val="28"/>
              </w:rPr>
              <w:t>/</w:t>
            </w:r>
            <w:r>
              <w:rPr>
                <w:sz w:val="28"/>
                <w:szCs w:val="28"/>
              </w:rPr>
              <w:t>初级工、</w:t>
            </w:r>
            <w:r>
              <w:rPr>
                <w:rFonts w:hint="eastAsia"/>
                <w:sz w:val="28"/>
                <w:szCs w:val="28"/>
              </w:rPr>
              <w:t>4</w:t>
            </w:r>
            <w:r>
              <w:rPr>
                <w:sz w:val="28"/>
                <w:szCs w:val="28"/>
              </w:rPr>
              <w:t>级</w:t>
            </w:r>
            <w:r>
              <w:rPr>
                <w:rFonts w:hint="eastAsia"/>
                <w:sz w:val="28"/>
                <w:szCs w:val="28"/>
              </w:rPr>
              <w:t>/</w:t>
            </w:r>
            <w:r>
              <w:rPr>
                <w:sz w:val="28"/>
                <w:szCs w:val="28"/>
              </w:rPr>
              <w:t>中级工、</w:t>
            </w:r>
            <w:r>
              <w:rPr>
                <w:rFonts w:hint="eastAsia"/>
                <w:sz w:val="28"/>
                <w:szCs w:val="28"/>
              </w:rPr>
              <w:t>3</w:t>
            </w:r>
            <w:r>
              <w:rPr>
                <w:sz w:val="28"/>
                <w:szCs w:val="28"/>
              </w:rPr>
              <w:t>级</w:t>
            </w:r>
            <w:r>
              <w:rPr>
                <w:rFonts w:hint="eastAsia"/>
                <w:sz w:val="28"/>
                <w:szCs w:val="28"/>
              </w:rPr>
              <w:t>/</w:t>
            </w:r>
            <w:r>
              <w:rPr>
                <w:sz w:val="28"/>
                <w:szCs w:val="28"/>
              </w:rPr>
              <w:t>高级工</w:t>
            </w:r>
          </w:p>
        </w:tc>
      </w:tr>
      <w:tr w:rsidR="00E0453E" w14:paraId="7CFE18A3" w14:textId="77777777">
        <w:trPr>
          <w:jc w:val="center"/>
        </w:trPr>
        <w:tc>
          <w:tcPr>
            <w:tcW w:w="0" w:type="auto"/>
            <w:vAlign w:val="center"/>
          </w:tcPr>
          <w:p w14:paraId="4F9ED8D6" w14:textId="77777777" w:rsidR="00E0453E" w:rsidRDefault="00BB01B0">
            <w:pPr>
              <w:ind w:left="0" w:firstLine="0"/>
              <w:jc w:val="center"/>
              <w:rPr>
                <w:sz w:val="28"/>
                <w:szCs w:val="28"/>
              </w:rPr>
            </w:pPr>
            <w:r>
              <w:rPr>
                <w:rFonts w:hint="eastAsia"/>
                <w:sz w:val="28"/>
                <w:szCs w:val="28"/>
              </w:rPr>
              <w:t>3</w:t>
            </w:r>
          </w:p>
        </w:tc>
        <w:tc>
          <w:tcPr>
            <w:tcW w:w="0" w:type="auto"/>
            <w:vAlign w:val="center"/>
          </w:tcPr>
          <w:p w14:paraId="1BF15EF0" w14:textId="77777777" w:rsidR="00E0453E" w:rsidRDefault="00BB01B0">
            <w:pPr>
              <w:ind w:left="0" w:firstLine="0"/>
              <w:jc w:val="center"/>
              <w:rPr>
                <w:sz w:val="28"/>
                <w:szCs w:val="28"/>
              </w:rPr>
            </w:pPr>
            <w:r>
              <w:rPr>
                <w:sz w:val="28"/>
                <w:szCs w:val="28"/>
              </w:rPr>
              <w:t>铣工（数控铣</w:t>
            </w:r>
            <w:r>
              <w:rPr>
                <w:rFonts w:hint="eastAsia"/>
                <w:sz w:val="28"/>
                <w:szCs w:val="28"/>
              </w:rPr>
              <w:t>工</w:t>
            </w:r>
            <w:r>
              <w:rPr>
                <w:sz w:val="28"/>
                <w:szCs w:val="28"/>
              </w:rPr>
              <w:t>）</w:t>
            </w:r>
          </w:p>
        </w:tc>
        <w:tc>
          <w:tcPr>
            <w:tcW w:w="0" w:type="auto"/>
            <w:vAlign w:val="center"/>
          </w:tcPr>
          <w:p w14:paraId="15D3E4D2" w14:textId="77777777" w:rsidR="00E0453E" w:rsidRDefault="00BB01B0">
            <w:pPr>
              <w:ind w:left="0" w:firstLine="0"/>
              <w:jc w:val="center"/>
              <w:rPr>
                <w:sz w:val="28"/>
                <w:szCs w:val="28"/>
              </w:rPr>
            </w:pPr>
            <w:r>
              <w:rPr>
                <w:rFonts w:hint="eastAsia"/>
                <w:sz w:val="28"/>
                <w:szCs w:val="28"/>
              </w:rPr>
              <w:t>4</w:t>
            </w:r>
            <w:r>
              <w:rPr>
                <w:sz w:val="28"/>
                <w:szCs w:val="28"/>
              </w:rPr>
              <w:t>级</w:t>
            </w:r>
            <w:r>
              <w:rPr>
                <w:rFonts w:hint="eastAsia"/>
                <w:sz w:val="28"/>
                <w:szCs w:val="28"/>
              </w:rPr>
              <w:t>/</w:t>
            </w:r>
            <w:r>
              <w:rPr>
                <w:sz w:val="28"/>
                <w:szCs w:val="28"/>
              </w:rPr>
              <w:t>中级工、</w:t>
            </w:r>
            <w:r>
              <w:rPr>
                <w:rFonts w:hint="eastAsia"/>
                <w:sz w:val="28"/>
                <w:szCs w:val="28"/>
              </w:rPr>
              <w:t>3</w:t>
            </w:r>
            <w:r>
              <w:rPr>
                <w:sz w:val="28"/>
                <w:szCs w:val="28"/>
              </w:rPr>
              <w:t>级</w:t>
            </w:r>
            <w:r>
              <w:rPr>
                <w:rFonts w:hint="eastAsia"/>
                <w:sz w:val="28"/>
                <w:szCs w:val="28"/>
              </w:rPr>
              <w:t>/</w:t>
            </w:r>
            <w:r>
              <w:rPr>
                <w:sz w:val="28"/>
                <w:szCs w:val="28"/>
              </w:rPr>
              <w:t>高级工</w:t>
            </w:r>
          </w:p>
        </w:tc>
      </w:tr>
      <w:tr w:rsidR="00E0453E" w14:paraId="22C512E1" w14:textId="77777777">
        <w:trPr>
          <w:jc w:val="center"/>
        </w:trPr>
        <w:tc>
          <w:tcPr>
            <w:tcW w:w="0" w:type="auto"/>
            <w:vAlign w:val="center"/>
          </w:tcPr>
          <w:p w14:paraId="3B0428F0" w14:textId="77777777" w:rsidR="00E0453E" w:rsidRDefault="00BB01B0">
            <w:pPr>
              <w:ind w:left="0" w:firstLine="0"/>
              <w:jc w:val="center"/>
              <w:rPr>
                <w:sz w:val="28"/>
                <w:szCs w:val="28"/>
              </w:rPr>
            </w:pPr>
            <w:r>
              <w:rPr>
                <w:rFonts w:hint="eastAsia"/>
                <w:sz w:val="28"/>
                <w:szCs w:val="28"/>
              </w:rPr>
              <w:t>4</w:t>
            </w:r>
          </w:p>
        </w:tc>
        <w:tc>
          <w:tcPr>
            <w:tcW w:w="0" w:type="auto"/>
            <w:vAlign w:val="center"/>
          </w:tcPr>
          <w:p w14:paraId="29A3659E" w14:textId="77777777" w:rsidR="00E0453E" w:rsidRDefault="00BB01B0">
            <w:pPr>
              <w:ind w:left="0" w:firstLine="0"/>
              <w:jc w:val="center"/>
              <w:rPr>
                <w:sz w:val="28"/>
                <w:szCs w:val="28"/>
              </w:rPr>
            </w:pPr>
            <w:r>
              <w:rPr>
                <w:rFonts w:hint="eastAsia"/>
                <w:sz w:val="28"/>
                <w:szCs w:val="28"/>
              </w:rPr>
              <w:t>婴幼儿发展引导员</w:t>
            </w:r>
          </w:p>
          <w:p w14:paraId="7C7E1D7C" w14:textId="77777777" w:rsidR="00E0453E" w:rsidRDefault="00BB01B0">
            <w:pPr>
              <w:ind w:left="0" w:firstLine="0"/>
              <w:jc w:val="center"/>
              <w:rPr>
                <w:sz w:val="28"/>
                <w:szCs w:val="28"/>
              </w:rPr>
            </w:pPr>
            <w:r>
              <w:rPr>
                <w:rFonts w:hint="eastAsia"/>
                <w:sz w:val="28"/>
                <w:szCs w:val="28"/>
              </w:rPr>
              <w:t>（</w:t>
            </w:r>
            <w:r>
              <w:rPr>
                <w:sz w:val="28"/>
                <w:szCs w:val="28"/>
              </w:rPr>
              <w:t>育婴员</w:t>
            </w:r>
            <w:r>
              <w:rPr>
                <w:rFonts w:hint="eastAsia"/>
                <w:sz w:val="28"/>
                <w:szCs w:val="28"/>
              </w:rPr>
              <w:t>）</w:t>
            </w:r>
          </w:p>
        </w:tc>
        <w:tc>
          <w:tcPr>
            <w:tcW w:w="0" w:type="auto"/>
            <w:vAlign w:val="center"/>
          </w:tcPr>
          <w:p w14:paraId="0D3E1C01" w14:textId="77777777" w:rsidR="00E0453E" w:rsidRDefault="00BB01B0">
            <w:pPr>
              <w:ind w:left="0" w:firstLine="0"/>
              <w:jc w:val="center"/>
              <w:rPr>
                <w:sz w:val="28"/>
                <w:szCs w:val="28"/>
              </w:rPr>
            </w:pPr>
            <w:r>
              <w:rPr>
                <w:rFonts w:hint="eastAsia"/>
                <w:sz w:val="28"/>
                <w:szCs w:val="28"/>
              </w:rPr>
              <w:t>5</w:t>
            </w:r>
            <w:r>
              <w:rPr>
                <w:sz w:val="28"/>
                <w:szCs w:val="28"/>
              </w:rPr>
              <w:t>级</w:t>
            </w:r>
            <w:r>
              <w:rPr>
                <w:rFonts w:hint="eastAsia"/>
                <w:sz w:val="28"/>
                <w:szCs w:val="28"/>
              </w:rPr>
              <w:t>/</w:t>
            </w:r>
            <w:r>
              <w:rPr>
                <w:sz w:val="28"/>
                <w:szCs w:val="28"/>
              </w:rPr>
              <w:t>初级工、</w:t>
            </w:r>
            <w:r>
              <w:rPr>
                <w:rFonts w:hint="eastAsia"/>
                <w:sz w:val="28"/>
                <w:szCs w:val="28"/>
              </w:rPr>
              <w:t>4</w:t>
            </w:r>
            <w:r>
              <w:rPr>
                <w:sz w:val="28"/>
                <w:szCs w:val="28"/>
              </w:rPr>
              <w:t>级</w:t>
            </w:r>
            <w:r>
              <w:rPr>
                <w:rFonts w:hint="eastAsia"/>
                <w:sz w:val="28"/>
                <w:szCs w:val="28"/>
              </w:rPr>
              <w:t>/</w:t>
            </w:r>
            <w:r>
              <w:rPr>
                <w:sz w:val="28"/>
                <w:szCs w:val="28"/>
              </w:rPr>
              <w:t>中级工、</w:t>
            </w:r>
            <w:r>
              <w:rPr>
                <w:rFonts w:hint="eastAsia"/>
                <w:sz w:val="28"/>
                <w:szCs w:val="28"/>
              </w:rPr>
              <w:t>3</w:t>
            </w:r>
            <w:r>
              <w:rPr>
                <w:sz w:val="28"/>
                <w:szCs w:val="28"/>
              </w:rPr>
              <w:t>级</w:t>
            </w:r>
            <w:r>
              <w:rPr>
                <w:rFonts w:hint="eastAsia"/>
                <w:sz w:val="28"/>
                <w:szCs w:val="28"/>
              </w:rPr>
              <w:t>/</w:t>
            </w:r>
            <w:r>
              <w:rPr>
                <w:sz w:val="28"/>
                <w:szCs w:val="28"/>
              </w:rPr>
              <w:t>高级工</w:t>
            </w:r>
          </w:p>
        </w:tc>
      </w:tr>
      <w:tr w:rsidR="00E0453E" w14:paraId="183CD64E" w14:textId="77777777">
        <w:trPr>
          <w:jc w:val="center"/>
        </w:trPr>
        <w:tc>
          <w:tcPr>
            <w:tcW w:w="0" w:type="auto"/>
            <w:vAlign w:val="center"/>
          </w:tcPr>
          <w:p w14:paraId="7D720445" w14:textId="77777777" w:rsidR="00E0453E" w:rsidRDefault="00BB01B0">
            <w:pPr>
              <w:ind w:left="0" w:firstLine="0"/>
              <w:jc w:val="center"/>
              <w:rPr>
                <w:sz w:val="28"/>
                <w:szCs w:val="28"/>
              </w:rPr>
            </w:pPr>
            <w:r>
              <w:rPr>
                <w:rFonts w:hint="eastAsia"/>
                <w:sz w:val="28"/>
                <w:szCs w:val="28"/>
              </w:rPr>
              <w:t>5</w:t>
            </w:r>
          </w:p>
        </w:tc>
        <w:tc>
          <w:tcPr>
            <w:tcW w:w="0" w:type="auto"/>
            <w:vAlign w:val="center"/>
          </w:tcPr>
          <w:p w14:paraId="1A1AD6A9" w14:textId="77777777" w:rsidR="00E0453E" w:rsidRDefault="00BB01B0">
            <w:pPr>
              <w:ind w:left="0" w:firstLine="0"/>
              <w:jc w:val="center"/>
              <w:rPr>
                <w:sz w:val="28"/>
                <w:szCs w:val="28"/>
              </w:rPr>
            </w:pPr>
            <w:r>
              <w:rPr>
                <w:sz w:val="28"/>
                <w:szCs w:val="28"/>
              </w:rPr>
              <w:t>中式面点师</w:t>
            </w:r>
          </w:p>
        </w:tc>
        <w:tc>
          <w:tcPr>
            <w:tcW w:w="0" w:type="auto"/>
            <w:vAlign w:val="center"/>
          </w:tcPr>
          <w:p w14:paraId="12A9D429" w14:textId="77777777" w:rsidR="00E0453E" w:rsidRDefault="00BB01B0">
            <w:pPr>
              <w:ind w:left="0" w:firstLine="0"/>
              <w:jc w:val="center"/>
              <w:rPr>
                <w:sz w:val="28"/>
                <w:szCs w:val="28"/>
              </w:rPr>
            </w:pPr>
            <w:r>
              <w:rPr>
                <w:rFonts w:hint="eastAsia"/>
                <w:sz w:val="28"/>
                <w:szCs w:val="28"/>
              </w:rPr>
              <w:t>5</w:t>
            </w:r>
            <w:r>
              <w:rPr>
                <w:sz w:val="28"/>
                <w:szCs w:val="28"/>
              </w:rPr>
              <w:t>级</w:t>
            </w:r>
            <w:r>
              <w:rPr>
                <w:rFonts w:hint="eastAsia"/>
                <w:sz w:val="28"/>
                <w:szCs w:val="28"/>
              </w:rPr>
              <w:t>/</w:t>
            </w:r>
            <w:r>
              <w:rPr>
                <w:sz w:val="28"/>
                <w:szCs w:val="28"/>
              </w:rPr>
              <w:t>初级工、</w:t>
            </w:r>
            <w:r>
              <w:rPr>
                <w:rFonts w:hint="eastAsia"/>
                <w:sz w:val="28"/>
                <w:szCs w:val="28"/>
              </w:rPr>
              <w:t>4</w:t>
            </w:r>
            <w:r>
              <w:rPr>
                <w:sz w:val="28"/>
                <w:szCs w:val="28"/>
              </w:rPr>
              <w:t>级</w:t>
            </w:r>
            <w:r>
              <w:rPr>
                <w:rFonts w:hint="eastAsia"/>
                <w:sz w:val="28"/>
                <w:szCs w:val="28"/>
              </w:rPr>
              <w:t>/</w:t>
            </w:r>
            <w:r>
              <w:rPr>
                <w:sz w:val="28"/>
                <w:szCs w:val="28"/>
              </w:rPr>
              <w:t>中级工、</w:t>
            </w:r>
            <w:r>
              <w:rPr>
                <w:rFonts w:hint="eastAsia"/>
                <w:sz w:val="28"/>
                <w:szCs w:val="28"/>
              </w:rPr>
              <w:t>3</w:t>
            </w:r>
            <w:r>
              <w:rPr>
                <w:sz w:val="28"/>
                <w:szCs w:val="28"/>
              </w:rPr>
              <w:t>级</w:t>
            </w:r>
            <w:r>
              <w:rPr>
                <w:rFonts w:hint="eastAsia"/>
                <w:sz w:val="28"/>
                <w:szCs w:val="28"/>
              </w:rPr>
              <w:t>/</w:t>
            </w:r>
            <w:r>
              <w:rPr>
                <w:sz w:val="28"/>
                <w:szCs w:val="28"/>
              </w:rPr>
              <w:t>高级工</w:t>
            </w:r>
          </w:p>
        </w:tc>
      </w:tr>
      <w:tr w:rsidR="00E0453E" w14:paraId="712A4C5D" w14:textId="77777777">
        <w:trPr>
          <w:jc w:val="center"/>
        </w:trPr>
        <w:tc>
          <w:tcPr>
            <w:tcW w:w="0" w:type="auto"/>
            <w:vAlign w:val="center"/>
          </w:tcPr>
          <w:p w14:paraId="70F624A8" w14:textId="77777777" w:rsidR="00E0453E" w:rsidRDefault="00BB01B0">
            <w:pPr>
              <w:ind w:left="0" w:firstLine="0"/>
              <w:jc w:val="center"/>
              <w:rPr>
                <w:sz w:val="28"/>
                <w:szCs w:val="28"/>
              </w:rPr>
            </w:pPr>
            <w:r>
              <w:rPr>
                <w:rFonts w:hint="eastAsia"/>
                <w:sz w:val="28"/>
                <w:szCs w:val="28"/>
              </w:rPr>
              <w:t>6</w:t>
            </w:r>
          </w:p>
        </w:tc>
        <w:tc>
          <w:tcPr>
            <w:tcW w:w="0" w:type="auto"/>
            <w:vAlign w:val="center"/>
          </w:tcPr>
          <w:p w14:paraId="2DE93552" w14:textId="77777777" w:rsidR="00E0453E" w:rsidRDefault="00BB01B0">
            <w:pPr>
              <w:ind w:left="0" w:firstLine="0"/>
              <w:jc w:val="center"/>
              <w:rPr>
                <w:sz w:val="28"/>
                <w:szCs w:val="28"/>
              </w:rPr>
            </w:pPr>
            <w:r>
              <w:rPr>
                <w:sz w:val="28"/>
                <w:szCs w:val="28"/>
              </w:rPr>
              <w:t>中式烹调师</w:t>
            </w:r>
          </w:p>
        </w:tc>
        <w:tc>
          <w:tcPr>
            <w:tcW w:w="0" w:type="auto"/>
            <w:vAlign w:val="center"/>
          </w:tcPr>
          <w:p w14:paraId="66AF6108" w14:textId="77777777" w:rsidR="00E0453E" w:rsidRDefault="00BB01B0">
            <w:pPr>
              <w:ind w:left="0" w:firstLine="0"/>
              <w:jc w:val="center"/>
              <w:rPr>
                <w:sz w:val="28"/>
                <w:szCs w:val="28"/>
              </w:rPr>
            </w:pPr>
            <w:r>
              <w:rPr>
                <w:rFonts w:hint="eastAsia"/>
                <w:sz w:val="28"/>
                <w:szCs w:val="28"/>
              </w:rPr>
              <w:t>5</w:t>
            </w:r>
            <w:r>
              <w:rPr>
                <w:sz w:val="28"/>
                <w:szCs w:val="28"/>
              </w:rPr>
              <w:t>级</w:t>
            </w:r>
            <w:r>
              <w:rPr>
                <w:rFonts w:hint="eastAsia"/>
                <w:sz w:val="28"/>
                <w:szCs w:val="28"/>
              </w:rPr>
              <w:t>/</w:t>
            </w:r>
            <w:r>
              <w:rPr>
                <w:sz w:val="28"/>
                <w:szCs w:val="28"/>
              </w:rPr>
              <w:t>初级工、</w:t>
            </w:r>
            <w:r>
              <w:rPr>
                <w:rFonts w:hint="eastAsia"/>
                <w:sz w:val="28"/>
                <w:szCs w:val="28"/>
              </w:rPr>
              <w:t>4</w:t>
            </w:r>
            <w:r>
              <w:rPr>
                <w:sz w:val="28"/>
                <w:szCs w:val="28"/>
              </w:rPr>
              <w:t>级</w:t>
            </w:r>
            <w:r>
              <w:rPr>
                <w:rFonts w:hint="eastAsia"/>
                <w:sz w:val="28"/>
                <w:szCs w:val="28"/>
              </w:rPr>
              <w:t>/</w:t>
            </w:r>
            <w:r>
              <w:rPr>
                <w:sz w:val="28"/>
                <w:szCs w:val="28"/>
              </w:rPr>
              <w:t>中级工、</w:t>
            </w:r>
            <w:r>
              <w:rPr>
                <w:rFonts w:hint="eastAsia"/>
                <w:sz w:val="28"/>
                <w:szCs w:val="28"/>
              </w:rPr>
              <w:t>3</w:t>
            </w:r>
            <w:r>
              <w:rPr>
                <w:sz w:val="28"/>
                <w:szCs w:val="28"/>
              </w:rPr>
              <w:t>级</w:t>
            </w:r>
            <w:r>
              <w:rPr>
                <w:rFonts w:hint="eastAsia"/>
                <w:sz w:val="28"/>
                <w:szCs w:val="28"/>
              </w:rPr>
              <w:t>/</w:t>
            </w:r>
            <w:r>
              <w:rPr>
                <w:sz w:val="28"/>
                <w:szCs w:val="28"/>
              </w:rPr>
              <w:t>高级工</w:t>
            </w:r>
          </w:p>
        </w:tc>
      </w:tr>
    </w:tbl>
    <w:p w14:paraId="7EC09187" w14:textId="77777777" w:rsidR="00E0453E" w:rsidRDefault="00BB01B0" w:rsidP="00CD2407">
      <w:pPr>
        <w:spacing w:before="240" w:after="175"/>
        <w:ind w:left="653" w:right="0"/>
        <w:rPr>
          <w:b/>
          <w:bCs/>
        </w:rPr>
      </w:pPr>
      <w:r>
        <w:rPr>
          <w:rFonts w:hint="eastAsia"/>
          <w:b/>
          <w:bCs/>
        </w:rPr>
        <w:t>二、</w:t>
      </w:r>
      <w:r>
        <w:rPr>
          <w:b/>
          <w:bCs/>
        </w:rPr>
        <w:t xml:space="preserve">时间安排 </w:t>
      </w:r>
    </w:p>
    <w:p w14:paraId="3C9BF116" w14:textId="77777777" w:rsidR="00E0453E" w:rsidRDefault="00BB01B0">
      <w:pPr>
        <w:spacing w:line="361" w:lineRule="auto"/>
        <w:ind w:left="-15" w:right="0" w:firstLine="641"/>
      </w:pPr>
      <w:r>
        <w:t xml:space="preserve">2024年职业技能等级认定社会评价时间定于每周周六、周日进行（国家法定节日除外）。 </w:t>
      </w:r>
    </w:p>
    <w:p w14:paraId="457CBB5F" w14:textId="77777777" w:rsidR="00E0453E" w:rsidRDefault="00BB01B0">
      <w:pPr>
        <w:spacing w:after="175"/>
        <w:ind w:left="653" w:right="0"/>
        <w:rPr>
          <w:b/>
          <w:bCs/>
        </w:rPr>
      </w:pPr>
      <w:r>
        <w:rPr>
          <w:rFonts w:hint="eastAsia"/>
          <w:b/>
          <w:bCs/>
        </w:rPr>
        <w:t>三、</w:t>
      </w:r>
      <w:r>
        <w:rPr>
          <w:b/>
          <w:bCs/>
        </w:rPr>
        <w:t>申报</w:t>
      </w:r>
      <w:r>
        <w:rPr>
          <w:rFonts w:hint="eastAsia"/>
          <w:b/>
          <w:bCs/>
        </w:rPr>
        <w:t>条件</w:t>
      </w:r>
      <w:r>
        <w:rPr>
          <w:b/>
          <w:bCs/>
        </w:rPr>
        <w:t xml:space="preserve"> </w:t>
      </w:r>
    </w:p>
    <w:p w14:paraId="5D2D184E" w14:textId="77777777" w:rsidR="00E0453E" w:rsidRPr="00D55845" w:rsidRDefault="00BB01B0">
      <w:pPr>
        <w:spacing w:after="33" w:line="361" w:lineRule="auto"/>
        <w:ind w:left="-15" w:right="0" w:firstLine="732"/>
        <w:rPr>
          <w:color w:val="auto"/>
        </w:rPr>
      </w:pPr>
      <w:r>
        <w:t>报名参加职业技能等级认定</w:t>
      </w:r>
      <w:r w:rsidRPr="00D55845">
        <w:rPr>
          <w:rFonts w:hint="eastAsia"/>
          <w:color w:val="auto"/>
        </w:rPr>
        <w:t>社会评价</w:t>
      </w:r>
      <w:r w:rsidRPr="00D55845">
        <w:rPr>
          <w:color w:val="auto"/>
        </w:rPr>
        <w:t>的人员，严格按照所报考的职业（工种）按照学院制定的报名条件执行。</w:t>
      </w:r>
    </w:p>
    <w:p w14:paraId="260A5EA6" w14:textId="77777777" w:rsidR="00E0453E" w:rsidRPr="00D55845" w:rsidRDefault="00BB01B0">
      <w:pPr>
        <w:spacing w:after="33" w:line="361" w:lineRule="auto"/>
        <w:ind w:left="-15" w:right="0" w:firstLine="732"/>
        <w:rPr>
          <w:color w:val="auto"/>
        </w:rPr>
      </w:pPr>
      <w:r w:rsidRPr="00D55845">
        <w:rPr>
          <w:rFonts w:hint="eastAsia"/>
          <w:color w:val="auto"/>
        </w:rPr>
        <w:t>详</w:t>
      </w:r>
      <w:r w:rsidRPr="00D55845">
        <w:rPr>
          <w:color w:val="auto"/>
        </w:rPr>
        <w:t>见附件1</w:t>
      </w:r>
      <w:r w:rsidRPr="00D55845">
        <w:rPr>
          <w:rFonts w:hint="eastAsia"/>
          <w:color w:val="auto"/>
        </w:rPr>
        <w:t>：</w:t>
      </w:r>
      <w:r w:rsidRPr="00D55845">
        <w:rPr>
          <w:color w:val="auto"/>
        </w:rPr>
        <w:t>《佛山市技师学院职业等级认定社会评价申报条件》</w:t>
      </w:r>
    </w:p>
    <w:p w14:paraId="76DDD8DF" w14:textId="77777777" w:rsidR="00E0453E" w:rsidRPr="00D55845" w:rsidRDefault="00BB01B0">
      <w:pPr>
        <w:spacing w:after="175"/>
        <w:ind w:left="653" w:right="0"/>
        <w:rPr>
          <w:b/>
          <w:bCs/>
          <w:color w:val="auto"/>
        </w:rPr>
      </w:pPr>
      <w:r w:rsidRPr="00D55845">
        <w:rPr>
          <w:rFonts w:hint="eastAsia"/>
          <w:b/>
          <w:bCs/>
          <w:color w:val="auto"/>
        </w:rPr>
        <w:t>四</w:t>
      </w:r>
      <w:r w:rsidRPr="00D55845">
        <w:rPr>
          <w:b/>
          <w:bCs/>
          <w:color w:val="auto"/>
        </w:rPr>
        <w:t xml:space="preserve">、收费标准 </w:t>
      </w:r>
    </w:p>
    <w:p w14:paraId="37D5E9A9" w14:textId="77777777" w:rsidR="00E0453E" w:rsidRPr="00D55845" w:rsidRDefault="00BB01B0">
      <w:pPr>
        <w:spacing w:line="364" w:lineRule="auto"/>
        <w:ind w:left="-15" w:right="0" w:firstLine="641"/>
        <w:rPr>
          <w:color w:val="auto"/>
        </w:rPr>
      </w:pPr>
      <w:r w:rsidRPr="00D55845">
        <w:rPr>
          <w:color w:val="auto"/>
        </w:rPr>
        <w:t>佛山市技师学院职业技能等级认定</w:t>
      </w:r>
      <w:r w:rsidRPr="00D55845">
        <w:rPr>
          <w:rFonts w:hint="eastAsia"/>
          <w:color w:val="auto"/>
        </w:rPr>
        <w:t>社会评价</w:t>
      </w:r>
      <w:r w:rsidRPr="00D55845">
        <w:rPr>
          <w:color w:val="auto"/>
        </w:rPr>
        <w:t>费</w:t>
      </w:r>
      <w:r>
        <w:t xml:space="preserve">用参照《广东省人力资源和社会保障厅关于明确我省人力资源和社会保障部门实施的技能人员职业资格考试收费有关事项的通知》（粤人社规〔2019〕26 </w:t>
      </w:r>
      <w:r>
        <w:lastRenderedPageBreak/>
        <w:t>号）的职业资格考试收费标准收取认定费，制定了《佛山市技师学院职业技能等级认定</w:t>
      </w:r>
      <w:r w:rsidRPr="00D55845">
        <w:rPr>
          <w:rFonts w:hint="eastAsia"/>
          <w:color w:val="auto"/>
          <w:spacing w:val="-17"/>
          <w:sz w:val="30"/>
          <w:szCs w:val="30"/>
        </w:rPr>
        <w:t>社会评价</w:t>
      </w:r>
      <w:r w:rsidRPr="00D55845">
        <w:rPr>
          <w:color w:val="auto"/>
        </w:rPr>
        <w:t>收费标准》并向社会公示，所收费用按学院财务管理制度进行管理。</w:t>
      </w:r>
    </w:p>
    <w:p w14:paraId="2471BB9B" w14:textId="77777777" w:rsidR="00E0453E" w:rsidRPr="00D55845" w:rsidRDefault="00BB01B0">
      <w:pPr>
        <w:spacing w:line="364" w:lineRule="auto"/>
        <w:ind w:left="-15" w:right="0" w:firstLine="641"/>
        <w:rPr>
          <w:color w:val="auto"/>
        </w:rPr>
      </w:pPr>
      <w:r w:rsidRPr="00D55845">
        <w:rPr>
          <w:rFonts w:hint="eastAsia"/>
          <w:color w:val="auto"/>
        </w:rPr>
        <w:t>详</w:t>
      </w:r>
      <w:r w:rsidRPr="00D55845">
        <w:rPr>
          <w:color w:val="auto"/>
        </w:rPr>
        <w:t>见附件2：《佛山市技师学院职业技能等级认定</w:t>
      </w:r>
      <w:r w:rsidRPr="00D55845">
        <w:rPr>
          <w:rFonts w:hint="eastAsia"/>
          <w:color w:val="auto"/>
          <w:spacing w:val="-17"/>
          <w:sz w:val="30"/>
          <w:szCs w:val="30"/>
        </w:rPr>
        <w:t>社会评价</w:t>
      </w:r>
      <w:r w:rsidRPr="00D55845">
        <w:rPr>
          <w:color w:val="auto"/>
        </w:rPr>
        <w:t>收费标准》</w:t>
      </w:r>
    </w:p>
    <w:p w14:paraId="3A370087" w14:textId="77777777" w:rsidR="00E0453E" w:rsidRPr="00D55845" w:rsidRDefault="00BB01B0" w:rsidP="00CD2407">
      <w:pPr>
        <w:spacing w:before="240" w:after="175"/>
        <w:ind w:left="653" w:right="0"/>
        <w:rPr>
          <w:b/>
          <w:bCs/>
          <w:color w:val="auto"/>
        </w:rPr>
      </w:pPr>
      <w:r w:rsidRPr="00D55845">
        <w:rPr>
          <w:rFonts w:hint="eastAsia"/>
          <w:b/>
          <w:bCs/>
          <w:color w:val="auto"/>
        </w:rPr>
        <w:t>五</w:t>
      </w:r>
      <w:r w:rsidRPr="00D55845">
        <w:rPr>
          <w:b/>
          <w:bCs/>
          <w:color w:val="auto"/>
        </w:rPr>
        <w:t xml:space="preserve">、报名资料 </w:t>
      </w:r>
    </w:p>
    <w:p w14:paraId="6B1BFF00" w14:textId="77777777" w:rsidR="00E0453E" w:rsidRPr="00D55845" w:rsidRDefault="00BB01B0">
      <w:pPr>
        <w:spacing w:after="175"/>
        <w:ind w:left="656" w:right="0"/>
        <w:rPr>
          <w:color w:val="auto"/>
        </w:rPr>
      </w:pPr>
      <w:r w:rsidRPr="00D55845">
        <w:rPr>
          <w:color w:val="auto"/>
        </w:rPr>
        <w:t>（一）佛山市技师学院职业技能等级</w:t>
      </w:r>
      <w:r w:rsidRPr="00D55845">
        <w:rPr>
          <w:rFonts w:hint="eastAsia"/>
          <w:color w:val="auto"/>
        </w:rPr>
        <w:t>认定</w:t>
      </w:r>
      <w:r w:rsidRPr="00D55845">
        <w:rPr>
          <w:color w:val="auto"/>
        </w:rPr>
        <w:t>个人申报表（电子档+纸质档）；</w:t>
      </w:r>
    </w:p>
    <w:p w14:paraId="2C12998A" w14:textId="77777777" w:rsidR="00E0453E" w:rsidRDefault="00BB01B0">
      <w:pPr>
        <w:spacing w:line="379" w:lineRule="auto"/>
        <w:ind w:leftChars="95" w:left="304" w:right="0" w:firstLineChars="96" w:firstLine="307"/>
      </w:pPr>
      <w:r>
        <w:t xml:space="preserve">（二）有效期身份证件(居民身份证，社保卡，广东省内居住证，护照)，正反面复印件（复印在一张 A4 纸上）； </w:t>
      </w:r>
    </w:p>
    <w:p w14:paraId="60990465" w14:textId="28DB33FF" w:rsidR="00E0453E" w:rsidRDefault="00E60AB1" w:rsidP="00E60AB1">
      <w:pPr>
        <w:spacing w:after="175"/>
        <w:ind w:left="646" w:right="0" w:firstLine="0"/>
      </w:pPr>
      <w:r>
        <w:rPr>
          <w:rFonts w:hint="eastAsia"/>
        </w:rPr>
        <w:t>（三）</w:t>
      </w:r>
      <w:r w:rsidR="00BB01B0">
        <w:rPr>
          <w:rFonts w:hint="eastAsia"/>
        </w:rPr>
        <w:t>根据个人申请表上所填学历提供对应的学历证明资料复印件；</w:t>
      </w:r>
    </w:p>
    <w:p w14:paraId="694A788C" w14:textId="4577DC69" w:rsidR="00E0453E" w:rsidRDefault="00E60AB1" w:rsidP="00E60AB1">
      <w:pPr>
        <w:spacing w:after="175"/>
        <w:ind w:left="646" w:right="0" w:firstLine="0"/>
      </w:pPr>
      <w:r>
        <w:rPr>
          <w:rFonts w:hint="eastAsia"/>
        </w:rPr>
        <w:t>（四）</w:t>
      </w:r>
      <w:r w:rsidR="00BB01B0">
        <w:t xml:space="preserve">工作年限承诺书； </w:t>
      </w:r>
    </w:p>
    <w:p w14:paraId="68FF753D" w14:textId="3B6395E6" w:rsidR="00E0453E" w:rsidRDefault="00E60AB1" w:rsidP="00E60AB1">
      <w:pPr>
        <w:spacing w:line="361" w:lineRule="auto"/>
        <w:ind w:left="646" w:right="0" w:firstLine="0"/>
      </w:pPr>
      <w:r>
        <w:rPr>
          <w:rFonts w:hint="eastAsia"/>
        </w:rPr>
        <w:t>（五）</w:t>
      </w:r>
      <w:r w:rsidR="00BB01B0">
        <w:t>上一等级职业技能证书复印件（</w:t>
      </w:r>
      <w:r w:rsidR="00BB01B0">
        <w:rPr>
          <w:rFonts w:hint="eastAsia"/>
        </w:rPr>
        <w:t>如</w:t>
      </w:r>
      <w:r w:rsidR="00BB01B0">
        <w:t xml:space="preserve">报考需要）； </w:t>
      </w:r>
    </w:p>
    <w:p w14:paraId="2B4191F5" w14:textId="11772FA8" w:rsidR="00E0453E" w:rsidRDefault="00E60AB1" w:rsidP="00E60AB1">
      <w:pPr>
        <w:spacing w:after="209" w:line="361" w:lineRule="auto"/>
        <w:ind w:left="641" w:right="0" w:firstLine="0"/>
      </w:pPr>
      <w:r>
        <w:rPr>
          <w:rFonts w:hint="eastAsia"/>
        </w:rPr>
        <w:t>（六）</w:t>
      </w:r>
      <w:r w:rsidR="00BB01B0">
        <w:t xml:space="preserve">电子照片一张：照片命名：统一命名为“身份证号”如：“220102199003079616”。照片像素：近半年内一寸彩色白底照片，照片格式为：JPG、PNG；照片大小控制在100KB 以内。 </w:t>
      </w:r>
    </w:p>
    <w:p w14:paraId="0D8933F5" w14:textId="77777777" w:rsidR="00E0453E" w:rsidRDefault="00BB01B0" w:rsidP="00CD2407">
      <w:pPr>
        <w:spacing w:before="240" w:after="175"/>
        <w:ind w:left="653" w:right="0"/>
        <w:rPr>
          <w:b/>
          <w:bCs/>
        </w:rPr>
      </w:pPr>
      <w:r>
        <w:rPr>
          <w:rFonts w:hint="eastAsia"/>
          <w:b/>
          <w:bCs/>
        </w:rPr>
        <w:t>六、</w:t>
      </w:r>
      <w:r>
        <w:rPr>
          <w:b/>
          <w:bCs/>
        </w:rPr>
        <w:t xml:space="preserve">成绩公布 </w:t>
      </w:r>
    </w:p>
    <w:p w14:paraId="639AEA36" w14:textId="6C466368" w:rsidR="00E0453E" w:rsidRDefault="00E325B6">
      <w:pPr>
        <w:spacing w:line="365" w:lineRule="auto"/>
        <w:ind w:left="-15" w:right="0" w:firstLine="641"/>
      </w:pPr>
      <w:r w:rsidRPr="00E325B6">
        <w:rPr>
          <w:rFonts w:hint="eastAsia"/>
        </w:rPr>
        <w:t>职业技能等级认定社会评价成绩在考试结束后</w:t>
      </w:r>
      <w:r w:rsidRPr="00E325B6">
        <w:t>15个工作日内在</w:t>
      </w:r>
      <w:proofErr w:type="gramStart"/>
      <w:r w:rsidRPr="00E325B6">
        <w:t>学院官网公示</w:t>
      </w:r>
      <w:proofErr w:type="gramEnd"/>
      <w:r w:rsidRPr="00E325B6">
        <w:t>（寒暑假除外）。考生对成绩有疑问的可在成绩对外公</w:t>
      </w:r>
      <w:r w:rsidRPr="00E325B6">
        <w:lastRenderedPageBreak/>
        <w:t>布后5天内提出书面申请，佛山市技师学院职业技能培训中心进行成绩复核并在10个工作日内公布结果</w:t>
      </w:r>
      <w:r w:rsidR="00BB01B0">
        <w:t xml:space="preserve">。 </w:t>
      </w:r>
    </w:p>
    <w:p w14:paraId="4917F9E6" w14:textId="77777777" w:rsidR="00E0453E" w:rsidRDefault="00BB01B0" w:rsidP="00CD2407">
      <w:pPr>
        <w:spacing w:before="240" w:after="175"/>
        <w:ind w:left="653" w:right="0"/>
        <w:rPr>
          <w:b/>
          <w:bCs/>
        </w:rPr>
      </w:pPr>
      <w:r>
        <w:rPr>
          <w:rFonts w:hint="eastAsia"/>
          <w:b/>
          <w:bCs/>
        </w:rPr>
        <w:t>七、</w:t>
      </w:r>
      <w:r>
        <w:rPr>
          <w:b/>
          <w:bCs/>
        </w:rPr>
        <w:t xml:space="preserve">其他要求 </w:t>
      </w:r>
    </w:p>
    <w:p w14:paraId="37DAD60E" w14:textId="77777777" w:rsidR="00E0453E" w:rsidRDefault="00BB01B0">
      <w:pPr>
        <w:numPr>
          <w:ilvl w:val="0"/>
          <w:numId w:val="2"/>
        </w:numPr>
        <w:spacing w:after="0" w:line="368" w:lineRule="auto"/>
        <w:ind w:right="0" w:firstLine="636"/>
      </w:pPr>
      <w:r>
        <w:t xml:space="preserve">加强试卷保密管理。严格执行国家保密法律法规，切实加强认定试卷的安全管理，建立完善保密制度，将认定试卷交接、保管、分发、回收等环节的保密责任落实到人，杜绝泄密事件发生。一旦发现泄密行为，必须严肃查处并按规定追究责任。 </w:t>
      </w:r>
    </w:p>
    <w:p w14:paraId="6152A755" w14:textId="77777777" w:rsidR="00E0453E" w:rsidRDefault="00BB01B0">
      <w:pPr>
        <w:numPr>
          <w:ilvl w:val="0"/>
          <w:numId w:val="2"/>
        </w:numPr>
        <w:spacing w:line="361" w:lineRule="auto"/>
        <w:ind w:right="0" w:firstLine="636"/>
      </w:pPr>
      <w:r>
        <w:t>加强对考生资格的审核和考</w:t>
      </w:r>
      <w:proofErr w:type="gramStart"/>
      <w:r>
        <w:t>务</w:t>
      </w:r>
      <w:proofErr w:type="gramEnd"/>
      <w:r>
        <w:t xml:space="preserve">流程的管理。通过强化现场督导（内督、外督）、视频监控等措施，严肃考场纪律，防止舞弊行为发生。制订考场突发事件应急预案，注重风险防范。推进质量督导员队伍建设，做到质量管理的常态化，规范化。 </w:t>
      </w:r>
    </w:p>
    <w:p w14:paraId="3AEA5653" w14:textId="23F2DD89" w:rsidR="00E0453E" w:rsidRDefault="00BB01B0" w:rsidP="00CD2407">
      <w:pPr>
        <w:spacing w:before="240" w:after="175"/>
        <w:ind w:left="653" w:right="0"/>
        <w:rPr>
          <w:b/>
          <w:bCs/>
        </w:rPr>
      </w:pPr>
      <w:r>
        <w:rPr>
          <w:b/>
          <w:bCs/>
        </w:rPr>
        <w:t>八、</w:t>
      </w:r>
      <w:r w:rsidR="00EA27FB">
        <w:rPr>
          <w:rFonts w:hint="eastAsia"/>
          <w:b/>
          <w:bCs/>
        </w:rPr>
        <w:t>咨询</w:t>
      </w:r>
      <w:r>
        <w:rPr>
          <w:b/>
          <w:bCs/>
        </w:rPr>
        <w:t xml:space="preserve">方式 </w:t>
      </w:r>
    </w:p>
    <w:p w14:paraId="15104982" w14:textId="77777777" w:rsidR="009A42C0" w:rsidRDefault="009A42C0" w:rsidP="009A42C0">
      <w:pPr>
        <w:spacing w:line="560" w:lineRule="exact"/>
        <w:ind w:firstLineChars="200" w:firstLine="640"/>
        <w:rPr>
          <w:rFonts w:ascii="仿宋_GB2312" w:eastAsia="仿宋_GB2312"/>
          <w:szCs w:val="32"/>
        </w:rPr>
      </w:pPr>
      <w:r w:rsidRPr="00F151AB">
        <w:rPr>
          <w:rFonts w:ascii="仿宋_GB2312" w:eastAsia="仿宋_GB2312" w:hint="eastAsia"/>
          <w:bCs/>
          <w:szCs w:val="32"/>
        </w:rPr>
        <w:t>地址：</w:t>
      </w:r>
      <w:r w:rsidRPr="00F151AB">
        <w:rPr>
          <w:rFonts w:ascii="仿宋_GB2312" w:eastAsia="仿宋_GB2312" w:hint="eastAsia"/>
          <w:szCs w:val="32"/>
        </w:rPr>
        <w:t>佛山市南海区</w:t>
      </w:r>
      <w:r>
        <w:rPr>
          <w:rFonts w:ascii="仿宋_GB2312" w:eastAsia="仿宋_GB2312" w:hint="eastAsia"/>
          <w:szCs w:val="32"/>
        </w:rPr>
        <w:t>狮山镇</w:t>
      </w:r>
      <w:r w:rsidRPr="00F151AB">
        <w:rPr>
          <w:rFonts w:ascii="仿宋_GB2312" w:eastAsia="仿宋_GB2312" w:hint="eastAsia"/>
          <w:szCs w:val="32"/>
        </w:rPr>
        <w:t>官窑</w:t>
      </w:r>
      <w:proofErr w:type="gramStart"/>
      <w:r w:rsidRPr="00F151AB">
        <w:rPr>
          <w:rFonts w:ascii="仿宋_GB2312" w:eastAsia="仿宋_GB2312" w:hint="eastAsia"/>
          <w:szCs w:val="32"/>
        </w:rPr>
        <w:t>禅炭路238号</w:t>
      </w:r>
      <w:proofErr w:type="gramEnd"/>
      <w:r w:rsidRPr="00F151AB">
        <w:rPr>
          <w:rFonts w:ascii="仿宋_GB2312" w:eastAsia="仿宋_GB2312" w:hint="eastAsia"/>
          <w:szCs w:val="32"/>
        </w:rPr>
        <w:t>佛山市技师学院职业技能培训中心</w:t>
      </w:r>
    </w:p>
    <w:p w14:paraId="2CE0C2EA" w14:textId="77777777" w:rsidR="009A42C0" w:rsidRPr="00F151AB" w:rsidRDefault="009A42C0" w:rsidP="009A42C0">
      <w:pPr>
        <w:jc w:val="center"/>
        <w:rPr>
          <w:rFonts w:ascii="仿宋_GB2312" w:eastAsia="仿宋_GB2312"/>
          <w:szCs w:val="32"/>
        </w:rPr>
      </w:pPr>
      <w:r>
        <w:rPr>
          <w:noProof/>
        </w:rPr>
        <w:drawing>
          <wp:inline distT="0" distB="0" distL="0" distR="0" wp14:anchorId="45A257CF" wp14:editId="000F8103">
            <wp:extent cx="3054485" cy="2053878"/>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56345" cy="2055129"/>
                    </a:xfrm>
                    <a:prstGeom prst="rect">
                      <a:avLst/>
                    </a:prstGeom>
                  </pic:spPr>
                </pic:pic>
              </a:graphicData>
            </a:graphic>
          </wp:inline>
        </w:drawing>
      </w:r>
    </w:p>
    <w:p w14:paraId="2032BE47" w14:textId="77777777" w:rsidR="00E0453E" w:rsidRDefault="00BB01B0">
      <w:pPr>
        <w:spacing w:line="361" w:lineRule="auto"/>
        <w:ind w:left="656" w:right="0"/>
      </w:pPr>
      <w:r>
        <w:t xml:space="preserve">联系电话：0757-86222630（办公电话） </w:t>
      </w:r>
    </w:p>
    <w:p w14:paraId="76DF203E" w14:textId="77777777" w:rsidR="00CD2407" w:rsidRDefault="00BB01B0" w:rsidP="00CD2407">
      <w:pPr>
        <w:spacing w:line="560" w:lineRule="exact"/>
        <w:ind w:firstLineChars="500" w:firstLine="1600"/>
      </w:pPr>
      <w:r>
        <w:lastRenderedPageBreak/>
        <w:t>咨询时间：周一至周五</w:t>
      </w:r>
    </w:p>
    <w:p w14:paraId="33B4FE77" w14:textId="68E4EA0D" w:rsidR="00CD2407" w:rsidRPr="00F151AB" w:rsidRDefault="00CD2407" w:rsidP="00CD2407">
      <w:pPr>
        <w:spacing w:line="560" w:lineRule="exact"/>
        <w:ind w:firstLineChars="500" w:firstLine="1600"/>
        <w:rPr>
          <w:rFonts w:ascii="仿宋_GB2312" w:eastAsia="仿宋_GB2312"/>
          <w:szCs w:val="32"/>
        </w:rPr>
      </w:pPr>
      <w:r w:rsidRPr="00F151AB">
        <w:rPr>
          <w:rFonts w:ascii="仿宋_GB2312" w:eastAsia="仿宋_GB2312" w:hint="eastAsia"/>
          <w:szCs w:val="32"/>
        </w:rPr>
        <w:t>上午  8：30-1</w:t>
      </w:r>
      <w:r>
        <w:rPr>
          <w:rFonts w:ascii="仿宋_GB2312" w:eastAsia="仿宋_GB2312" w:hint="eastAsia"/>
          <w:szCs w:val="32"/>
        </w:rPr>
        <w:t>2</w:t>
      </w:r>
      <w:r w:rsidRPr="00F151AB">
        <w:rPr>
          <w:rFonts w:ascii="仿宋_GB2312" w:eastAsia="仿宋_GB2312" w:hint="eastAsia"/>
          <w:szCs w:val="32"/>
        </w:rPr>
        <w:t>：</w:t>
      </w:r>
      <w:r>
        <w:rPr>
          <w:rFonts w:ascii="仿宋_GB2312" w:eastAsia="仿宋_GB2312" w:hint="eastAsia"/>
          <w:szCs w:val="32"/>
        </w:rPr>
        <w:t>0</w:t>
      </w:r>
      <w:r w:rsidRPr="00F151AB">
        <w:rPr>
          <w:rFonts w:ascii="仿宋_GB2312" w:eastAsia="仿宋_GB2312" w:hint="eastAsia"/>
          <w:szCs w:val="32"/>
        </w:rPr>
        <w:t>0</w:t>
      </w:r>
    </w:p>
    <w:p w14:paraId="4192DA78" w14:textId="77777777" w:rsidR="00CD2407" w:rsidRDefault="00CD2407" w:rsidP="00CD2407">
      <w:pPr>
        <w:spacing w:line="560" w:lineRule="exact"/>
        <w:ind w:firstLineChars="500" w:firstLine="1600"/>
        <w:rPr>
          <w:rFonts w:ascii="仿宋_GB2312" w:eastAsia="仿宋_GB2312"/>
          <w:szCs w:val="32"/>
        </w:rPr>
      </w:pPr>
      <w:r w:rsidRPr="00F151AB">
        <w:rPr>
          <w:rFonts w:ascii="仿宋_GB2312" w:eastAsia="仿宋_GB2312" w:hint="eastAsia"/>
          <w:szCs w:val="32"/>
        </w:rPr>
        <w:t>下午  14：00-16：30</w:t>
      </w:r>
    </w:p>
    <w:p w14:paraId="1967CB9F" w14:textId="1D941EF1" w:rsidR="00E0453E" w:rsidRDefault="00BB01B0" w:rsidP="00EE496F">
      <w:pPr>
        <w:spacing w:after="208"/>
        <w:ind w:left="0" w:right="0" w:firstLineChars="487" w:firstLine="1558"/>
      </w:pPr>
      <w:r>
        <w:t>联系人：吴老师、陈老师</w:t>
      </w:r>
    </w:p>
    <w:p w14:paraId="3DFB5DC4" w14:textId="77777777" w:rsidR="00E0453E" w:rsidRDefault="00BB01B0">
      <w:pPr>
        <w:spacing w:after="175"/>
        <w:ind w:left="646" w:right="0" w:firstLine="0"/>
      </w:pPr>
      <w:r>
        <w:t xml:space="preserve"> </w:t>
      </w:r>
    </w:p>
    <w:p w14:paraId="6F48FB39" w14:textId="77777777" w:rsidR="00E0453E" w:rsidRDefault="00BB01B0">
      <w:pPr>
        <w:spacing w:after="175"/>
        <w:ind w:left="646" w:right="0" w:firstLine="0"/>
      </w:pPr>
      <w:r>
        <w:t xml:space="preserve"> </w:t>
      </w:r>
    </w:p>
    <w:p w14:paraId="5DDA9D6F" w14:textId="77777777" w:rsidR="00E0453E" w:rsidRDefault="00BB01B0">
      <w:pPr>
        <w:spacing w:after="175"/>
        <w:ind w:left="5130" w:right="0"/>
      </w:pPr>
      <w:r>
        <w:t xml:space="preserve">佛山市技师学院 </w:t>
      </w:r>
    </w:p>
    <w:p w14:paraId="26D6A289" w14:textId="77777777" w:rsidR="00E0453E" w:rsidRDefault="00BB01B0">
      <w:pPr>
        <w:spacing w:after="176"/>
        <w:ind w:left="5130" w:right="0"/>
      </w:pPr>
      <w:r>
        <w:t>2024年3月3日</w:t>
      </w:r>
      <w:r>
        <w:br w:type="page"/>
      </w:r>
    </w:p>
    <w:p w14:paraId="13263B3D" w14:textId="77777777" w:rsidR="00E0453E" w:rsidRDefault="00BB01B0">
      <w:pPr>
        <w:adjustRightInd w:val="0"/>
        <w:snapToGrid w:val="0"/>
        <w:spacing w:line="580" w:lineRule="exact"/>
        <w:jc w:val="center"/>
        <w:rPr>
          <w:rFonts w:ascii="黑体" w:eastAsia="黑体" w:hAnsi="黑体"/>
          <w:sz w:val="36"/>
          <w:szCs w:val="36"/>
        </w:rPr>
      </w:pPr>
      <w:r>
        <w:rPr>
          <w:rFonts w:ascii="黑体" w:eastAsia="黑体" w:hAnsi="黑体" w:hint="eastAsia"/>
          <w:sz w:val="36"/>
          <w:szCs w:val="36"/>
        </w:rPr>
        <w:lastRenderedPageBreak/>
        <w:t>附件1：佛山市技师学院职业技能等级认定</w:t>
      </w:r>
    </w:p>
    <w:p w14:paraId="3CBB41FE" w14:textId="77777777" w:rsidR="00E0453E" w:rsidRDefault="00BB01B0">
      <w:pPr>
        <w:adjustRightInd w:val="0"/>
        <w:snapToGrid w:val="0"/>
        <w:spacing w:line="580" w:lineRule="exact"/>
        <w:jc w:val="center"/>
        <w:rPr>
          <w:rFonts w:ascii="黑体" w:eastAsia="黑体" w:hAnsi="黑体"/>
          <w:sz w:val="36"/>
          <w:szCs w:val="36"/>
        </w:rPr>
      </w:pPr>
      <w:r>
        <w:rPr>
          <w:rFonts w:ascii="黑体" w:eastAsia="黑体" w:hAnsi="黑体" w:hint="eastAsia"/>
          <w:sz w:val="36"/>
          <w:szCs w:val="36"/>
        </w:rPr>
        <w:t>社会评价申报条件（2</w:t>
      </w:r>
      <w:r>
        <w:rPr>
          <w:rFonts w:ascii="黑体" w:eastAsia="黑体" w:hAnsi="黑体"/>
          <w:sz w:val="36"/>
          <w:szCs w:val="36"/>
        </w:rPr>
        <w:t>024</w:t>
      </w:r>
      <w:r>
        <w:rPr>
          <w:rFonts w:ascii="黑体" w:eastAsia="黑体" w:hAnsi="黑体" w:hint="eastAsia"/>
          <w:sz w:val="36"/>
          <w:szCs w:val="36"/>
        </w:rPr>
        <w:t>年）</w:t>
      </w:r>
    </w:p>
    <w:p w14:paraId="76DF74E7" w14:textId="77777777" w:rsidR="00E0453E" w:rsidRDefault="00BB01B0">
      <w:pPr>
        <w:spacing w:beforeLines="50" w:before="120" w:afterLines="50" w:after="120"/>
        <w:rPr>
          <w:rFonts w:ascii="仿宋_GB2312" w:eastAsia="仿宋_GB2312" w:hAnsi="楷体"/>
          <w:b/>
          <w:bCs/>
          <w:sz w:val="28"/>
          <w:szCs w:val="28"/>
        </w:rPr>
      </w:pPr>
      <w:r>
        <w:rPr>
          <w:rFonts w:ascii="仿宋_GB2312" w:eastAsia="仿宋_GB2312" w:hAnsi="楷体" w:hint="eastAsia"/>
          <w:b/>
          <w:bCs/>
          <w:sz w:val="28"/>
          <w:szCs w:val="28"/>
        </w:rPr>
        <w:t>一、具备以下条件之一者，可申报五级/初级工：</w:t>
      </w:r>
    </w:p>
    <w:p w14:paraId="7594B4A1" w14:textId="16E70CC6"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1</w:t>
      </w:r>
      <w:r w:rsidR="00970F1F">
        <w:rPr>
          <w:rFonts w:ascii="仿宋_GB2312" w:eastAsia="仿宋_GB2312" w:hint="eastAsia"/>
          <w:sz w:val="28"/>
          <w:szCs w:val="28"/>
        </w:rPr>
        <w:t>.</w:t>
      </w:r>
      <w:r>
        <w:rPr>
          <w:rFonts w:ascii="仿宋_GB2312" w:eastAsia="仿宋_GB2312" w:hint="eastAsia"/>
          <w:sz w:val="28"/>
          <w:szCs w:val="28"/>
        </w:rPr>
        <w:t>年满16周岁，从事或拟从事本职业或相关职业工作。</w:t>
      </w:r>
    </w:p>
    <w:p w14:paraId="64E28849" w14:textId="77777777" w:rsidR="00E0453E" w:rsidRDefault="00BB01B0">
      <w:pPr>
        <w:spacing w:beforeLines="50" w:before="120" w:afterLines="50" w:after="120"/>
        <w:rPr>
          <w:rFonts w:ascii="仿宋_GB2312" w:eastAsia="仿宋_GB2312" w:hAnsi="楷体"/>
          <w:b/>
          <w:bCs/>
          <w:sz w:val="28"/>
          <w:szCs w:val="28"/>
        </w:rPr>
      </w:pPr>
      <w:r>
        <w:rPr>
          <w:rFonts w:ascii="仿宋_GB2312" w:eastAsia="仿宋_GB2312" w:hAnsi="楷体" w:hint="eastAsia"/>
          <w:b/>
          <w:bCs/>
          <w:sz w:val="28"/>
          <w:szCs w:val="28"/>
        </w:rPr>
        <w:t>二、具备以下条件之一者，可申报四级/中级工：</w:t>
      </w:r>
    </w:p>
    <w:p w14:paraId="619345D7" w14:textId="4857E583"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1</w:t>
      </w:r>
      <w:r w:rsidR="00970F1F">
        <w:rPr>
          <w:rFonts w:ascii="仿宋_GB2312" w:eastAsia="仿宋_GB2312" w:hint="eastAsia"/>
          <w:sz w:val="28"/>
          <w:szCs w:val="28"/>
        </w:rPr>
        <w:t>.</w:t>
      </w:r>
      <w:r>
        <w:rPr>
          <w:rFonts w:ascii="仿宋_GB2312" w:eastAsia="仿宋_GB2312" w:hint="eastAsia"/>
          <w:sz w:val="28"/>
          <w:szCs w:val="28"/>
        </w:rPr>
        <w:t>累计从事本职业或相关职业工作满5年。</w:t>
      </w:r>
    </w:p>
    <w:p w14:paraId="69EB2377" w14:textId="53C42F31"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2</w:t>
      </w:r>
      <w:r w:rsidR="00970F1F">
        <w:rPr>
          <w:rFonts w:ascii="仿宋_GB2312" w:eastAsia="仿宋_GB2312" w:hint="eastAsia"/>
          <w:sz w:val="28"/>
          <w:szCs w:val="28"/>
        </w:rPr>
        <w:t>.</w:t>
      </w:r>
      <w:r>
        <w:rPr>
          <w:rFonts w:ascii="仿宋_GB2312" w:eastAsia="仿宋_GB2312" w:hint="eastAsia"/>
          <w:sz w:val="28"/>
          <w:szCs w:val="28"/>
        </w:rPr>
        <w:t>取得本职业或相关职业五级/初级工职业资格(职业技能等级)证书后，累计从事本职业或相关职业工作满3年。</w:t>
      </w:r>
    </w:p>
    <w:p w14:paraId="7CBC8EAD" w14:textId="20FDF0E7"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3</w:t>
      </w:r>
      <w:r w:rsidR="00970F1F">
        <w:rPr>
          <w:rFonts w:ascii="仿宋_GB2312" w:eastAsia="仿宋_GB2312" w:hint="eastAsia"/>
          <w:sz w:val="28"/>
          <w:szCs w:val="28"/>
        </w:rPr>
        <w:t>.</w:t>
      </w:r>
      <w:r>
        <w:rPr>
          <w:rFonts w:ascii="仿宋_GB2312" w:eastAsia="仿宋_GB2312" w:hint="eastAsia"/>
          <w:sz w:val="28"/>
          <w:szCs w:val="28"/>
        </w:rPr>
        <w:t>取得本专业或相关专业的技工院校或中等及以上职业院校、专科及以上普通高等学校毕业证书(含在读应届毕业生)。</w:t>
      </w:r>
    </w:p>
    <w:p w14:paraId="68BA8C1D" w14:textId="77777777" w:rsidR="00E0453E" w:rsidRDefault="00BB01B0">
      <w:pPr>
        <w:spacing w:beforeLines="50" w:before="120" w:afterLines="50" w:after="120"/>
        <w:rPr>
          <w:rFonts w:ascii="仿宋_GB2312" w:eastAsia="仿宋_GB2312" w:hAnsi="楷体"/>
          <w:b/>
          <w:bCs/>
          <w:sz w:val="28"/>
          <w:szCs w:val="28"/>
        </w:rPr>
      </w:pPr>
      <w:r>
        <w:rPr>
          <w:rFonts w:ascii="仿宋_GB2312" w:eastAsia="仿宋_GB2312" w:hAnsi="楷体" w:hint="eastAsia"/>
          <w:b/>
          <w:bCs/>
          <w:sz w:val="28"/>
          <w:szCs w:val="28"/>
        </w:rPr>
        <w:t>三、具备以下条件之一者，可申报三级/高级工：</w:t>
      </w:r>
    </w:p>
    <w:p w14:paraId="579E2BBF" w14:textId="759B7210"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1</w:t>
      </w:r>
      <w:r w:rsidR="00970F1F">
        <w:rPr>
          <w:rFonts w:ascii="仿宋_GB2312" w:eastAsia="仿宋_GB2312" w:hint="eastAsia"/>
          <w:sz w:val="28"/>
          <w:szCs w:val="28"/>
        </w:rPr>
        <w:t>.</w:t>
      </w:r>
      <w:r>
        <w:rPr>
          <w:rFonts w:ascii="仿宋_GB2312" w:eastAsia="仿宋_GB2312" w:hint="eastAsia"/>
          <w:sz w:val="28"/>
          <w:szCs w:val="28"/>
        </w:rPr>
        <w:t>累计从事本职业或相关职业工作满10年。</w:t>
      </w:r>
    </w:p>
    <w:p w14:paraId="6A0117D9" w14:textId="60F47BB7"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2</w:t>
      </w:r>
      <w:r w:rsidR="00970F1F">
        <w:rPr>
          <w:rFonts w:ascii="仿宋_GB2312" w:eastAsia="仿宋_GB2312" w:hint="eastAsia"/>
          <w:sz w:val="28"/>
          <w:szCs w:val="28"/>
        </w:rPr>
        <w:t>.</w:t>
      </w:r>
      <w:r>
        <w:rPr>
          <w:rFonts w:ascii="仿宋_GB2312" w:eastAsia="仿宋_GB2312" w:hint="eastAsia"/>
          <w:sz w:val="28"/>
          <w:szCs w:val="28"/>
        </w:rPr>
        <w:t>取得本职业或相关职业四级/中级工职业资格(职业技能等级)证书后，累计从事本职业或相关职业工作满4年。</w:t>
      </w:r>
    </w:p>
    <w:p w14:paraId="46FCDB64" w14:textId="5A5494C2"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3</w:t>
      </w:r>
      <w:r w:rsidR="00970F1F">
        <w:rPr>
          <w:rFonts w:ascii="仿宋_GB2312" w:eastAsia="仿宋_GB2312" w:hint="eastAsia"/>
          <w:sz w:val="28"/>
          <w:szCs w:val="28"/>
        </w:rPr>
        <w:t>.</w:t>
      </w:r>
      <w:r>
        <w:rPr>
          <w:rFonts w:ascii="仿宋_GB2312" w:eastAsia="仿宋_GB2312" w:hint="eastAsia"/>
          <w:sz w:val="28"/>
          <w:szCs w:val="28"/>
        </w:rPr>
        <w:t>取得符合专业对应关系的初级职称(专业技术人员职业资格)后，累计从事本职业或相关职业工作满1年。</w:t>
      </w:r>
    </w:p>
    <w:p w14:paraId="6D7952F5" w14:textId="7C164473"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4</w:t>
      </w:r>
      <w:r w:rsidR="00970F1F">
        <w:rPr>
          <w:rFonts w:ascii="仿宋_GB2312" w:eastAsia="仿宋_GB2312" w:hint="eastAsia"/>
          <w:sz w:val="28"/>
          <w:szCs w:val="28"/>
        </w:rPr>
        <w:t>.</w:t>
      </w:r>
      <w:r>
        <w:rPr>
          <w:rFonts w:ascii="仿宋_GB2312" w:eastAsia="仿宋_GB2312" w:hint="eastAsia"/>
          <w:sz w:val="28"/>
          <w:szCs w:val="28"/>
        </w:rPr>
        <w:t>取得本专业或相关专业的技工院校高级工班及以上毕业证书(含在读应届毕业生)。</w:t>
      </w:r>
    </w:p>
    <w:p w14:paraId="627073B8" w14:textId="087A6625"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5</w:t>
      </w:r>
      <w:r w:rsidR="00970F1F">
        <w:rPr>
          <w:rFonts w:ascii="仿宋_GB2312" w:eastAsia="仿宋_GB2312" w:hint="eastAsia"/>
          <w:sz w:val="28"/>
          <w:szCs w:val="28"/>
        </w:rPr>
        <w:t>.</w:t>
      </w:r>
      <w:r>
        <w:rPr>
          <w:rFonts w:ascii="仿宋_GB2312" w:eastAsia="仿宋_GB2312" w:hint="eastAsia"/>
          <w:sz w:val="28"/>
          <w:szCs w:val="28"/>
        </w:rPr>
        <w:t>取得本职业或相关职业四级/中级工职业资格(职业技能等级)证书，并取得高等职业学校、专科及以上普通高等学校本专业或相关专业毕业证书(含在读应届毕业生)。</w:t>
      </w:r>
    </w:p>
    <w:p w14:paraId="0F143748" w14:textId="46DC947D" w:rsidR="00E0453E" w:rsidRDefault="00BB01B0">
      <w:pPr>
        <w:spacing w:line="560" w:lineRule="exact"/>
        <w:ind w:leftChars="100" w:left="330"/>
        <w:rPr>
          <w:rFonts w:ascii="仿宋_GB2312" w:eastAsia="仿宋_GB2312"/>
          <w:sz w:val="28"/>
          <w:szCs w:val="28"/>
        </w:rPr>
      </w:pPr>
      <w:r>
        <w:rPr>
          <w:rFonts w:ascii="仿宋_GB2312" w:eastAsia="仿宋_GB2312" w:hint="eastAsia"/>
          <w:sz w:val="28"/>
          <w:szCs w:val="28"/>
        </w:rPr>
        <w:t>6</w:t>
      </w:r>
      <w:r w:rsidR="00970F1F">
        <w:rPr>
          <w:rFonts w:ascii="仿宋_GB2312" w:eastAsia="仿宋_GB2312" w:hint="eastAsia"/>
          <w:sz w:val="28"/>
          <w:szCs w:val="28"/>
        </w:rPr>
        <w:t>.</w:t>
      </w:r>
      <w:bookmarkStart w:id="0" w:name="_GoBack"/>
      <w:bookmarkEnd w:id="0"/>
      <w:r>
        <w:rPr>
          <w:rFonts w:ascii="仿宋_GB2312" w:eastAsia="仿宋_GB2312" w:hint="eastAsia"/>
          <w:sz w:val="28"/>
          <w:szCs w:val="28"/>
        </w:rPr>
        <w:t>取得经评估论证的高等职业学校、专科及以上普通高等学校本专业或相关专业的毕业证书(含在读应届毕业生)。</w:t>
      </w:r>
      <w:r>
        <w:rPr>
          <w:rFonts w:ascii="仿宋_GB2312" w:eastAsia="仿宋_GB2312"/>
          <w:sz w:val="28"/>
          <w:szCs w:val="28"/>
        </w:rPr>
        <w:br w:type="page"/>
      </w:r>
    </w:p>
    <w:p w14:paraId="3E9E2F07" w14:textId="77777777" w:rsidR="00E0453E" w:rsidRDefault="00BB01B0">
      <w:pPr>
        <w:pStyle w:val="a3"/>
        <w:spacing w:before="97" w:line="222" w:lineRule="auto"/>
        <w:ind w:left="164"/>
        <w:rPr>
          <w:rFonts w:ascii="黑体" w:eastAsia="黑体" w:hAnsi="黑体"/>
          <w:spacing w:val="-17"/>
          <w:sz w:val="36"/>
          <w:szCs w:val="36"/>
          <w:lang w:eastAsia="zh-CN"/>
        </w:rPr>
      </w:pPr>
      <w:r>
        <w:rPr>
          <w:rFonts w:ascii="黑体" w:eastAsia="黑体" w:hAnsi="黑体"/>
          <w:spacing w:val="-17"/>
          <w:sz w:val="36"/>
          <w:szCs w:val="36"/>
          <w:lang w:eastAsia="zh-CN"/>
        </w:rPr>
        <w:lastRenderedPageBreak/>
        <w:t>附件</w:t>
      </w:r>
      <w:r>
        <w:rPr>
          <w:rFonts w:ascii="黑体" w:eastAsia="黑体" w:hAnsi="黑体" w:hint="eastAsia"/>
          <w:spacing w:val="-17"/>
          <w:sz w:val="36"/>
          <w:szCs w:val="36"/>
          <w:lang w:eastAsia="zh-CN"/>
        </w:rPr>
        <w:t>2</w:t>
      </w:r>
      <w:r>
        <w:rPr>
          <w:rFonts w:ascii="黑体" w:eastAsia="黑体" w:hAnsi="黑体"/>
          <w:spacing w:val="-17"/>
          <w:sz w:val="36"/>
          <w:szCs w:val="36"/>
          <w:lang w:eastAsia="zh-CN"/>
        </w:rPr>
        <w:t>:</w:t>
      </w:r>
      <w:r>
        <w:rPr>
          <w:rFonts w:hint="eastAsia"/>
          <w:sz w:val="28"/>
          <w:szCs w:val="28"/>
          <w:lang w:eastAsia="zh-CN"/>
        </w:rPr>
        <w:t xml:space="preserve"> </w:t>
      </w:r>
      <w:r>
        <w:rPr>
          <w:rFonts w:ascii="黑体" w:eastAsia="黑体" w:hAnsi="黑体" w:hint="eastAsia"/>
          <w:spacing w:val="-17"/>
          <w:sz w:val="36"/>
          <w:szCs w:val="36"/>
          <w:lang w:eastAsia="zh-CN"/>
        </w:rPr>
        <w:t>佛山市技师学院职业技能等级认定社会评价收费标准</w:t>
      </w:r>
    </w:p>
    <w:p w14:paraId="557EFFC0" w14:textId="77777777" w:rsidR="00E0453E" w:rsidRDefault="00E0453E">
      <w:pPr>
        <w:pStyle w:val="a3"/>
        <w:spacing w:before="97" w:line="222" w:lineRule="auto"/>
        <w:ind w:left="164"/>
        <w:rPr>
          <w:rFonts w:ascii="黑体" w:eastAsia="黑体" w:hAnsi="黑体"/>
          <w:spacing w:val="-17"/>
          <w:sz w:val="36"/>
          <w:szCs w:val="36"/>
          <w:lang w:eastAsia="zh-CN"/>
        </w:rPr>
      </w:pPr>
    </w:p>
    <w:p w14:paraId="04264B49" w14:textId="77777777" w:rsidR="00E0453E" w:rsidRDefault="00BB01B0">
      <w:pPr>
        <w:spacing w:before="128" w:line="207" w:lineRule="auto"/>
        <w:jc w:val="center"/>
        <w:rPr>
          <w:rFonts w:ascii="宋体" w:eastAsia="宋体" w:hAnsi="宋体" w:cs="宋体"/>
          <w:b/>
          <w:bCs/>
          <w:spacing w:val="-9"/>
          <w:sz w:val="36"/>
          <w:szCs w:val="36"/>
        </w:rPr>
      </w:pPr>
      <w:r>
        <w:rPr>
          <w:rFonts w:ascii="宋体" w:eastAsia="宋体" w:hAnsi="宋体" w:cs="宋体"/>
          <w:b/>
          <w:bCs/>
          <w:spacing w:val="-9"/>
          <w:sz w:val="36"/>
          <w:szCs w:val="36"/>
        </w:rPr>
        <w:t>理论科目收费标准表</w:t>
      </w:r>
    </w:p>
    <w:p w14:paraId="4C22DD86" w14:textId="77777777" w:rsidR="00E0453E" w:rsidRDefault="00E0453E"/>
    <w:tbl>
      <w:tblPr>
        <w:tblStyle w:val="TableNormal"/>
        <w:tblW w:w="85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323"/>
        <w:gridCol w:w="2840"/>
      </w:tblGrid>
      <w:tr w:rsidR="00E0453E" w14:paraId="35A6CFF2" w14:textId="77777777">
        <w:trPr>
          <w:trHeight w:val="430"/>
          <w:jc w:val="center"/>
        </w:trPr>
        <w:tc>
          <w:tcPr>
            <w:tcW w:w="2410" w:type="dxa"/>
            <w:vMerge w:val="restart"/>
            <w:vAlign w:val="center"/>
          </w:tcPr>
          <w:p w14:paraId="70994BBF" w14:textId="77777777" w:rsidR="00E0453E" w:rsidRDefault="00BB01B0">
            <w:pPr>
              <w:spacing w:before="75" w:line="220" w:lineRule="auto"/>
              <w:jc w:val="center"/>
              <w:rPr>
                <w:rFonts w:ascii="仿宋_GB2312" w:eastAsia="仿宋_GB2312" w:hAnsi="宋体" w:cs="宋体"/>
                <w:sz w:val="28"/>
                <w:szCs w:val="28"/>
              </w:rPr>
            </w:pPr>
            <w:r>
              <w:rPr>
                <w:rFonts w:ascii="仿宋_GB2312" w:eastAsia="仿宋_GB2312" w:hAnsi="宋体" w:cs="宋体" w:hint="eastAsia"/>
                <w:spacing w:val="9"/>
                <w:sz w:val="28"/>
                <w:szCs w:val="28"/>
              </w:rPr>
              <w:t>级别</w:t>
            </w:r>
          </w:p>
        </w:tc>
        <w:tc>
          <w:tcPr>
            <w:tcW w:w="3308" w:type="dxa"/>
            <w:gridSpan w:val="2"/>
            <w:vAlign w:val="center"/>
          </w:tcPr>
          <w:p w14:paraId="43FBD812" w14:textId="77777777" w:rsidR="00E0453E" w:rsidRDefault="00BB01B0">
            <w:pPr>
              <w:spacing w:before="43" w:line="202" w:lineRule="auto"/>
              <w:jc w:val="center"/>
              <w:rPr>
                <w:rFonts w:ascii="仿宋_GB2312" w:eastAsia="仿宋_GB2312" w:hAnsi="宋体" w:cs="宋体"/>
                <w:sz w:val="28"/>
                <w:szCs w:val="28"/>
              </w:rPr>
            </w:pPr>
            <w:r>
              <w:rPr>
                <w:rFonts w:ascii="仿宋_GB2312" w:eastAsia="仿宋_GB2312" w:hAnsi="宋体" w:cs="宋体" w:hint="eastAsia"/>
                <w:spacing w:val="10"/>
                <w:sz w:val="28"/>
                <w:szCs w:val="28"/>
              </w:rPr>
              <w:t>理论科目</w:t>
            </w:r>
            <w:r>
              <w:rPr>
                <w:rFonts w:ascii="仿宋_GB2312" w:eastAsia="仿宋_GB2312" w:hAnsi="宋体" w:cs="宋体" w:hint="eastAsia"/>
                <w:spacing w:val="3"/>
                <w:sz w:val="28"/>
                <w:szCs w:val="28"/>
              </w:rPr>
              <w:t>无纸化</w:t>
            </w:r>
            <w:r>
              <w:rPr>
                <w:rFonts w:ascii="仿宋_GB2312" w:eastAsia="仿宋_GB2312" w:hAnsi="宋体" w:cs="宋体" w:hint="eastAsia"/>
                <w:spacing w:val="-3"/>
                <w:sz w:val="28"/>
                <w:szCs w:val="28"/>
              </w:rPr>
              <w:t>考试</w:t>
            </w:r>
          </w:p>
        </w:tc>
        <w:tc>
          <w:tcPr>
            <w:tcW w:w="2840" w:type="dxa"/>
            <w:vMerge w:val="restart"/>
            <w:vAlign w:val="center"/>
          </w:tcPr>
          <w:p w14:paraId="2F9D03C8" w14:textId="77777777" w:rsidR="00E0453E" w:rsidRPr="00AE0244" w:rsidRDefault="00BB01B0">
            <w:pPr>
              <w:spacing w:before="74" w:line="219" w:lineRule="auto"/>
              <w:jc w:val="center"/>
              <w:rPr>
                <w:rFonts w:ascii="仿宋_GB2312" w:eastAsia="仿宋_GB2312" w:hAnsi="宋体" w:cs="宋体"/>
                <w:color w:val="auto"/>
                <w:sz w:val="28"/>
                <w:szCs w:val="28"/>
              </w:rPr>
            </w:pPr>
            <w:r w:rsidRPr="00AE0244">
              <w:rPr>
                <w:rFonts w:ascii="仿宋_GB2312" w:eastAsia="仿宋_GB2312" w:hAnsi="宋体" w:cs="宋体" w:hint="eastAsia"/>
                <w:color w:val="auto"/>
                <w:spacing w:val="4"/>
                <w:sz w:val="28"/>
                <w:szCs w:val="28"/>
              </w:rPr>
              <w:t>职业技能等级认定项目</w:t>
            </w:r>
          </w:p>
        </w:tc>
      </w:tr>
      <w:tr w:rsidR="00E0453E" w14:paraId="1F79245B" w14:textId="77777777">
        <w:trPr>
          <w:trHeight w:val="756"/>
          <w:jc w:val="center"/>
        </w:trPr>
        <w:tc>
          <w:tcPr>
            <w:tcW w:w="2410" w:type="dxa"/>
            <w:vMerge/>
          </w:tcPr>
          <w:p w14:paraId="5B844AE8" w14:textId="77777777" w:rsidR="00E0453E" w:rsidRDefault="00E0453E">
            <w:pPr>
              <w:pStyle w:val="TableText"/>
              <w:rPr>
                <w:rFonts w:ascii="仿宋_GB2312" w:eastAsia="仿宋_GB2312"/>
                <w:sz w:val="28"/>
                <w:szCs w:val="28"/>
                <w:lang w:eastAsia="zh-CN"/>
              </w:rPr>
            </w:pPr>
          </w:p>
        </w:tc>
        <w:tc>
          <w:tcPr>
            <w:tcW w:w="1985" w:type="dxa"/>
          </w:tcPr>
          <w:p w14:paraId="7D3A97DE" w14:textId="77777777" w:rsidR="00E0453E" w:rsidRDefault="00BB01B0">
            <w:pPr>
              <w:spacing w:before="199" w:line="219" w:lineRule="auto"/>
              <w:ind w:left="112" w:right="27" w:firstLineChars="100" w:firstLine="283"/>
              <w:rPr>
                <w:rFonts w:ascii="仿宋_GB2312" w:eastAsia="仿宋_GB2312" w:hAnsi="宋体" w:cs="宋体"/>
                <w:sz w:val="28"/>
                <w:szCs w:val="28"/>
              </w:rPr>
            </w:pPr>
            <w:r>
              <w:rPr>
                <w:rFonts w:ascii="仿宋_GB2312" w:eastAsia="仿宋_GB2312" w:hAnsi="宋体" w:cs="宋体" w:hint="eastAsia"/>
                <w:spacing w:val="3"/>
                <w:sz w:val="28"/>
                <w:szCs w:val="28"/>
              </w:rPr>
              <w:t>考试时</w:t>
            </w:r>
            <w:r>
              <w:rPr>
                <w:rFonts w:ascii="仿宋_GB2312" w:eastAsia="仿宋_GB2312" w:hAnsi="宋体" w:cs="宋体" w:hint="eastAsia"/>
                <w:spacing w:val="4"/>
                <w:sz w:val="28"/>
                <w:szCs w:val="28"/>
              </w:rPr>
              <w:t>长</w:t>
            </w:r>
          </w:p>
        </w:tc>
        <w:tc>
          <w:tcPr>
            <w:tcW w:w="1323" w:type="dxa"/>
            <w:vAlign w:val="center"/>
          </w:tcPr>
          <w:p w14:paraId="4BE12DF0" w14:textId="77777777" w:rsidR="00E0453E" w:rsidRDefault="00BB01B0">
            <w:pPr>
              <w:spacing w:before="18" w:line="241" w:lineRule="auto"/>
              <w:ind w:right="128" w:firstLine="60"/>
              <w:jc w:val="center"/>
              <w:rPr>
                <w:rFonts w:ascii="仿宋_GB2312" w:eastAsia="仿宋_GB2312" w:hAnsi="宋体" w:cs="宋体"/>
                <w:sz w:val="28"/>
                <w:szCs w:val="28"/>
              </w:rPr>
            </w:pPr>
            <w:r>
              <w:rPr>
                <w:rFonts w:ascii="仿宋_GB2312" w:eastAsia="仿宋_GB2312" w:hAnsi="宋体" w:cs="宋体" w:hint="eastAsia"/>
                <w:spacing w:val="1"/>
                <w:sz w:val="28"/>
                <w:szCs w:val="28"/>
              </w:rPr>
              <w:t xml:space="preserve">收费标准 </w:t>
            </w:r>
            <w:r>
              <w:rPr>
                <w:rFonts w:ascii="仿宋_GB2312" w:eastAsia="仿宋_GB2312" w:hAnsi="宋体" w:cs="宋体" w:hint="eastAsia"/>
                <w:spacing w:val="7"/>
                <w:sz w:val="28"/>
                <w:szCs w:val="28"/>
              </w:rPr>
              <w:t>(元/</w:t>
            </w:r>
            <w:proofErr w:type="gramStart"/>
            <w:r>
              <w:rPr>
                <w:rFonts w:ascii="仿宋_GB2312" w:eastAsia="仿宋_GB2312" w:hAnsi="宋体" w:cs="宋体" w:hint="eastAsia"/>
                <w:spacing w:val="7"/>
                <w:sz w:val="28"/>
                <w:szCs w:val="28"/>
              </w:rPr>
              <w:t>人次)</w:t>
            </w:r>
            <w:proofErr w:type="gramEnd"/>
          </w:p>
        </w:tc>
        <w:tc>
          <w:tcPr>
            <w:tcW w:w="2840" w:type="dxa"/>
            <w:vMerge/>
          </w:tcPr>
          <w:p w14:paraId="18AC27A2" w14:textId="77777777" w:rsidR="00E0453E" w:rsidRPr="00AE0244" w:rsidRDefault="00E0453E">
            <w:pPr>
              <w:pStyle w:val="TableText"/>
              <w:rPr>
                <w:rFonts w:ascii="仿宋_GB2312" w:eastAsia="仿宋_GB2312"/>
                <w:color w:val="auto"/>
                <w:sz w:val="28"/>
                <w:szCs w:val="28"/>
              </w:rPr>
            </w:pPr>
          </w:p>
        </w:tc>
      </w:tr>
      <w:tr w:rsidR="00E0453E" w14:paraId="1F9C413E" w14:textId="77777777">
        <w:trPr>
          <w:trHeight w:val="494"/>
          <w:jc w:val="center"/>
        </w:trPr>
        <w:tc>
          <w:tcPr>
            <w:tcW w:w="2410" w:type="dxa"/>
            <w:vMerge w:val="restart"/>
            <w:vAlign w:val="center"/>
          </w:tcPr>
          <w:p w14:paraId="05747ADF" w14:textId="77777777" w:rsidR="00E0453E" w:rsidRDefault="00BB01B0">
            <w:pPr>
              <w:spacing w:before="133" w:line="221" w:lineRule="auto"/>
              <w:ind w:right="0"/>
              <w:jc w:val="center"/>
              <w:rPr>
                <w:rFonts w:ascii="仿宋_GB2312" w:eastAsia="仿宋_GB2312" w:hAnsi="宋体" w:cs="宋体"/>
                <w:sz w:val="28"/>
                <w:szCs w:val="28"/>
              </w:rPr>
            </w:pPr>
            <w:r>
              <w:rPr>
                <w:rFonts w:ascii="仿宋_GB2312" w:eastAsia="仿宋_GB2312" w:hAnsi="宋体" w:cs="宋体" w:hint="eastAsia"/>
                <w:spacing w:val="6"/>
                <w:sz w:val="28"/>
                <w:szCs w:val="28"/>
              </w:rPr>
              <w:t>五级、四级、三级</w:t>
            </w:r>
          </w:p>
        </w:tc>
        <w:tc>
          <w:tcPr>
            <w:tcW w:w="1985" w:type="dxa"/>
            <w:vAlign w:val="center"/>
          </w:tcPr>
          <w:p w14:paraId="609A7F3F" w14:textId="77777777" w:rsidR="00E0453E" w:rsidRDefault="00BB01B0">
            <w:pPr>
              <w:tabs>
                <w:tab w:val="left" w:pos="1470"/>
              </w:tabs>
              <w:spacing w:before="74" w:line="234" w:lineRule="auto"/>
              <w:ind w:left="220" w:right="225" w:hanging="120"/>
              <w:jc w:val="center"/>
              <w:rPr>
                <w:rFonts w:ascii="仿宋_GB2312" w:eastAsia="仿宋_GB2312" w:hAnsi="宋体" w:cs="宋体"/>
                <w:sz w:val="28"/>
                <w:szCs w:val="28"/>
              </w:rPr>
            </w:pPr>
            <w:r>
              <w:rPr>
                <w:rFonts w:ascii="仿宋_GB2312" w:eastAsia="仿宋_GB2312" w:hAnsi="宋体" w:cs="宋体" w:hint="eastAsia"/>
                <w:sz w:val="28"/>
                <w:szCs w:val="28"/>
              </w:rPr>
              <w:t>大于</w:t>
            </w:r>
          </w:p>
          <w:p w14:paraId="2210839B" w14:textId="77777777" w:rsidR="00E0453E" w:rsidRDefault="00BB01B0">
            <w:pPr>
              <w:tabs>
                <w:tab w:val="left" w:pos="1470"/>
              </w:tabs>
              <w:spacing w:before="74" w:line="234" w:lineRule="auto"/>
              <w:ind w:left="220" w:right="225" w:hanging="120"/>
              <w:jc w:val="center"/>
              <w:rPr>
                <w:rFonts w:ascii="仿宋_GB2312" w:eastAsia="仿宋_GB2312" w:hAnsi="宋体" w:cs="宋体"/>
                <w:sz w:val="28"/>
                <w:szCs w:val="28"/>
              </w:rPr>
            </w:pPr>
            <w:r>
              <w:rPr>
                <w:rFonts w:ascii="仿宋_GB2312" w:eastAsia="仿宋_GB2312" w:hAnsi="宋体" w:cs="宋体" w:hint="eastAsia"/>
                <w:sz w:val="28"/>
                <w:szCs w:val="28"/>
              </w:rPr>
              <w:t>90分钟</w:t>
            </w:r>
          </w:p>
        </w:tc>
        <w:tc>
          <w:tcPr>
            <w:tcW w:w="1323" w:type="dxa"/>
            <w:vAlign w:val="center"/>
          </w:tcPr>
          <w:p w14:paraId="6E95A47A" w14:textId="77777777" w:rsidR="00E0453E" w:rsidRDefault="00BB01B0">
            <w:pPr>
              <w:spacing w:before="75" w:line="183" w:lineRule="auto"/>
              <w:jc w:val="center"/>
              <w:rPr>
                <w:rFonts w:ascii="仿宋_GB2312" w:eastAsia="仿宋_GB2312" w:hAnsi="宋体" w:cs="宋体"/>
                <w:sz w:val="28"/>
                <w:szCs w:val="28"/>
              </w:rPr>
            </w:pPr>
            <w:r>
              <w:rPr>
                <w:rFonts w:ascii="仿宋_GB2312" w:eastAsia="仿宋_GB2312" w:hAnsi="宋体" w:cs="宋体"/>
                <w:spacing w:val="-3"/>
                <w:sz w:val="28"/>
                <w:szCs w:val="28"/>
              </w:rPr>
              <w:t xml:space="preserve"> </w:t>
            </w:r>
            <w:r>
              <w:rPr>
                <w:rFonts w:ascii="仿宋_GB2312" w:eastAsia="仿宋_GB2312" w:hAnsi="宋体" w:cs="宋体" w:hint="eastAsia"/>
                <w:spacing w:val="-3"/>
                <w:sz w:val="28"/>
                <w:szCs w:val="28"/>
              </w:rPr>
              <w:t>65</w:t>
            </w:r>
          </w:p>
        </w:tc>
        <w:tc>
          <w:tcPr>
            <w:tcW w:w="2840" w:type="dxa"/>
            <w:vMerge w:val="restart"/>
            <w:vAlign w:val="center"/>
          </w:tcPr>
          <w:p w14:paraId="7DD3CDFC" w14:textId="4CCA76BB" w:rsidR="00E0453E" w:rsidRPr="00AE0244" w:rsidRDefault="00BB01B0">
            <w:pPr>
              <w:ind w:left="0" w:firstLine="0"/>
              <w:jc w:val="center"/>
              <w:rPr>
                <w:color w:val="auto"/>
                <w:sz w:val="28"/>
                <w:szCs w:val="28"/>
              </w:rPr>
            </w:pPr>
            <w:r w:rsidRPr="00AE0244">
              <w:rPr>
                <w:rFonts w:ascii="仿宋_GB2312" w:eastAsia="仿宋_GB2312" w:hAnsi="宋体" w:cs="宋体" w:hint="eastAsia"/>
                <w:color w:val="auto"/>
                <w:spacing w:val="-7"/>
                <w:sz w:val="28"/>
                <w:szCs w:val="28"/>
              </w:rPr>
              <w:t>电工、</w:t>
            </w:r>
            <w:r w:rsidR="00ED79AB">
              <w:rPr>
                <w:rFonts w:ascii="仿宋_GB2312" w:eastAsia="仿宋_GB2312" w:hAnsi="宋体" w:cs="宋体" w:hint="eastAsia"/>
                <w:color w:val="auto"/>
                <w:spacing w:val="-11"/>
                <w:sz w:val="28"/>
                <w:szCs w:val="28"/>
              </w:rPr>
              <w:t>铣工（数控铣工）</w:t>
            </w:r>
            <w:r w:rsidRPr="00AE0244">
              <w:rPr>
                <w:rFonts w:ascii="仿宋_GB2312" w:eastAsia="仿宋_GB2312" w:hAnsi="宋体" w:cs="宋体" w:hint="eastAsia"/>
                <w:color w:val="auto"/>
                <w:spacing w:val="-11"/>
                <w:sz w:val="28"/>
                <w:szCs w:val="28"/>
              </w:rPr>
              <w:t>、</w:t>
            </w:r>
            <w:r w:rsidRPr="00AE0244">
              <w:rPr>
                <w:rFonts w:ascii="仿宋_GB2312" w:eastAsia="仿宋_GB2312" w:hAnsi="宋体" w:cs="宋体" w:hint="eastAsia"/>
                <w:color w:val="auto"/>
                <w:spacing w:val="-9"/>
                <w:sz w:val="28"/>
                <w:szCs w:val="28"/>
              </w:rPr>
              <w:t>汽车维修工（汽车维修检验工）、</w:t>
            </w:r>
            <w:r w:rsidR="00D434C6">
              <w:rPr>
                <w:rFonts w:ascii="仿宋_GB2312" w:eastAsia="仿宋_GB2312" w:hAnsi="宋体" w:cs="宋体" w:hint="eastAsia"/>
                <w:color w:val="auto"/>
                <w:spacing w:val="-9"/>
                <w:sz w:val="28"/>
                <w:szCs w:val="28"/>
              </w:rPr>
              <w:t>婴</w:t>
            </w:r>
            <w:r w:rsidRPr="00AE0244">
              <w:rPr>
                <w:rFonts w:hint="eastAsia"/>
                <w:color w:val="auto"/>
                <w:sz w:val="28"/>
                <w:szCs w:val="28"/>
              </w:rPr>
              <w:t>幼儿发展引导员</w:t>
            </w:r>
          </w:p>
          <w:p w14:paraId="41922B84" w14:textId="77777777" w:rsidR="00E0453E" w:rsidRPr="00AE0244" w:rsidRDefault="00BB01B0">
            <w:pPr>
              <w:spacing w:before="75" w:line="248" w:lineRule="auto"/>
              <w:ind w:left="65"/>
              <w:jc w:val="both"/>
              <w:rPr>
                <w:rFonts w:ascii="仿宋_GB2312" w:eastAsia="仿宋_GB2312" w:hAnsi="宋体" w:cs="宋体"/>
                <w:color w:val="auto"/>
                <w:sz w:val="28"/>
                <w:szCs w:val="28"/>
              </w:rPr>
            </w:pPr>
            <w:r w:rsidRPr="00AE0244">
              <w:rPr>
                <w:rFonts w:hint="eastAsia"/>
                <w:color w:val="auto"/>
                <w:sz w:val="28"/>
                <w:szCs w:val="28"/>
              </w:rPr>
              <w:t>（</w:t>
            </w:r>
            <w:r w:rsidRPr="00AE0244">
              <w:rPr>
                <w:color w:val="auto"/>
                <w:sz w:val="28"/>
                <w:szCs w:val="28"/>
              </w:rPr>
              <w:t>育婴员</w:t>
            </w:r>
            <w:r w:rsidRPr="00AE0244">
              <w:rPr>
                <w:rFonts w:hint="eastAsia"/>
                <w:color w:val="auto"/>
                <w:sz w:val="28"/>
                <w:szCs w:val="28"/>
              </w:rPr>
              <w:t>）</w:t>
            </w:r>
            <w:r w:rsidRPr="00AE0244">
              <w:rPr>
                <w:rFonts w:ascii="仿宋_GB2312" w:eastAsia="仿宋_GB2312" w:hAnsi="宋体" w:cs="宋体" w:hint="eastAsia"/>
                <w:color w:val="auto"/>
                <w:spacing w:val="-9"/>
                <w:sz w:val="28"/>
                <w:szCs w:val="28"/>
              </w:rPr>
              <w:t>、</w:t>
            </w:r>
            <w:r w:rsidRPr="00AE0244">
              <w:rPr>
                <w:rFonts w:ascii="仿宋_GB2312" w:eastAsia="仿宋_GB2312" w:hAnsi="宋体" w:cs="宋体" w:hint="eastAsia"/>
                <w:color w:val="auto"/>
                <w:spacing w:val="-11"/>
                <w:sz w:val="28"/>
                <w:szCs w:val="28"/>
              </w:rPr>
              <w:t>中式烹调师、中式面点师</w:t>
            </w:r>
          </w:p>
        </w:tc>
      </w:tr>
      <w:tr w:rsidR="00E0453E" w14:paraId="06ADCD00" w14:textId="77777777">
        <w:trPr>
          <w:trHeight w:val="494"/>
          <w:jc w:val="center"/>
        </w:trPr>
        <w:tc>
          <w:tcPr>
            <w:tcW w:w="2410" w:type="dxa"/>
            <w:vMerge/>
            <w:vAlign w:val="center"/>
          </w:tcPr>
          <w:p w14:paraId="487FBCA4" w14:textId="77777777" w:rsidR="00E0453E" w:rsidRDefault="00E0453E">
            <w:pPr>
              <w:spacing w:before="133" w:line="221" w:lineRule="auto"/>
              <w:ind w:right="0"/>
              <w:jc w:val="center"/>
              <w:rPr>
                <w:rFonts w:ascii="仿宋_GB2312" w:eastAsia="仿宋_GB2312" w:hAnsi="宋体" w:cs="宋体"/>
                <w:spacing w:val="6"/>
                <w:sz w:val="28"/>
                <w:szCs w:val="28"/>
              </w:rPr>
            </w:pPr>
          </w:p>
        </w:tc>
        <w:tc>
          <w:tcPr>
            <w:tcW w:w="1985" w:type="dxa"/>
            <w:vAlign w:val="center"/>
          </w:tcPr>
          <w:p w14:paraId="6774C69A" w14:textId="77777777" w:rsidR="00E0453E" w:rsidRDefault="00BB01B0">
            <w:pPr>
              <w:tabs>
                <w:tab w:val="left" w:pos="1470"/>
              </w:tabs>
              <w:spacing w:before="74" w:line="234" w:lineRule="auto"/>
              <w:ind w:left="220" w:right="225" w:hanging="120"/>
              <w:jc w:val="center"/>
              <w:rPr>
                <w:rFonts w:ascii="仿宋_GB2312" w:eastAsia="仿宋_GB2312" w:hAnsi="宋体" w:cs="宋体"/>
                <w:sz w:val="28"/>
                <w:szCs w:val="28"/>
              </w:rPr>
            </w:pPr>
            <w:r>
              <w:rPr>
                <w:rFonts w:ascii="仿宋_GB2312" w:eastAsia="仿宋_GB2312" w:hAnsi="宋体" w:cs="宋体" w:hint="eastAsia"/>
                <w:sz w:val="28"/>
                <w:szCs w:val="28"/>
              </w:rPr>
              <w:t>小于90分钟</w:t>
            </w:r>
          </w:p>
          <w:p w14:paraId="05F3F8C9" w14:textId="77777777" w:rsidR="00E0453E" w:rsidRDefault="00BB01B0">
            <w:pPr>
              <w:tabs>
                <w:tab w:val="left" w:pos="1470"/>
              </w:tabs>
              <w:spacing w:before="74" w:line="234" w:lineRule="auto"/>
              <w:ind w:left="220" w:right="225" w:hanging="120"/>
              <w:jc w:val="center"/>
              <w:rPr>
                <w:rFonts w:ascii="仿宋_GB2312" w:eastAsia="仿宋_GB2312" w:hAnsi="宋体" w:cs="宋体"/>
                <w:sz w:val="28"/>
                <w:szCs w:val="28"/>
              </w:rPr>
            </w:pPr>
            <w:r>
              <w:rPr>
                <w:rFonts w:ascii="仿宋_GB2312" w:eastAsia="仿宋_GB2312" w:hAnsi="宋体" w:cs="宋体" w:hint="eastAsia"/>
                <w:sz w:val="28"/>
                <w:szCs w:val="28"/>
              </w:rPr>
              <w:t>（含90分钟）</w:t>
            </w:r>
          </w:p>
        </w:tc>
        <w:tc>
          <w:tcPr>
            <w:tcW w:w="1323" w:type="dxa"/>
            <w:vAlign w:val="center"/>
          </w:tcPr>
          <w:p w14:paraId="7B9BEDA4" w14:textId="77777777" w:rsidR="00E0453E" w:rsidRDefault="00BB01B0">
            <w:pPr>
              <w:spacing w:before="75" w:line="183" w:lineRule="auto"/>
              <w:jc w:val="center"/>
              <w:rPr>
                <w:rFonts w:ascii="仿宋_GB2312" w:eastAsia="仿宋_GB2312" w:hAnsi="宋体" w:cs="宋体"/>
                <w:spacing w:val="-3"/>
                <w:sz w:val="28"/>
                <w:szCs w:val="28"/>
              </w:rPr>
            </w:pPr>
            <w:r>
              <w:rPr>
                <w:rFonts w:ascii="仿宋_GB2312" w:eastAsia="仿宋_GB2312" w:hAnsi="宋体" w:cs="宋体"/>
                <w:spacing w:val="-3"/>
                <w:sz w:val="28"/>
                <w:szCs w:val="28"/>
              </w:rPr>
              <w:t xml:space="preserve"> </w:t>
            </w:r>
            <w:r>
              <w:rPr>
                <w:rFonts w:ascii="仿宋_GB2312" w:eastAsia="仿宋_GB2312" w:hAnsi="宋体" w:cs="宋体" w:hint="eastAsia"/>
                <w:spacing w:val="-3"/>
                <w:sz w:val="28"/>
                <w:szCs w:val="28"/>
              </w:rPr>
              <w:t>55</w:t>
            </w:r>
          </w:p>
        </w:tc>
        <w:tc>
          <w:tcPr>
            <w:tcW w:w="2840" w:type="dxa"/>
            <w:vMerge/>
            <w:vAlign w:val="center"/>
          </w:tcPr>
          <w:p w14:paraId="27F89661" w14:textId="77777777" w:rsidR="00E0453E" w:rsidRDefault="00E0453E">
            <w:pPr>
              <w:spacing w:before="75" w:line="248" w:lineRule="auto"/>
              <w:ind w:left="65"/>
              <w:jc w:val="both"/>
              <w:rPr>
                <w:rFonts w:ascii="仿宋_GB2312" w:eastAsia="仿宋_GB2312" w:hAnsi="宋体" w:cs="宋体"/>
                <w:spacing w:val="-7"/>
                <w:sz w:val="28"/>
                <w:szCs w:val="28"/>
              </w:rPr>
            </w:pPr>
          </w:p>
        </w:tc>
      </w:tr>
    </w:tbl>
    <w:p w14:paraId="549E3099" w14:textId="77777777" w:rsidR="00E0453E" w:rsidRDefault="00E0453E">
      <w:pPr>
        <w:spacing w:line="354" w:lineRule="auto"/>
      </w:pPr>
    </w:p>
    <w:p w14:paraId="4F024AA6" w14:textId="77777777" w:rsidR="00E0453E" w:rsidRDefault="00BB01B0">
      <w:pPr>
        <w:spacing w:before="128" w:line="207" w:lineRule="auto"/>
        <w:jc w:val="center"/>
        <w:rPr>
          <w:rFonts w:ascii="宋体" w:eastAsia="宋体" w:hAnsi="宋体" w:cs="宋体"/>
          <w:b/>
          <w:bCs/>
          <w:spacing w:val="-9"/>
          <w:sz w:val="36"/>
          <w:szCs w:val="36"/>
        </w:rPr>
      </w:pPr>
      <w:r>
        <w:rPr>
          <w:rFonts w:ascii="宋体" w:eastAsia="宋体" w:hAnsi="宋体" w:cs="宋体"/>
          <w:b/>
          <w:bCs/>
          <w:spacing w:val="-9"/>
          <w:sz w:val="36"/>
          <w:szCs w:val="36"/>
        </w:rPr>
        <w:t>实践操作科目收费标准表</w:t>
      </w:r>
    </w:p>
    <w:p w14:paraId="25F6A523" w14:textId="77777777" w:rsidR="00E0453E" w:rsidRDefault="00E0453E"/>
    <w:tbl>
      <w:tblPr>
        <w:tblStyle w:val="TableNormal"/>
        <w:tblW w:w="83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1751"/>
        <w:gridCol w:w="1687"/>
        <w:gridCol w:w="2880"/>
      </w:tblGrid>
      <w:tr w:rsidR="00E0453E" w14:paraId="16DD8455" w14:textId="77777777">
        <w:trPr>
          <w:trHeight w:val="305"/>
          <w:jc w:val="center"/>
        </w:trPr>
        <w:tc>
          <w:tcPr>
            <w:tcW w:w="2072" w:type="dxa"/>
            <w:vMerge w:val="restart"/>
            <w:vAlign w:val="center"/>
          </w:tcPr>
          <w:p w14:paraId="0229F999" w14:textId="77777777" w:rsidR="00E0453E" w:rsidRDefault="00BB01B0">
            <w:pPr>
              <w:spacing w:before="75" w:line="220" w:lineRule="auto"/>
              <w:ind w:left="794"/>
              <w:jc w:val="both"/>
              <w:rPr>
                <w:rFonts w:ascii="仿宋_GB2312" w:eastAsia="仿宋_GB2312" w:hAnsi="宋体" w:cs="宋体"/>
                <w:sz w:val="28"/>
                <w:szCs w:val="28"/>
              </w:rPr>
            </w:pPr>
            <w:r>
              <w:rPr>
                <w:rFonts w:ascii="仿宋_GB2312" w:eastAsia="仿宋_GB2312" w:hAnsi="宋体" w:cs="宋体" w:hint="eastAsia"/>
                <w:spacing w:val="9"/>
                <w:sz w:val="28"/>
                <w:szCs w:val="28"/>
              </w:rPr>
              <w:t>级别</w:t>
            </w:r>
          </w:p>
        </w:tc>
        <w:tc>
          <w:tcPr>
            <w:tcW w:w="3438" w:type="dxa"/>
            <w:gridSpan w:val="2"/>
            <w:vAlign w:val="center"/>
          </w:tcPr>
          <w:p w14:paraId="1F5919CE" w14:textId="77777777" w:rsidR="00E0453E" w:rsidRDefault="00BB01B0">
            <w:pPr>
              <w:spacing w:before="43" w:line="202" w:lineRule="auto"/>
              <w:ind w:left="132"/>
              <w:jc w:val="center"/>
              <w:rPr>
                <w:rFonts w:ascii="仿宋_GB2312" w:eastAsia="仿宋_GB2312" w:hAnsi="宋体" w:cs="宋体"/>
                <w:spacing w:val="3"/>
                <w:sz w:val="28"/>
                <w:szCs w:val="28"/>
              </w:rPr>
            </w:pPr>
            <w:r>
              <w:rPr>
                <w:rFonts w:ascii="仿宋_GB2312" w:eastAsia="仿宋_GB2312" w:hAnsi="宋体" w:cs="宋体" w:hint="eastAsia"/>
                <w:spacing w:val="3"/>
                <w:sz w:val="28"/>
                <w:szCs w:val="28"/>
              </w:rPr>
              <w:t>实践操作科目</w:t>
            </w:r>
          </w:p>
          <w:p w14:paraId="383FC8A8" w14:textId="77777777" w:rsidR="00E0453E" w:rsidRDefault="00BB01B0">
            <w:pPr>
              <w:spacing w:before="43" w:line="202" w:lineRule="auto"/>
              <w:ind w:left="132"/>
              <w:jc w:val="center"/>
              <w:rPr>
                <w:rFonts w:ascii="仿宋_GB2312" w:eastAsia="仿宋_GB2312" w:hAnsi="宋体" w:cs="宋体"/>
                <w:sz w:val="28"/>
                <w:szCs w:val="28"/>
              </w:rPr>
            </w:pPr>
            <w:r>
              <w:rPr>
                <w:rFonts w:ascii="仿宋_GB2312" w:eastAsia="仿宋_GB2312" w:hAnsi="宋体" w:cs="宋体" w:hint="eastAsia"/>
                <w:b/>
                <w:bCs/>
                <w:spacing w:val="3"/>
                <w:sz w:val="28"/>
                <w:szCs w:val="28"/>
              </w:rPr>
              <w:t>(不含</w:t>
            </w:r>
            <w:proofErr w:type="gramStart"/>
            <w:r>
              <w:rPr>
                <w:rFonts w:ascii="仿宋_GB2312" w:eastAsia="仿宋_GB2312" w:hAnsi="宋体" w:cs="宋体" w:hint="eastAsia"/>
                <w:b/>
                <w:bCs/>
                <w:spacing w:val="3"/>
                <w:sz w:val="28"/>
                <w:szCs w:val="28"/>
              </w:rPr>
              <w:t>主材料</w:t>
            </w:r>
            <w:proofErr w:type="gramEnd"/>
            <w:r>
              <w:rPr>
                <w:rFonts w:ascii="仿宋_GB2312" w:eastAsia="仿宋_GB2312" w:hAnsi="宋体" w:cs="宋体" w:hint="eastAsia"/>
                <w:b/>
                <w:bCs/>
                <w:spacing w:val="3"/>
                <w:sz w:val="28"/>
                <w:szCs w:val="28"/>
              </w:rPr>
              <w:t>费用)</w:t>
            </w:r>
          </w:p>
        </w:tc>
        <w:tc>
          <w:tcPr>
            <w:tcW w:w="2880" w:type="dxa"/>
            <w:vMerge w:val="restart"/>
            <w:vAlign w:val="center"/>
          </w:tcPr>
          <w:p w14:paraId="0201B731" w14:textId="77777777" w:rsidR="00E0453E" w:rsidRDefault="00BB01B0">
            <w:pPr>
              <w:spacing w:before="75" w:line="219" w:lineRule="auto"/>
              <w:ind w:left="336"/>
              <w:jc w:val="center"/>
              <w:rPr>
                <w:rFonts w:ascii="仿宋_GB2312" w:eastAsia="仿宋_GB2312" w:hAnsi="宋体" w:cs="宋体"/>
                <w:sz w:val="28"/>
                <w:szCs w:val="28"/>
              </w:rPr>
            </w:pPr>
            <w:r>
              <w:rPr>
                <w:rFonts w:ascii="仿宋_GB2312" w:eastAsia="仿宋_GB2312" w:hAnsi="宋体" w:cs="宋体" w:hint="eastAsia"/>
                <w:spacing w:val="4"/>
                <w:sz w:val="28"/>
                <w:szCs w:val="28"/>
              </w:rPr>
              <w:t>职业技能等级认定项目</w:t>
            </w:r>
          </w:p>
        </w:tc>
      </w:tr>
      <w:tr w:rsidR="00E0453E" w14:paraId="1C70CB6B" w14:textId="77777777">
        <w:trPr>
          <w:trHeight w:val="629"/>
          <w:jc w:val="center"/>
        </w:trPr>
        <w:tc>
          <w:tcPr>
            <w:tcW w:w="2072" w:type="dxa"/>
            <w:vMerge/>
            <w:vAlign w:val="center"/>
          </w:tcPr>
          <w:p w14:paraId="4B2A66D4" w14:textId="77777777" w:rsidR="00E0453E" w:rsidRDefault="00E0453E">
            <w:pPr>
              <w:pStyle w:val="TableText"/>
              <w:jc w:val="center"/>
              <w:rPr>
                <w:rFonts w:ascii="仿宋_GB2312" w:eastAsia="仿宋_GB2312"/>
                <w:sz w:val="28"/>
                <w:szCs w:val="28"/>
                <w:lang w:eastAsia="zh-CN"/>
              </w:rPr>
            </w:pPr>
          </w:p>
        </w:tc>
        <w:tc>
          <w:tcPr>
            <w:tcW w:w="1751" w:type="dxa"/>
            <w:vAlign w:val="center"/>
          </w:tcPr>
          <w:p w14:paraId="34B7BB77" w14:textId="77777777" w:rsidR="00E0453E" w:rsidRDefault="00BB01B0">
            <w:pPr>
              <w:jc w:val="center"/>
              <w:rPr>
                <w:rFonts w:ascii="仿宋_GB2312" w:eastAsia="仿宋_GB2312"/>
                <w:sz w:val="28"/>
                <w:szCs w:val="28"/>
              </w:rPr>
            </w:pPr>
            <w:r>
              <w:rPr>
                <w:rFonts w:ascii="仿宋_GB2312" w:eastAsia="仿宋_GB2312" w:hAnsi="宋体" w:cs="宋体" w:hint="eastAsia"/>
                <w:sz w:val="28"/>
                <w:szCs w:val="28"/>
              </w:rPr>
              <w:t>设备使用</w:t>
            </w:r>
          </w:p>
        </w:tc>
        <w:tc>
          <w:tcPr>
            <w:tcW w:w="1687" w:type="dxa"/>
            <w:vAlign w:val="center"/>
          </w:tcPr>
          <w:p w14:paraId="079FA604" w14:textId="77777777" w:rsidR="00E0453E" w:rsidRDefault="00BB01B0">
            <w:pPr>
              <w:spacing w:before="18" w:line="241" w:lineRule="auto"/>
              <w:ind w:right="128" w:firstLine="60"/>
              <w:jc w:val="center"/>
              <w:rPr>
                <w:rFonts w:ascii="仿宋_GB2312" w:eastAsia="仿宋_GB2312" w:hAnsi="宋体" w:cs="宋体"/>
                <w:sz w:val="28"/>
                <w:szCs w:val="28"/>
              </w:rPr>
            </w:pPr>
            <w:r>
              <w:rPr>
                <w:rFonts w:ascii="仿宋_GB2312" w:eastAsia="仿宋_GB2312" w:hAnsi="宋体" w:cs="宋体" w:hint="eastAsia"/>
                <w:spacing w:val="-3"/>
                <w:sz w:val="28"/>
                <w:szCs w:val="28"/>
              </w:rPr>
              <w:t>考试</w:t>
            </w:r>
            <w:r>
              <w:rPr>
                <w:rFonts w:ascii="仿宋_GB2312" w:eastAsia="仿宋_GB2312" w:hAnsi="宋体" w:cs="宋体" w:hint="eastAsia"/>
                <w:spacing w:val="1"/>
                <w:sz w:val="28"/>
                <w:szCs w:val="28"/>
              </w:rPr>
              <w:t xml:space="preserve">收费标准 </w:t>
            </w:r>
            <w:r>
              <w:rPr>
                <w:rFonts w:ascii="仿宋_GB2312" w:eastAsia="仿宋_GB2312" w:hAnsi="宋体" w:cs="宋体" w:hint="eastAsia"/>
                <w:spacing w:val="7"/>
                <w:sz w:val="28"/>
                <w:szCs w:val="28"/>
              </w:rPr>
              <w:t>(元/</w:t>
            </w:r>
            <w:proofErr w:type="gramStart"/>
            <w:r>
              <w:rPr>
                <w:rFonts w:ascii="仿宋_GB2312" w:eastAsia="仿宋_GB2312" w:hAnsi="宋体" w:cs="宋体" w:hint="eastAsia"/>
                <w:spacing w:val="7"/>
                <w:sz w:val="28"/>
                <w:szCs w:val="28"/>
              </w:rPr>
              <w:t>人次)</w:t>
            </w:r>
            <w:proofErr w:type="gramEnd"/>
          </w:p>
        </w:tc>
        <w:tc>
          <w:tcPr>
            <w:tcW w:w="2880" w:type="dxa"/>
            <w:vMerge/>
            <w:vAlign w:val="center"/>
          </w:tcPr>
          <w:p w14:paraId="12B09C81" w14:textId="77777777" w:rsidR="00E0453E" w:rsidRDefault="00E0453E">
            <w:pPr>
              <w:pStyle w:val="TableText"/>
              <w:jc w:val="center"/>
              <w:rPr>
                <w:rFonts w:ascii="仿宋_GB2312" w:eastAsia="仿宋_GB2312"/>
                <w:sz w:val="28"/>
                <w:szCs w:val="28"/>
              </w:rPr>
            </w:pPr>
          </w:p>
        </w:tc>
      </w:tr>
      <w:tr w:rsidR="00E0453E" w14:paraId="1F858451" w14:textId="77777777">
        <w:trPr>
          <w:trHeight w:val="534"/>
          <w:jc w:val="center"/>
        </w:trPr>
        <w:tc>
          <w:tcPr>
            <w:tcW w:w="2072" w:type="dxa"/>
            <w:vMerge w:val="restart"/>
            <w:vAlign w:val="center"/>
          </w:tcPr>
          <w:p w14:paraId="2E389772" w14:textId="77777777" w:rsidR="00E0453E" w:rsidRDefault="00BB01B0">
            <w:pPr>
              <w:spacing w:before="133" w:line="221" w:lineRule="auto"/>
              <w:ind w:right="0"/>
              <w:jc w:val="center"/>
              <w:rPr>
                <w:rFonts w:ascii="仿宋_GB2312" w:eastAsia="仿宋_GB2312" w:hAnsi="宋体" w:cs="宋体"/>
                <w:sz w:val="28"/>
                <w:szCs w:val="28"/>
              </w:rPr>
            </w:pPr>
            <w:r>
              <w:rPr>
                <w:rFonts w:ascii="仿宋_GB2312" w:eastAsia="仿宋_GB2312" w:hAnsi="宋体" w:cs="宋体" w:hint="eastAsia"/>
                <w:spacing w:val="6"/>
                <w:sz w:val="28"/>
                <w:szCs w:val="28"/>
              </w:rPr>
              <w:t>五级、四级、三级</w:t>
            </w:r>
          </w:p>
        </w:tc>
        <w:tc>
          <w:tcPr>
            <w:tcW w:w="1751" w:type="dxa"/>
            <w:vAlign w:val="center"/>
          </w:tcPr>
          <w:p w14:paraId="4C16C682" w14:textId="77777777" w:rsidR="00E0453E" w:rsidRDefault="00BB01B0">
            <w:pPr>
              <w:spacing w:before="75" w:line="220" w:lineRule="auto"/>
              <w:ind w:right="124"/>
              <w:jc w:val="center"/>
              <w:rPr>
                <w:rFonts w:ascii="仿宋_GB2312" w:eastAsia="仿宋_GB2312" w:hAnsi="宋体" w:cs="宋体"/>
                <w:sz w:val="28"/>
                <w:szCs w:val="28"/>
              </w:rPr>
            </w:pPr>
            <w:r>
              <w:rPr>
                <w:rFonts w:ascii="仿宋_GB2312" w:eastAsia="仿宋_GB2312" w:hAnsi="宋体" w:cs="宋体" w:hint="eastAsia"/>
                <w:spacing w:val="3"/>
                <w:sz w:val="28"/>
                <w:szCs w:val="28"/>
              </w:rPr>
              <w:t>小于180分钟(含 180分钟)</w:t>
            </w:r>
          </w:p>
        </w:tc>
        <w:tc>
          <w:tcPr>
            <w:tcW w:w="1687" w:type="dxa"/>
            <w:vAlign w:val="center"/>
          </w:tcPr>
          <w:p w14:paraId="20CA37C1" w14:textId="77777777" w:rsidR="00E0453E" w:rsidRDefault="00BB01B0">
            <w:pPr>
              <w:spacing w:before="75" w:line="184" w:lineRule="auto"/>
              <w:jc w:val="center"/>
              <w:rPr>
                <w:rFonts w:ascii="仿宋_GB2312" w:eastAsia="仿宋_GB2312" w:hAnsi="宋体" w:cs="宋体"/>
                <w:sz w:val="28"/>
                <w:szCs w:val="28"/>
              </w:rPr>
            </w:pPr>
            <w:r>
              <w:rPr>
                <w:rFonts w:ascii="仿宋_GB2312" w:eastAsia="仿宋_GB2312" w:hAnsi="宋体" w:cs="宋体" w:hint="eastAsia"/>
                <w:spacing w:val="-4"/>
                <w:sz w:val="28"/>
                <w:szCs w:val="28"/>
              </w:rPr>
              <w:t>310</w:t>
            </w:r>
          </w:p>
        </w:tc>
        <w:tc>
          <w:tcPr>
            <w:tcW w:w="2880" w:type="dxa"/>
            <w:vAlign w:val="center"/>
          </w:tcPr>
          <w:p w14:paraId="08C9A861" w14:textId="756262A7" w:rsidR="00E0453E" w:rsidRPr="00AE0244" w:rsidRDefault="00D434C6">
            <w:pPr>
              <w:ind w:left="0" w:firstLine="0"/>
              <w:jc w:val="center"/>
              <w:rPr>
                <w:color w:val="auto"/>
                <w:sz w:val="28"/>
                <w:szCs w:val="28"/>
              </w:rPr>
            </w:pPr>
            <w:r>
              <w:rPr>
                <w:rFonts w:hint="eastAsia"/>
                <w:color w:val="auto"/>
                <w:sz w:val="28"/>
                <w:szCs w:val="28"/>
              </w:rPr>
              <w:t>婴</w:t>
            </w:r>
            <w:r w:rsidR="00BB01B0" w:rsidRPr="00AE0244">
              <w:rPr>
                <w:rFonts w:hint="eastAsia"/>
                <w:color w:val="auto"/>
                <w:sz w:val="28"/>
                <w:szCs w:val="28"/>
              </w:rPr>
              <w:t>幼儿发展引导员</w:t>
            </w:r>
          </w:p>
          <w:p w14:paraId="3B4D4CBB" w14:textId="77777777" w:rsidR="00E0453E" w:rsidRDefault="00BB01B0">
            <w:pPr>
              <w:spacing w:before="75" w:line="248" w:lineRule="auto"/>
              <w:ind w:left="106" w:right="22"/>
              <w:jc w:val="center"/>
              <w:rPr>
                <w:rFonts w:ascii="仿宋_GB2312" w:eastAsia="仿宋_GB2312" w:hAnsi="宋体" w:cs="宋体"/>
                <w:sz w:val="28"/>
                <w:szCs w:val="28"/>
              </w:rPr>
            </w:pPr>
            <w:r w:rsidRPr="00AE0244">
              <w:rPr>
                <w:rFonts w:hint="eastAsia"/>
                <w:color w:val="auto"/>
                <w:sz w:val="28"/>
                <w:szCs w:val="28"/>
              </w:rPr>
              <w:t>（</w:t>
            </w:r>
            <w:r w:rsidRPr="00AE0244">
              <w:rPr>
                <w:color w:val="auto"/>
                <w:sz w:val="28"/>
                <w:szCs w:val="28"/>
              </w:rPr>
              <w:t>育婴员</w:t>
            </w:r>
            <w:r w:rsidRPr="00AE0244">
              <w:rPr>
                <w:rFonts w:hint="eastAsia"/>
                <w:color w:val="auto"/>
                <w:sz w:val="28"/>
                <w:szCs w:val="28"/>
              </w:rPr>
              <w:t>）</w:t>
            </w:r>
            <w:r w:rsidRPr="00AE0244">
              <w:rPr>
                <w:rFonts w:ascii="仿宋_GB2312" w:eastAsia="仿宋_GB2312" w:hAnsi="宋体" w:cs="宋体" w:hint="eastAsia"/>
                <w:color w:val="auto"/>
                <w:spacing w:val="-26"/>
                <w:sz w:val="28"/>
                <w:szCs w:val="28"/>
              </w:rPr>
              <w:t>、</w:t>
            </w:r>
            <w:r w:rsidRPr="00AE0244">
              <w:rPr>
                <w:rFonts w:ascii="仿宋_GB2312" w:eastAsia="仿宋_GB2312" w:hAnsi="宋体" w:cs="宋体" w:hint="eastAsia"/>
                <w:color w:val="auto"/>
                <w:sz w:val="28"/>
                <w:szCs w:val="28"/>
              </w:rPr>
              <w:t>汽车维修工（汽车维修检验工）</w:t>
            </w:r>
          </w:p>
        </w:tc>
      </w:tr>
      <w:tr w:rsidR="00E0453E" w14:paraId="36F87E63" w14:textId="77777777">
        <w:trPr>
          <w:trHeight w:val="1291"/>
          <w:jc w:val="center"/>
        </w:trPr>
        <w:tc>
          <w:tcPr>
            <w:tcW w:w="2072" w:type="dxa"/>
            <w:vMerge/>
            <w:vAlign w:val="center"/>
          </w:tcPr>
          <w:p w14:paraId="6031DDDB" w14:textId="77777777" w:rsidR="00E0453E" w:rsidRDefault="00E0453E">
            <w:pPr>
              <w:spacing w:before="133" w:line="221" w:lineRule="auto"/>
              <w:jc w:val="center"/>
              <w:rPr>
                <w:rFonts w:ascii="仿宋_GB2312" w:eastAsia="仿宋_GB2312" w:hAnsi="宋体" w:cs="宋体"/>
                <w:sz w:val="28"/>
                <w:szCs w:val="28"/>
              </w:rPr>
            </w:pPr>
          </w:p>
        </w:tc>
        <w:tc>
          <w:tcPr>
            <w:tcW w:w="1751" w:type="dxa"/>
            <w:vAlign w:val="center"/>
          </w:tcPr>
          <w:p w14:paraId="741910DE" w14:textId="77777777" w:rsidR="00E0453E" w:rsidRDefault="00BB01B0">
            <w:pPr>
              <w:spacing w:before="75" w:line="220" w:lineRule="auto"/>
              <w:ind w:right="124"/>
              <w:jc w:val="center"/>
              <w:rPr>
                <w:rFonts w:ascii="仿宋_GB2312" w:eastAsia="仿宋_GB2312" w:hAnsi="宋体" w:cs="宋体"/>
                <w:sz w:val="28"/>
                <w:szCs w:val="28"/>
              </w:rPr>
            </w:pPr>
            <w:r>
              <w:rPr>
                <w:rFonts w:ascii="仿宋_GB2312" w:eastAsia="仿宋_GB2312" w:hAnsi="宋体" w:cs="宋体" w:hint="eastAsia"/>
                <w:spacing w:val="3"/>
                <w:sz w:val="28"/>
                <w:szCs w:val="28"/>
              </w:rPr>
              <w:t>大于180分钟</w:t>
            </w:r>
          </w:p>
        </w:tc>
        <w:tc>
          <w:tcPr>
            <w:tcW w:w="1687" w:type="dxa"/>
            <w:vAlign w:val="center"/>
          </w:tcPr>
          <w:p w14:paraId="00A90D96" w14:textId="77777777" w:rsidR="00E0453E" w:rsidRDefault="00BB01B0">
            <w:pPr>
              <w:spacing w:before="74" w:line="183" w:lineRule="auto"/>
              <w:jc w:val="center"/>
              <w:rPr>
                <w:rFonts w:ascii="仿宋_GB2312" w:eastAsia="仿宋_GB2312" w:hAnsi="宋体" w:cs="宋体"/>
                <w:sz w:val="28"/>
                <w:szCs w:val="28"/>
              </w:rPr>
            </w:pPr>
            <w:r>
              <w:rPr>
                <w:rFonts w:ascii="仿宋_GB2312" w:eastAsia="仿宋_GB2312" w:hAnsi="宋体" w:cs="宋体" w:hint="eastAsia"/>
                <w:spacing w:val="-4"/>
                <w:sz w:val="28"/>
                <w:szCs w:val="28"/>
              </w:rPr>
              <w:t>380</w:t>
            </w:r>
          </w:p>
        </w:tc>
        <w:tc>
          <w:tcPr>
            <w:tcW w:w="2880" w:type="dxa"/>
            <w:vAlign w:val="center"/>
          </w:tcPr>
          <w:p w14:paraId="707AED8F" w14:textId="77777777" w:rsidR="00E0453E" w:rsidRDefault="00BB01B0">
            <w:pPr>
              <w:spacing w:before="75" w:line="247" w:lineRule="auto"/>
              <w:ind w:left="106"/>
              <w:jc w:val="center"/>
              <w:rPr>
                <w:rFonts w:ascii="仿宋_GB2312" w:eastAsia="仿宋_GB2312" w:hAnsi="宋体" w:cs="宋体"/>
                <w:sz w:val="28"/>
                <w:szCs w:val="28"/>
              </w:rPr>
            </w:pPr>
            <w:r>
              <w:rPr>
                <w:rFonts w:ascii="仿宋_GB2312" w:eastAsia="仿宋_GB2312" w:hAnsi="宋体" w:cs="宋体" w:hint="eastAsia"/>
                <w:spacing w:val="-2"/>
                <w:sz w:val="28"/>
                <w:szCs w:val="28"/>
              </w:rPr>
              <w:t>电工、</w:t>
            </w:r>
            <w:r>
              <w:rPr>
                <w:rFonts w:ascii="仿宋_GB2312" w:eastAsia="仿宋_GB2312" w:hAnsi="宋体" w:cs="宋体" w:hint="eastAsia"/>
                <w:spacing w:val="8"/>
                <w:sz w:val="28"/>
                <w:szCs w:val="28"/>
              </w:rPr>
              <w:t>铣工</w:t>
            </w:r>
            <w:r w:rsidRPr="00AE0244">
              <w:rPr>
                <w:rFonts w:ascii="仿宋_GB2312" w:eastAsia="仿宋_GB2312" w:hAnsi="宋体" w:cs="宋体" w:hint="eastAsia"/>
                <w:color w:val="auto"/>
                <w:spacing w:val="8"/>
                <w:sz w:val="28"/>
                <w:szCs w:val="28"/>
              </w:rPr>
              <w:t>（数控铣工）、</w:t>
            </w:r>
            <w:r w:rsidRPr="00AE0244">
              <w:rPr>
                <w:rFonts w:ascii="仿宋_GB2312" w:eastAsia="仿宋_GB2312" w:hAnsi="宋体" w:cs="宋体" w:hint="eastAsia"/>
                <w:color w:val="auto"/>
                <w:spacing w:val="-1"/>
                <w:sz w:val="28"/>
                <w:szCs w:val="28"/>
              </w:rPr>
              <w:t>中式烹调师、中式面点师</w:t>
            </w:r>
          </w:p>
        </w:tc>
      </w:tr>
    </w:tbl>
    <w:p w14:paraId="76156F82" w14:textId="77777777" w:rsidR="00E0453E" w:rsidRDefault="00E0453E">
      <w:pPr>
        <w:spacing w:line="222" w:lineRule="auto"/>
        <w:rPr>
          <w:sz w:val="24"/>
          <w:szCs w:val="24"/>
        </w:rPr>
      </w:pPr>
    </w:p>
    <w:sectPr w:rsidR="00E0453E">
      <w:pgSz w:w="11906" w:h="16838"/>
      <w:pgMar w:top="1509" w:right="822" w:bottom="1844"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910D6" w14:textId="77777777" w:rsidR="00B56539" w:rsidRDefault="00B56539">
      <w:pPr>
        <w:spacing w:line="240" w:lineRule="auto"/>
      </w:pPr>
      <w:r>
        <w:separator/>
      </w:r>
    </w:p>
  </w:endnote>
  <w:endnote w:type="continuationSeparator" w:id="0">
    <w:p w14:paraId="12E33701" w14:textId="77777777" w:rsidR="00B56539" w:rsidRDefault="00B56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45258" w14:textId="77777777" w:rsidR="00B56539" w:rsidRDefault="00B56539">
      <w:pPr>
        <w:spacing w:after="0"/>
      </w:pPr>
      <w:r>
        <w:separator/>
      </w:r>
    </w:p>
  </w:footnote>
  <w:footnote w:type="continuationSeparator" w:id="0">
    <w:p w14:paraId="4FEF6902" w14:textId="77777777" w:rsidR="00B56539" w:rsidRDefault="00B565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167"/>
    <w:multiLevelType w:val="multilevel"/>
    <w:tmpl w:val="0F6E2167"/>
    <w:lvl w:ilvl="0">
      <w:start w:val="1"/>
      <w:numFmt w:val="ideographDigit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vertAlign w:val="baseline"/>
      </w:rPr>
    </w:lvl>
  </w:abstractNum>
  <w:abstractNum w:abstractNumId="1">
    <w:nsid w:val="24EF1CD5"/>
    <w:multiLevelType w:val="multilevel"/>
    <w:tmpl w:val="24EF1CD5"/>
    <w:lvl w:ilvl="0">
      <w:start w:val="3"/>
      <w:numFmt w:val="ideographDigit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6"/>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6"/>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6"/>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6"/>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6"/>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6"/>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6"/>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6"/>
      </w:pPr>
      <w:rPr>
        <w:rFonts w:ascii="仿宋" w:eastAsia="仿宋" w:hAnsi="仿宋" w:cs="仿宋"/>
        <w:b w:val="0"/>
        <w:i w:val="0"/>
        <w:strike w:val="0"/>
        <w:dstrike w:val="0"/>
        <w:color w:val="000000"/>
        <w:sz w:val="32"/>
        <w:szCs w:val="32"/>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TQ2ZjM0MjZkZTQ5OGNhN2MyNzIxZTgwOTU0YjcifQ=="/>
  </w:docVars>
  <w:rsids>
    <w:rsidRoot w:val="00E00099"/>
    <w:rsid w:val="000024F1"/>
    <w:rsid w:val="00015960"/>
    <w:rsid w:val="00035C98"/>
    <w:rsid w:val="00037066"/>
    <w:rsid w:val="0006614D"/>
    <w:rsid w:val="00091066"/>
    <w:rsid w:val="000E2346"/>
    <w:rsid w:val="000E3373"/>
    <w:rsid w:val="00130D88"/>
    <w:rsid w:val="00172DD7"/>
    <w:rsid w:val="0018097E"/>
    <w:rsid w:val="002852ED"/>
    <w:rsid w:val="002A2B69"/>
    <w:rsid w:val="003A37B2"/>
    <w:rsid w:val="004560B6"/>
    <w:rsid w:val="00494BC5"/>
    <w:rsid w:val="005A33D9"/>
    <w:rsid w:val="005F6A4B"/>
    <w:rsid w:val="006347E1"/>
    <w:rsid w:val="006B24C3"/>
    <w:rsid w:val="00707374"/>
    <w:rsid w:val="0072170B"/>
    <w:rsid w:val="00794191"/>
    <w:rsid w:val="007C30B4"/>
    <w:rsid w:val="00806EE1"/>
    <w:rsid w:val="008810E9"/>
    <w:rsid w:val="008D1ED6"/>
    <w:rsid w:val="00904917"/>
    <w:rsid w:val="00904F2D"/>
    <w:rsid w:val="00957C18"/>
    <w:rsid w:val="00970F1F"/>
    <w:rsid w:val="009A42C0"/>
    <w:rsid w:val="009C6E36"/>
    <w:rsid w:val="009E6EE4"/>
    <w:rsid w:val="00A171E0"/>
    <w:rsid w:val="00A64806"/>
    <w:rsid w:val="00A91661"/>
    <w:rsid w:val="00AD024D"/>
    <w:rsid w:val="00AE0244"/>
    <w:rsid w:val="00AF3770"/>
    <w:rsid w:val="00B34F23"/>
    <w:rsid w:val="00B56539"/>
    <w:rsid w:val="00BA50A5"/>
    <w:rsid w:val="00BB01B0"/>
    <w:rsid w:val="00BE35B9"/>
    <w:rsid w:val="00C4503B"/>
    <w:rsid w:val="00CB30AD"/>
    <w:rsid w:val="00CD2407"/>
    <w:rsid w:val="00D35CC9"/>
    <w:rsid w:val="00D37DAD"/>
    <w:rsid w:val="00D434C6"/>
    <w:rsid w:val="00D55845"/>
    <w:rsid w:val="00D75543"/>
    <w:rsid w:val="00E00099"/>
    <w:rsid w:val="00E0453E"/>
    <w:rsid w:val="00E325B6"/>
    <w:rsid w:val="00E3276D"/>
    <w:rsid w:val="00E4437B"/>
    <w:rsid w:val="00E548C0"/>
    <w:rsid w:val="00E60AB1"/>
    <w:rsid w:val="00EA27FB"/>
    <w:rsid w:val="00ED79AB"/>
    <w:rsid w:val="00EE496F"/>
    <w:rsid w:val="00F007B5"/>
    <w:rsid w:val="00FE5A44"/>
    <w:rsid w:val="00FE64F8"/>
    <w:rsid w:val="0FD30A58"/>
    <w:rsid w:val="1C5068C7"/>
    <w:rsid w:val="6C68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9" w:lineRule="auto"/>
      <w:ind w:left="10" w:right="359" w:hanging="10"/>
    </w:pPr>
    <w:rPr>
      <w:rFonts w:ascii="仿宋" w:eastAsia="仿宋" w:hAnsi="仿宋" w:cs="仿宋"/>
      <w:color w:val="000000"/>
      <w:kern w:val="2"/>
      <w:sz w:val="32"/>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pPr>
      <w:kinsoku w:val="0"/>
      <w:autoSpaceDE w:val="0"/>
      <w:autoSpaceDN w:val="0"/>
      <w:adjustRightInd w:val="0"/>
      <w:snapToGrid w:val="0"/>
      <w:spacing w:after="0" w:line="240" w:lineRule="auto"/>
      <w:ind w:left="0" w:right="0" w:firstLine="0"/>
      <w:textAlignment w:val="baseline"/>
    </w:pPr>
    <w:rPr>
      <w:snapToGrid w:val="0"/>
      <w:kern w:val="0"/>
      <w:sz w:val="35"/>
      <w:szCs w:val="35"/>
      <w:lang w:eastAsia="en-US"/>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pPr>
      <w:spacing w:after="0" w:line="240" w:lineRule="auto"/>
    </w:pPr>
    <w:rPr>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tabs>
        <w:tab w:val="center" w:pos="4153"/>
        <w:tab w:val="right" w:pos="8306"/>
      </w:tabs>
      <w:snapToGrid w:val="0"/>
      <w:spacing w:line="240" w:lineRule="auto"/>
      <w:jc w:val="center"/>
    </w:pPr>
    <w:rPr>
      <w:sz w:val="18"/>
      <w:szCs w:val="18"/>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4"/>
    <w:uiPriority w:val="99"/>
    <w:semiHidden/>
    <w:rPr>
      <w:rFonts w:ascii="仿宋" w:eastAsia="仿宋" w:hAnsi="仿宋" w:cs="仿宋"/>
      <w:color w:val="000000"/>
      <w:kern w:val="2"/>
      <w:sz w:val="32"/>
      <w:szCs w:val="22"/>
    </w:rPr>
  </w:style>
  <w:style w:type="character" w:customStyle="1" w:styleId="Char">
    <w:name w:val="正文文本 Char"/>
    <w:basedOn w:val="a0"/>
    <w:link w:val="a3"/>
    <w:semiHidden/>
    <w:rPr>
      <w:rFonts w:ascii="仿宋" w:eastAsia="仿宋" w:hAnsi="仿宋" w:cs="仿宋"/>
      <w:snapToGrid w:val="0"/>
      <w:color w:val="000000"/>
      <w:sz w:val="35"/>
      <w:szCs w:val="35"/>
      <w:lang w:eastAsia="en-US"/>
    </w:rPr>
  </w:style>
  <w:style w:type="table" w:customStyle="1" w:styleId="TableNormal">
    <w:name w:val="Table Normal"/>
    <w:semiHidden/>
    <w:unhideWhenUsed/>
    <w:qFormat/>
    <w:rPr>
      <w:rFonts w:ascii="等线" w:eastAsia="等线" w:hAnsi="等线" w:cs="等线"/>
    </w:rPr>
    <w:tblPr>
      <w:tblCellMar>
        <w:top w:w="0" w:type="dxa"/>
        <w:left w:w="0" w:type="dxa"/>
        <w:bottom w:w="0" w:type="dxa"/>
        <w:right w:w="0" w:type="dxa"/>
      </w:tblCellMar>
    </w:tblPr>
  </w:style>
  <w:style w:type="paragraph" w:customStyle="1" w:styleId="TableText">
    <w:name w:val="Table Text"/>
    <w:basedOn w:val="a"/>
    <w:semiHidden/>
    <w:qFormat/>
    <w:pPr>
      <w:kinsoku w:val="0"/>
      <w:autoSpaceDE w:val="0"/>
      <w:autoSpaceDN w:val="0"/>
      <w:adjustRightInd w:val="0"/>
      <w:snapToGrid w:val="0"/>
      <w:spacing w:after="0" w:line="240" w:lineRule="auto"/>
      <w:ind w:left="0" w:right="0" w:firstLine="0"/>
      <w:textAlignment w:val="baseline"/>
    </w:pPr>
    <w:rPr>
      <w:rFonts w:ascii="Arial" w:eastAsia="Arial" w:hAnsi="Arial" w:cs="Arial"/>
      <w:snapToGrid w:val="0"/>
      <w:kern w:val="0"/>
      <w:sz w:val="21"/>
      <w:szCs w:val="21"/>
      <w:lang w:eastAsia="en-US"/>
    </w:rPr>
  </w:style>
  <w:style w:type="character" w:customStyle="1" w:styleId="Char3">
    <w:name w:val="页眉 Char"/>
    <w:basedOn w:val="a0"/>
    <w:link w:val="a7"/>
    <w:autoRedefine/>
    <w:uiPriority w:val="99"/>
    <w:rPr>
      <w:rFonts w:ascii="仿宋" w:eastAsia="仿宋" w:hAnsi="仿宋" w:cs="仿宋"/>
      <w:color w:val="000000"/>
      <w:kern w:val="2"/>
      <w:sz w:val="18"/>
      <w:szCs w:val="18"/>
    </w:rPr>
  </w:style>
  <w:style w:type="character" w:customStyle="1" w:styleId="Char2">
    <w:name w:val="页脚 Char"/>
    <w:basedOn w:val="a0"/>
    <w:link w:val="a6"/>
    <w:uiPriority w:val="99"/>
    <w:rPr>
      <w:rFonts w:ascii="仿宋" w:eastAsia="仿宋" w:hAnsi="仿宋" w:cs="仿宋"/>
      <w:color w:val="000000"/>
      <w:kern w:val="2"/>
      <w:sz w:val="18"/>
      <w:szCs w:val="18"/>
    </w:rPr>
  </w:style>
  <w:style w:type="character" w:customStyle="1" w:styleId="Char1">
    <w:name w:val="批注框文本 Char"/>
    <w:basedOn w:val="a0"/>
    <w:link w:val="a5"/>
    <w:uiPriority w:val="99"/>
    <w:semiHidden/>
    <w:rPr>
      <w:rFonts w:ascii="仿宋" w:eastAsia="仿宋" w:hAnsi="仿宋" w:cs="仿宋"/>
      <w:color w:val="000000"/>
      <w:kern w:val="2"/>
      <w:sz w:val="18"/>
      <w:szCs w:val="18"/>
    </w:rPr>
  </w:style>
  <w:style w:type="character" w:customStyle="1" w:styleId="1Char">
    <w:name w:val="标题 1 Char"/>
    <w:basedOn w:val="a0"/>
    <w:link w:val="1"/>
    <w:uiPriority w:val="9"/>
    <w:rPr>
      <w:rFonts w:ascii="仿宋" w:eastAsia="仿宋" w:hAnsi="仿宋" w:cs="仿宋"/>
      <w:b/>
      <w:bCs/>
      <w:color w:val="000000"/>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9" w:lineRule="auto"/>
      <w:ind w:left="10" w:right="359" w:hanging="10"/>
    </w:pPr>
    <w:rPr>
      <w:rFonts w:ascii="仿宋" w:eastAsia="仿宋" w:hAnsi="仿宋" w:cs="仿宋"/>
      <w:color w:val="000000"/>
      <w:kern w:val="2"/>
      <w:sz w:val="32"/>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pPr>
      <w:kinsoku w:val="0"/>
      <w:autoSpaceDE w:val="0"/>
      <w:autoSpaceDN w:val="0"/>
      <w:adjustRightInd w:val="0"/>
      <w:snapToGrid w:val="0"/>
      <w:spacing w:after="0" w:line="240" w:lineRule="auto"/>
      <w:ind w:left="0" w:right="0" w:firstLine="0"/>
      <w:textAlignment w:val="baseline"/>
    </w:pPr>
    <w:rPr>
      <w:snapToGrid w:val="0"/>
      <w:kern w:val="0"/>
      <w:sz w:val="35"/>
      <w:szCs w:val="35"/>
      <w:lang w:eastAsia="en-US"/>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pPr>
      <w:spacing w:after="0" w:line="240" w:lineRule="auto"/>
    </w:pPr>
    <w:rPr>
      <w:sz w:val="18"/>
      <w:szCs w:val="18"/>
    </w:rPr>
  </w:style>
  <w:style w:type="paragraph" w:styleId="a6">
    <w:name w:val="footer"/>
    <w:basedOn w:val="a"/>
    <w:link w:val="Char2"/>
    <w:uiPriority w:val="99"/>
    <w:unhideWhenUsed/>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pPr>
      <w:tabs>
        <w:tab w:val="center" w:pos="4153"/>
        <w:tab w:val="right" w:pos="8306"/>
      </w:tabs>
      <w:snapToGrid w:val="0"/>
      <w:spacing w:line="240" w:lineRule="auto"/>
      <w:jc w:val="center"/>
    </w:pPr>
    <w:rPr>
      <w:sz w:val="18"/>
      <w:szCs w:val="18"/>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4"/>
    <w:uiPriority w:val="99"/>
    <w:semiHidden/>
    <w:rPr>
      <w:rFonts w:ascii="仿宋" w:eastAsia="仿宋" w:hAnsi="仿宋" w:cs="仿宋"/>
      <w:color w:val="000000"/>
      <w:kern w:val="2"/>
      <w:sz w:val="32"/>
      <w:szCs w:val="22"/>
    </w:rPr>
  </w:style>
  <w:style w:type="character" w:customStyle="1" w:styleId="Char">
    <w:name w:val="正文文本 Char"/>
    <w:basedOn w:val="a0"/>
    <w:link w:val="a3"/>
    <w:semiHidden/>
    <w:rPr>
      <w:rFonts w:ascii="仿宋" w:eastAsia="仿宋" w:hAnsi="仿宋" w:cs="仿宋"/>
      <w:snapToGrid w:val="0"/>
      <w:color w:val="000000"/>
      <w:sz w:val="35"/>
      <w:szCs w:val="35"/>
      <w:lang w:eastAsia="en-US"/>
    </w:rPr>
  </w:style>
  <w:style w:type="table" w:customStyle="1" w:styleId="TableNormal">
    <w:name w:val="Table Normal"/>
    <w:semiHidden/>
    <w:unhideWhenUsed/>
    <w:qFormat/>
    <w:rPr>
      <w:rFonts w:ascii="等线" w:eastAsia="等线" w:hAnsi="等线" w:cs="等线"/>
    </w:rPr>
    <w:tblPr>
      <w:tblCellMar>
        <w:top w:w="0" w:type="dxa"/>
        <w:left w:w="0" w:type="dxa"/>
        <w:bottom w:w="0" w:type="dxa"/>
        <w:right w:w="0" w:type="dxa"/>
      </w:tblCellMar>
    </w:tblPr>
  </w:style>
  <w:style w:type="paragraph" w:customStyle="1" w:styleId="TableText">
    <w:name w:val="Table Text"/>
    <w:basedOn w:val="a"/>
    <w:semiHidden/>
    <w:qFormat/>
    <w:pPr>
      <w:kinsoku w:val="0"/>
      <w:autoSpaceDE w:val="0"/>
      <w:autoSpaceDN w:val="0"/>
      <w:adjustRightInd w:val="0"/>
      <w:snapToGrid w:val="0"/>
      <w:spacing w:after="0" w:line="240" w:lineRule="auto"/>
      <w:ind w:left="0" w:right="0" w:firstLine="0"/>
      <w:textAlignment w:val="baseline"/>
    </w:pPr>
    <w:rPr>
      <w:rFonts w:ascii="Arial" w:eastAsia="Arial" w:hAnsi="Arial" w:cs="Arial"/>
      <w:snapToGrid w:val="0"/>
      <w:kern w:val="0"/>
      <w:sz w:val="21"/>
      <w:szCs w:val="21"/>
      <w:lang w:eastAsia="en-US"/>
    </w:rPr>
  </w:style>
  <w:style w:type="character" w:customStyle="1" w:styleId="Char3">
    <w:name w:val="页眉 Char"/>
    <w:basedOn w:val="a0"/>
    <w:link w:val="a7"/>
    <w:autoRedefine/>
    <w:uiPriority w:val="99"/>
    <w:rPr>
      <w:rFonts w:ascii="仿宋" w:eastAsia="仿宋" w:hAnsi="仿宋" w:cs="仿宋"/>
      <w:color w:val="000000"/>
      <w:kern w:val="2"/>
      <w:sz w:val="18"/>
      <w:szCs w:val="18"/>
    </w:rPr>
  </w:style>
  <w:style w:type="character" w:customStyle="1" w:styleId="Char2">
    <w:name w:val="页脚 Char"/>
    <w:basedOn w:val="a0"/>
    <w:link w:val="a6"/>
    <w:uiPriority w:val="99"/>
    <w:rPr>
      <w:rFonts w:ascii="仿宋" w:eastAsia="仿宋" w:hAnsi="仿宋" w:cs="仿宋"/>
      <w:color w:val="000000"/>
      <w:kern w:val="2"/>
      <w:sz w:val="18"/>
      <w:szCs w:val="18"/>
    </w:rPr>
  </w:style>
  <w:style w:type="character" w:customStyle="1" w:styleId="Char1">
    <w:name w:val="批注框文本 Char"/>
    <w:basedOn w:val="a0"/>
    <w:link w:val="a5"/>
    <w:uiPriority w:val="99"/>
    <w:semiHidden/>
    <w:rPr>
      <w:rFonts w:ascii="仿宋" w:eastAsia="仿宋" w:hAnsi="仿宋" w:cs="仿宋"/>
      <w:color w:val="000000"/>
      <w:kern w:val="2"/>
      <w:sz w:val="18"/>
      <w:szCs w:val="18"/>
    </w:rPr>
  </w:style>
  <w:style w:type="character" w:customStyle="1" w:styleId="1Char">
    <w:name w:val="标题 1 Char"/>
    <w:basedOn w:val="a0"/>
    <w:link w:val="1"/>
    <w:uiPriority w:val="9"/>
    <w:rPr>
      <w:rFonts w:ascii="仿宋" w:eastAsia="仿宋" w:hAnsi="仿宋" w:cs="仿宋"/>
      <w:b/>
      <w:bCs/>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389</Words>
  <Characters>2219</Characters>
  <Application>Microsoft Office Word</Application>
  <DocSecurity>0</DocSecurity>
  <Lines>18</Lines>
  <Paragraphs>5</Paragraphs>
  <ScaleCrop>false</ScaleCrop>
  <Company>Microsoft</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60</cp:revision>
  <dcterms:created xsi:type="dcterms:W3CDTF">2023-01-15T08:39:00Z</dcterms:created>
  <dcterms:modified xsi:type="dcterms:W3CDTF">2024-03-07T07:10:00Z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087B51FD138946DE973691DC3FE37495_13</vt:lpwstr>
  </property>
</Properties>
</file>