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hemeFill="background1"/>
        <w:jc w:val="left"/>
        <w:rPr>
          <w:rFonts w:ascii="微软雅黑" w:hAnsi="微软雅黑" w:eastAsia="微软雅黑" w:cs="宋体"/>
          <w:color w:val="000000"/>
          <w:kern w:val="0"/>
          <w:szCs w:val="21"/>
        </w:rPr>
      </w:pPr>
      <w:r>
        <w:rPr>
          <w:rFonts w:hint="eastAsia" w:ascii="仿宋" w:hAnsi="仿宋" w:eastAsia="仿宋" w:cs="宋体"/>
          <w:b/>
          <w:bCs/>
          <w:color w:val="000000"/>
          <w:kern w:val="0"/>
          <w:sz w:val="24"/>
          <w:szCs w:val="24"/>
        </w:rPr>
        <w:t>七、报价明细表（一式两份加盖供应商公章）</w:t>
      </w:r>
    </w:p>
    <w:p>
      <w:pPr>
        <w:widowControl/>
        <w:shd w:val="clear" w:color="auto" w:fill="FFFFFF" w:themeFill="background1"/>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项目名称：</w:t>
      </w: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54</w:t>
      </w:r>
      <w:r>
        <w:rPr>
          <w:rFonts w:hint="eastAsia" w:ascii="仿宋" w:hAnsi="仿宋" w:eastAsia="仿宋" w:cs="宋体"/>
          <w:color w:val="000000"/>
          <w:kern w:val="0"/>
          <w:sz w:val="24"/>
          <w:szCs w:val="24"/>
        </w:rPr>
        <w:t>学年第</w:t>
      </w:r>
      <w:r>
        <w:rPr>
          <w:rFonts w:hint="eastAsia" w:ascii="仿宋" w:hAnsi="仿宋" w:eastAsia="仿宋" w:cs="宋体"/>
          <w:color w:val="000000"/>
          <w:kern w:val="0"/>
          <w:sz w:val="24"/>
          <w:szCs w:val="24"/>
          <w:lang w:val="en-US" w:eastAsia="zh-CN"/>
        </w:rPr>
        <w:t>一</w:t>
      </w:r>
      <w:r>
        <w:rPr>
          <w:rFonts w:hint="eastAsia" w:ascii="仿宋" w:hAnsi="仿宋" w:eastAsia="仿宋" w:cs="宋体"/>
          <w:color w:val="000000"/>
          <w:kern w:val="0"/>
          <w:sz w:val="24"/>
          <w:szCs w:val="24"/>
        </w:rPr>
        <w:t>学期交通运输学院实训耗材采购服务</w:t>
      </w:r>
    </w:p>
    <w:p>
      <w:pPr>
        <w:widowControl/>
        <w:shd w:val="clear" w:color="auto" w:fill="FFFFFF" w:themeFill="background1"/>
        <w:ind w:firstLine="480"/>
        <w:jc w:val="left"/>
        <w:rPr>
          <w:rFonts w:ascii="Calibri" w:hAnsi="Calibri" w:eastAsia="仿宋" w:cs="Calibri"/>
          <w:color w:val="000000"/>
          <w:kern w:val="0"/>
          <w:sz w:val="24"/>
          <w:szCs w:val="24"/>
        </w:rPr>
      </w:pPr>
      <w:r>
        <w:rPr>
          <w:rFonts w:ascii="Calibri" w:hAnsi="Calibri" w:eastAsia="仿宋" w:cs="Calibri"/>
          <w:b/>
          <w:bCs/>
          <w:color w:val="000000"/>
          <w:kern w:val="0"/>
          <w:sz w:val="24"/>
          <w:szCs w:val="24"/>
        </w:rPr>
        <w:t> </w:t>
      </w:r>
      <w:r>
        <w:rPr>
          <w:rFonts w:ascii="Calibri" w:hAnsi="Calibri" w:eastAsia="仿宋" w:cs="Calibri"/>
          <w:color w:val="000000"/>
          <w:kern w:val="0"/>
          <w:sz w:val="24"/>
          <w:szCs w:val="24"/>
        </w:rPr>
        <w:t> </w:t>
      </w:r>
    </w:p>
    <w:tbl>
      <w:tblPr>
        <w:tblStyle w:val="3"/>
        <w:tblW w:w="5191" w:type="pct"/>
        <w:tblInd w:w="-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189"/>
        <w:gridCol w:w="1090"/>
        <w:gridCol w:w="2772"/>
        <w:gridCol w:w="817"/>
        <w:gridCol w:w="842"/>
        <w:gridCol w:w="749"/>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69"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671"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物品名称</w:t>
            </w:r>
          </w:p>
        </w:tc>
        <w:tc>
          <w:tcPr>
            <w:tcW w:w="615"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品牌</w:t>
            </w:r>
          </w:p>
        </w:tc>
        <w:tc>
          <w:tcPr>
            <w:tcW w:w="1566"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规格型号</w:t>
            </w:r>
          </w:p>
        </w:tc>
        <w:tc>
          <w:tcPr>
            <w:tcW w:w="461"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w:t>
            </w:r>
          </w:p>
        </w:tc>
        <w:tc>
          <w:tcPr>
            <w:tcW w:w="475"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c>
          <w:tcPr>
            <w:tcW w:w="423"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单价</w:t>
            </w:r>
          </w:p>
        </w:tc>
        <w:tc>
          <w:tcPr>
            <w:tcW w:w="415"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轮胎架</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早美</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120*50*177CM,大号带脚轮</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18650焊接机</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锂程电子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LC001有附件，焊笔，焊接片</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万用表</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优利德</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UT33B+</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绝缘套筒</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8mm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元征X431EV MAX新能源智能诊断仪</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元征</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X431EV MAX</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6</w:t>
            </w:r>
          </w:p>
        </w:tc>
        <w:tc>
          <w:tcPr>
            <w:tcW w:w="671" w:type="pct"/>
            <w:tcBorders>
              <w:tl2br w:val="nil"/>
              <w:tr2bl w:val="nil"/>
            </w:tcBorders>
            <w:vAlign w:val="center"/>
          </w:tcPr>
          <w:p>
            <w:pPr>
              <w:keepNext w:val="0"/>
              <w:keepLines w:val="0"/>
              <w:widowControl/>
              <w:suppressLineNumbers w:val="0"/>
              <w:jc w:val="center"/>
              <w:textAlignment w:val="center"/>
              <w:rPr>
                <w:rFonts w:ascii="Arial" w:hAnsi="Arial" w:eastAsia="微软雅黑"/>
                <w:color w:val="000000"/>
                <w:sz w:val="18"/>
                <w:szCs w:val="18"/>
              </w:rPr>
            </w:pPr>
            <w:r>
              <w:rPr>
                <w:rFonts w:hint="eastAsia" w:ascii="宋体" w:hAnsi="宋体" w:eastAsia="宋体" w:cs="宋体"/>
                <w:i w:val="0"/>
                <w:color w:val="000000"/>
                <w:kern w:val="0"/>
                <w:sz w:val="22"/>
                <w:szCs w:val="22"/>
                <w:u w:val="none"/>
                <w:lang w:val="en-US" w:eastAsia="zh-CN" w:bidi="ar"/>
              </w:rPr>
              <w:t>新能源绝缘工具套装</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世达</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世达AE9101</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轮胎花纹深度测量尺</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不锈钢材质（量程：0-50mm）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6</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不锈钢塞尺</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德国苏测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100A18</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风速风温仪</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德力西</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DLC-1602C</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刹车油检测笔</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德东</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耐腐蚀款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支</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自动伸缩气压管器</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菲斯拓</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12*8</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冰点测试仪</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玻璃水+防冻液+制动液四合一</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切割机</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易博</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易博型材切割机金属钢材大功率台式木工专用切割锯小型220v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交直流电阻测量箱</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YX</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YX-ZX21型交直流电阻测量箱</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10KV猴头螺旋压紧式高压接地线户外挂钩</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信德过</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1米棒*3+1.5米*3+7米+包</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接地夹</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信得过</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双孔铝接地夹</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水泥电线杆脚扣器</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350型（10-12米杆）锰钢三角管+原构安全带</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付</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接地电阻测试仪</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南京金川</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ZC-8（100欧）接地摇表</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管型接线端子压线钳</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牛时</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HSC8 6-4B电镀款</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电流钳表</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HG</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MG28指针式</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21</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三抓拉马</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沃尔范</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8寸</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22</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卡簧钳</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德力西</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olor w:val="000000"/>
                <w:sz w:val="18"/>
                <w:szCs w:val="18"/>
                <w:lang w:eastAsia="zh-CN"/>
              </w:rPr>
            </w:pPr>
            <w:r>
              <w:rPr>
                <w:rFonts w:hint="eastAsia" w:ascii="宋体" w:hAnsi="宋体" w:eastAsia="宋体" w:cs="宋体"/>
                <w:i w:val="0"/>
                <w:color w:val="000000"/>
                <w:kern w:val="0"/>
                <w:sz w:val="22"/>
                <w:szCs w:val="22"/>
                <w:u w:val="none"/>
                <w:lang w:val="en-US" w:eastAsia="zh-CN" w:bidi="ar"/>
              </w:rPr>
              <w:t>5寸（轴直+轴弯）两件套</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6</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23</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电子温度表</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蒂梵妮尔</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黑色基础款KTWDJ-0606</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3</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24</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蓄电池放电计（指针式）</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检测能力：容量10-300A.h，直流电压：6-24V</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25</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蓄电池放电计（电子式）</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检测能力：容量10-300A.h，直流电压：6-24V</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26</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汽车空调温度计</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eastAsia="宋体"/>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TP300，送备用电池</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支</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6</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27</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玻璃开界器</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得力</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工业级金属款（切5-15mm）</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right"/>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28</w:t>
            </w:r>
          </w:p>
        </w:tc>
        <w:tc>
          <w:tcPr>
            <w:tcW w:w="67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高精度铝合金电子数显水平尺角度尺</w:t>
            </w:r>
          </w:p>
        </w:tc>
        <w:tc>
          <w:tcPr>
            <w:tcW w:w="61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卡西洛</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专业款（0-300mm）</w:t>
            </w:r>
          </w:p>
        </w:tc>
        <w:tc>
          <w:tcPr>
            <w:tcW w:w="461"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把</w:t>
            </w:r>
          </w:p>
        </w:tc>
        <w:tc>
          <w:tcPr>
            <w:tcW w:w="475"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宋体" w:hAnsi="宋体"/>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高精度水平仪</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亚固</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高配LD（进口绿光5线）带脚架</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台</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工具架强磁力条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24英寸</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条</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绿林手电钻</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绿林</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12V双速电钻（2电1充）</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汽车玻璃电动升降器总成</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一汽威乐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威乐前左（主驾驶位）原装插头</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汽车玻璃电动升降器总成</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一汽威乐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威乐前右（副驾驶）原装插头</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汽车玻璃电动升降器总成</w:t>
            </w:r>
          </w:p>
        </w:tc>
        <w:tc>
          <w:tcPr>
            <w:tcW w:w="615" w:type="pct"/>
            <w:tcBorders>
              <w:tl2br w:val="nil"/>
              <w:tr2bl w:val="nil"/>
            </w:tcBorders>
            <w:vAlign w:val="center"/>
          </w:tcPr>
          <w:p>
            <w:pPr>
              <w:keepNext w:val="0"/>
              <w:keepLines w:val="0"/>
              <w:widowControl/>
              <w:suppressLineNumbers w:val="0"/>
              <w:jc w:val="center"/>
              <w:textAlignment w:val="center"/>
              <w:rPr>
                <w:rFonts w:ascii="Arial" w:hAnsi="Arial" w:eastAsia="微软雅黑"/>
                <w:color w:val="000000"/>
                <w:sz w:val="18"/>
                <w:szCs w:val="18"/>
              </w:rPr>
            </w:pPr>
            <w:r>
              <w:rPr>
                <w:rFonts w:hint="eastAsia" w:ascii="宋体" w:hAnsi="宋体" w:eastAsia="宋体" w:cs="宋体"/>
                <w:i w:val="0"/>
                <w:color w:val="000000"/>
                <w:kern w:val="0"/>
                <w:sz w:val="20"/>
                <w:szCs w:val="20"/>
                <w:u w:val="none"/>
                <w:lang w:val="en-US" w:eastAsia="zh-CN" w:bidi="ar"/>
              </w:rPr>
              <w:t>一汽威乐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威乐后左（主驾驶后面）原装插头</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汽车玻璃电动升降器总成</w:t>
            </w:r>
          </w:p>
        </w:tc>
        <w:tc>
          <w:tcPr>
            <w:tcW w:w="615" w:type="pct"/>
            <w:tcBorders>
              <w:tl2br w:val="nil"/>
              <w:tr2bl w:val="nil"/>
            </w:tcBorders>
            <w:vAlign w:val="center"/>
          </w:tcPr>
          <w:p>
            <w:pPr>
              <w:keepNext w:val="0"/>
              <w:keepLines w:val="0"/>
              <w:widowControl/>
              <w:suppressLineNumbers w:val="0"/>
              <w:jc w:val="center"/>
              <w:textAlignment w:val="center"/>
              <w:rPr>
                <w:rFonts w:ascii="PingFang SC" w:hAnsi="PingFang SC" w:eastAsia="PingFang SC"/>
                <w:color w:val="000000"/>
                <w:sz w:val="18"/>
                <w:szCs w:val="18"/>
              </w:rPr>
            </w:pPr>
            <w:r>
              <w:rPr>
                <w:rFonts w:hint="eastAsia" w:ascii="宋体" w:hAnsi="宋体" w:eastAsia="宋体" w:cs="宋体"/>
                <w:i w:val="0"/>
                <w:color w:val="000000"/>
                <w:kern w:val="0"/>
                <w:sz w:val="20"/>
                <w:szCs w:val="20"/>
                <w:u w:val="none"/>
                <w:lang w:val="en-US" w:eastAsia="zh-CN" w:bidi="ar"/>
              </w:rPr>
              <w:t>一汽威乐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威乐后右（副驾驶后面）原装插头</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36</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车窗按键总成</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比亚迪16-19款速锐</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比亚迪16-19款速锐主驾开关</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37</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R134A汽车空调加氟可调转换阀</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鸿森</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高压加氟头（红标）</w:t>
            </w:r>
          </w:p>
        </w:tc>
        <w:tc>
          <w:tcPr>
            <w:tcW w:w="461" w:type="pct"/>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olor w:val="000000"/>
                <w:sz w:val="18"/>
                <w:szCs w:val="18"/>
                <w:lang w:eastAsia="zh-CN"/>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38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内径百分表</w:t>
            </w:r>
          </w:p>
        </w:tc>
        <w:tc>
          <w:tcPr>
            <w:tcW w:w="615" w:type="pct"/>
            <w:tcBorders>
              <w:tl2br w:val="nil"/>
              <w:tr2bl w:val="nil"/>
            </w:tcBorders>
            <w:vAlign w:val="center"/>
          </w:tcPr>
          <w:p>
            <w:pPr>
              <w:keepNext w:val="0"/>
              <w:keepLines w:val="0"/>
              <w:widowControl/>
              <w:suppressLineNumbers w:val="0"/>
              <w:jc w:val="center"/>
              <w:textAlignment w:val="center"/>
              <w:rPr>
                <w:rFonts w:ascii="Arial" w:hAnsi="Arial" w:eastAsia="微软雅黑"/>
                <w:color w:val="000000"/>
                <w:sz w:val="18"/>
                <w:szCs w:val="18"/>
              </w:rPr>
            </w:pPr>
            <w:r>
              <w:rPr>
                <w:rFonts w:hint="eastAsia" w:ascii="宋体" w:hAnsi="宋体" w:eastAsia="宋体" w:cs="宋体"/>
                <w:i w:val="0"/>
                <w:color w:val="000000"/>
                <w:kern w:val="0"/>
                <w:sz w:val="22"/>
                <w:szCs w:val="22"/>
                <w:u w:val="none"/>
                <w:lang w:val="en-US" w:eastAsia="zh-CN" w:bidi="ar"/>
              </w:rPr>
              <w:t>申工</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50-160MM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0"/>
                <w:szCs w:val="20"/>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39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棉弹性绑绷带</w:t>
            </w:r>
          </w:p>
        </w:tc>
        <w:tc>
          <w:tcPr>
            <w:tcW w:w="615" w:type="pct"/>
            <w:tcBorders>
              <w:tl2br w:val="nil"/>
              <w:tr2bl w:val="nil"/>
            </w:tcBorders>
            <w:vAlign w:val="center"/>
          </w:tcPr>
          <w:p>
            <w:pPr>
              <w:keepNext w:val="0"/>
              <w:keepLines w:val="0"/>
              <w:widowControl/>
              <w:suppressLineNumbers w:val="0"/>
              <w:jc w:val="center"/>
              <w:textAlignment w:val="center"/>
              <w:rPr>
                <w:rFonts w:ascii="Arial" w:hAnsi="Arial" w:eastAsia="微软雅黑"/>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7.5*450cm（红蓝线氨纶平纹弹力绷带）</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卷</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40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三角绷带骨折包扎绳</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96x96x136cm，白色</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41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一次性CPR人工呼吸训练面膜</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50张/盒</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盒</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练功钞</w:t>
            </w:r>
          </w:p>
        </w:tc>
        <w:tc>
          <w:tcPr>
            <w:tcW w:w="615" w:type="pct"/>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三益</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【100张-1万】1扎</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扎</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热敏打印纸</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晨光</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57*50（32卷/箱）</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箱</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A0坐标纸</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75*105cm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张</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广汽新能源防冻液</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广汽新能源</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4升</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瓶</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绝缘胶布</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3M</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型号1600，长20米，黑色</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卷</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叉车脚轮</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加强尼龙</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直径180\宽50\内孔20MM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18650充放电usb路板</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通用性</w:t>
            </w:r>
          </w:p>
        </w:tc>
        <w:tc>
          <w:tcPr>
            <w:tcW w:w="1566" w:type="pct"/>
            <w:tcBorders>
              <w:tl2br w:val="nil"/>
              <w:tr2bl w:val="nil"/>
            </w:tcBorders>
            <w:vAlign w:val="center"/>
          </w:tcPr>
          <w:p>
            <w:pPr>
              <w:jc w:val="center"/>
              <w:rPr>
                <w:rFonts w:ascii="微软雅黑" w:hAnsi="微软雅黑" w:eastAsia="微软雅黑"/>
                <w:color w:val="000000"/>
                <w:sz w:val="18"/>
                <w:szCs w:val="18"/>
              </w:rPr>
            </w:pP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49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方形三元锂电池</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宁德时代</w:t>
            </w:r>
          </w:p>
        </w:tc>
        <w:tc>
          <w:tcPr>
            <w:tcW w:w="1566" w:type="pct"/>
            <w:tcBorders>
              <w:tl2br w:val="nil"/>
              <w:tr2bl w:val="nil"/>
            </w:tcBorders>
            <w:vAlign w:val="center"/>
          </w:tcPr>
          <w:p>
            <w:pPr>
              <w:keepNext w:val="0"/>
              <w:keepLines w:val="0"/>
              <w:widowControl/>
              <w:suppressLineNumbers w:val="0"/>
              <w:jc w:val="center"/>
              <w:textAlignment w:val="center"/>
              <w:rPr>
                <w:rFonts w:ascii="宋体" w:hAnsi="宋体"/>
                <w:color w:val="000000"/>
                <w:sz w:val="18"/>
                <w:szCs w:val="18"/>
              </w:rPr>
            </w:pPr>
            <w:r>
              <w:rPr>
                <w:rFonts w:hint="eastAsia" w:ascii="宋体" w:hAnsi="宋体" w:eastAsia="宋体" w:cs="宋体"/>
                <w:i w:val="0"/>
                <w:color w:val="000000"/>
                <w:kern w:val="0"/>
                <w:sz w:val="22"/>
                <w:szCs w:val="22"/>
                <w:u w:val="none"/>
                <w:lang w:val="en-US" w:eastAsia="zh-CN" w:bidi="ar"/>
              </w:rPr>
              <w:t>80AH</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50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USB多功能锂电池电池盒充电器</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zave</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双路加强版充电器带USB线</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51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绝缘胶布</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3M</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型号1600，长20米，黑色</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卷</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52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18650电池</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平头焊接，三元锂电池</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电线</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多股线，1平方，100米</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卷</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保险丝插座</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普通保险丝</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空调滤芯</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比亚迪秦pro空调滤芯（车架号：LGXCE6DB0K0171463）</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汽车雾灯灯泡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H1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H3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H7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59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H8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60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汽车示宽灯灯泡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12V50只装、插泡</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盒</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61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汽车刹车灯灯泡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双脚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汽车转向灯灯泡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飞利浦</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单脚 12V</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转向灯泡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12V、琥珀色、单丝、偏脚</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切割机碟片</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大白鲨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厚度3.2mm 外径355mm 内径25.4mm</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片</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大白鲨双网锋利绿片</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大白鲨</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41-105*1.2*16</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片</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450ml不锈钢镀铬喷漆</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善贝</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450ml</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瓶</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6</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绝缘胶布</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3M</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型号1600，长20米，黑色</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卷</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多股铝电线</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成航</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BLV国标10平方单芯多股铝线</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百米</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69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低压街码</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4位电力镀锌瓷瓶架</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支</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70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管型接线端子</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佳慧</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VE0508 接线平方0.5mm2</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1000只/包</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71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制冷剂</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福莱德</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R134a 13.6Kg瓶装</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瓶</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活性炭空调滤芯</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伏禾枫</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吉利EV450车型</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汽车空调蒸发箱芯</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专业厂</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参见大众帕萨特汽车空调实验台架实物，以实物为准。</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纽扣电池</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SONY</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3V、CR2032，汽车摇控器电池。</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粒</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喷壶</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800ml</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硬抛光盘</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14mm黑色</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10.8</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高压洗车喷蜡壶</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1L</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汽车美容釉剂</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500ML</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rPr>
            </w:pPr>
            <w:r>
              <w:rPr>
                <w:rFonts w:hint="eastAsia" w:ascii="宋体" w:hAnsi="宋体" w:eastAsia="宋体" w:cs="宋体"/>
                <w:i w:val="0"/>
                <w:color w:val="000000"/>
                <w:kern w:val="0"/>
                <w:sz w:val="22"/>
                <w:szCs w:val="22"/>
                <w:u w:val="none"/>
                <w:lang w:val="en-US" w:eastAsia="zh-CN" w:bidi="ar"/>
              </w:rPr>
              <w:t>79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美容磨泥布</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30*30</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hint="default" w:ascii="微软雅黑" w:hAnsi="微软雅黑" w:eastAsia="微软雅黑"/>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80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洗车手套</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抹布掌熊（5个一包装）</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包</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5</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刹车分泵</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通用型</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江淮和悦汽车左后分泵（车架号：LJ1EFKRN6B4219566）</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电缆（三芯）</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珠江</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交流通电能力达32A,220v以上；铜芯材质。</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米</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83</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后轮刹车修包</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志俊</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84</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后刹车片</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大华顺达</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对</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85</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前刹车片</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亿科6x</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olor w:val="000000"/>
                <w:sz w:val="18"/>
                <w:szCs w:val="18"/>
                <w:lang w:eastAsia="zh-CN"/>
              </w:rPr>
            </w:pPr>
            <w:r>
              <w:rPr>
                <w:rFonts w:hint="eastAsia" w:ascii="宋体" w:hAnsi="宋体" w:eastAsia="宋体" w:cs="宋体"/>
                <w:i w:val="0"/>
                <w:color w:val="000000"/>
                <w:kern w:val="0"/>
                <w:sz w:val="22"/>
                <w:szCs w:val="22"/>
                <w:u w:val="none"/>
                <w:lang w:val="en-US" w:eastAsia="zh-CN" w:bidi="ar"/>
              </w:rPr>
              <w:t>对</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86</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前刹车导向插销（刹车分泵的固定螺栓）</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泊杨联华</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olor w:val="000000"/>
                <w:sz w:val="18"/>
                <w:szCs w:val="18"/>
                <w:lang w:eastAsia="zh-CN"/>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87</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后轮轴头固定螺栓（轮胎固定螺栓）</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奥联众</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88</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拉杆外球头（前轮转向外球头）</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sakes</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对</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89</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后轮刹车分泵</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泊杨联华</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c>
          <w:tcPr>
            <w:tcW w:w="415" w:type="pct"/>
            <w:tcBorders>
              <w:tl2br w:val="nil"/>
              <w:tr2bl w:val="nil"/>
            </w:tcBorders>
          </w:tcPr>
          <w:p>
            <w:pPr>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90</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后轮刹车油管</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一汽</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根</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423"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c>
          <w:tcPr>
            <w:tcW w:w="415"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91</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前轮刹车分泵固定修包</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大众</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包</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c>
          <w:tcPr>
            <w:tcW w:w="415"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92</w:t>
            </w:r>
          </w:p>
        </w:tc>
        <w:tc>
          <w:tcPr>
            <w:tcW w:w="67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二手老捷达汽车轮胎</w:t>
            </w:r>
          </w:p>
        </w:tc>
        <w:tc>
          <w:tcPr>
            <w:tcW w:w="61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lism</w:t>
            </w:r>
          </w:p>
        </w:tc>
        <w:tc>
          <w:tcPr>
            <w:tcW w:w="1566"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8</w:t>
            </w:r>
          </w:p>
        </w:tc>
        <w:tc>
          <w:tcPr>
            <w:tcW w:w="423"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c>
          <w:tcPr>
            <w:tcW w:w="415" w:type="pct"/>
            <w:tcBorders>
              <w:tl2br w:val="nil"/>
              <w:tr2bl w:val="nil"/>
            </w:tcBorders>
          </w:tcPr>
          <w:p>
            <w:pPr>
              <w:jc w:val="center"/>
              <w:rPr>
                <w:rFonts w:ascii="微软雅黑" w:hAnsi="微软雅黑" w:eastAsia="微软雅黑"/>
                <w:b/>
                <w:bCs/>
                <w:color w:val="0000FF"/>
                <w:sz w:val="18"/>
                <w:szCs w:val="18"/>
              </w:rPr>
            </w:pPr>
            <w:r>
              <w:rPr>
                <w:rFonts w:hint="eastAsia" w:ascii="微软雅黑" w:hAnsi="微软雅黑" w:eastAsia="微软雅黑"/>
                <w:b/>
                <w:bCs/>
                <w:color w:val="0000FF"/>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93</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手刹拉线</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伊洛东升</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老捷达</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23" w:type="pct"/>
            <w:tcBorders>
              <w:tl2br w:val="nil"/>
              <w:tr2bl w:val="nil"/>
            </w:tcBorders>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c>
          <w:tcPr>
            <w:tcW w:w="415" w:type="pct"/>
            <w:tcBorders>
              <w:tl2br w:val="nil"/>
              <w:tr2bl w:val="nil"/>
            </w:tcBorders>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94</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转向轴轴头套（羊角）</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ARB</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老捷达（含转向节上的所有螺丝、螺母）</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对</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ascii="微软雅黑" w:hAnsi="微软雅黑" w:eastAsia="微软雅黑"/>
                <w:color w:val="000000"/>
                <w:sz w:val="18"/>
                <w:szCs w:val="18"/>
              </w:rPr>
            </w:pPr>
            <w:r>
              <w:rPr>
                <w:rFonts w:hint="eastAsia" w:ascii="宋体" w:hAnsi="宋体" w:eastAsia="宋体" w:cs="宋体"/>
                <w:i w:val="0"/>
                <w:color w:val="000000"/>
                <w:kern w:val="0"/>
                <w:sz w:val="22"/>
                <w:szCs w:val="22"/>
                <w:u w:val="none"/>
                <w:lang w:val="en-US" w:eastAsia="zh-CN" w:bidi="ar"/>
              </w:rPr>
              <w:t>95</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前轮轴承法兰</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万向</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老捷达（左右各一个为一对）</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对</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三和自动手喷漆</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三和</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235克/支。白色、中黄色、青绿色、工程黄、各5支</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支</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97</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水洗布保养四件套</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水洗布材质（定制：学校LOGO+交通运输学院）</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98</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麻花钻</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绿林</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超硬钴化：1\2\3\4\5\6\7\8\9\10mm</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零件分格盒</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铭丰腾龙</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X-3（350x200x150mm）</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密集架闪电锁</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火鸟湾岸</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密集架闪电锁 右（不通开）</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101</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机油</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壳牌</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壳牌(Shell)黄喜力合成技术汽机油黄壳HX5 5W-30 API SP级 4L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罐</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空调压缩机</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比亚迪16-19款速锐</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E5，纯电动高压系统（旧件）</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103</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举升机脚垫</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大小剪汽车升降机加高脚胶垫（180*120*40MM）</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加厚锯钢条</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32T</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6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67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蓄电池</w:t>
            </w:r>
          </w:p>
        </w:tc>
        <w:tc>
          <w:tcPr>
            <w:tcW w:w="61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理工电池</w:t>
            </w:r>
          </w:p>
        </w:tc>
        <w:tc>
          <w:tcPr>
            <w:tcW w:w="156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比亚迪54465型蓄电池，12v44Ah</w:t>
            </w:r>
          </w:p>
        </w:tc>
        <w:tc>
          <w:tcPr>
            <w:tcW w:w="461"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47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423"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FF"/>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584" w:type="pct"/>
            <w:gridSpan w:val="7"/>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415" w:type="pct"/>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bl>
    <w:p>
      <w:pPr>
        <w:widowControl/>
        <w:shd w:val="clear" w:color="auto" w:fill="FFFFFF" w:themeFill="background1"/>
        <w:jc w:val="left"/>
        <w:rPr>
          <w:rFonts w:ascii="Calibri" w:hAnsi="Calibri" w:eastAsia="仿宋" w:cs="Calibri"/>
          <w:color w:val="000000"/>
          <w:kern w:val="0"/>
          <w:sz w:val="24"/>
          <w:szCs w:val="24"/>
        </w:rPr>
      </w:pPr>
    </w:p>
    <w:p>
      <w:pPr>
        <w:widowControl/>
        <w:shd w:val="clear" w:color="auto" w:fill="FFFFFF" w:themeFill="background1"/>
        <w:ind w:firstLine="480"/>
        <w:jc w:val="left"/>
        <w:rPr>
          <w:rFonts w:ascii="Calibri" w:hAnsi="Calibri" w:eastAsia="仿宋" w:cs="Calibri"/>
          <w:color w:val="000000"/>
          <w:kern w:val="0"/>
          <w:sz w:val="24"/>
          <w:szCs w:val="24"/>
        </w:rPr>
      </w:pPr>
      <w:r>
        <w:rPr>
          <w:rFonts w:hint="eastAsia" w:ascii="Calibri" w:hAnsi="Calibri" w:eastAsia="仿宋" w:cs="Calibri"/>
          <w:color w:val="000000"/>
          <w:kern w:val="0"/>
          <w:sz w:val="24"/>
          <w:szCs w:val="24"/>
        </w:rPr>
        <w:t>报价填写说明</w:t>
      </w:r>
    </w:p>
    <w:p>
      <w:pPr>
        <w:pStyle w:val="2"/>
        <w:numPr>
          <w:ilvl w:val="0"/>
          <w:numId w:val="1"/>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为保证本次采购的100%完成，避免退换货情况，投标供应商报价前须到学校查看</w:t>
      </w:r>
      <w:r>
        <w:rPr>
          <w:rFonts w:hint="eastAsia" w:ascii="仿宋" w:hAnsi="仿宋" w:eastAsia="仿宋" w:cs="宋体"/>
          <w:color w:val="000000"/>
          <w:kern w:val="0"/>
          <w:sz w:val="24"/>
          <w:szCs w:val="24"/>
          <w:lang w:val="en-US" w:eastAsia="zh-CN"/>
        </w:rPr>
        <w:t>个别耗材对应的汽车型号（年份太旧无法查证）</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并签到，</w:t>
      </w:r>
      <w:r>
        <w:rPr>
          <w:rFonts w:hint="eastAsia" w:ascii="仿宋" w:hAnsi="仿宋" w:eastAsia="仿宋" w:cs="宋体"/>
          <w:color w:val="000000"/>
          <w:kern w:val="0"/>
          <w:sz w:val="24"/>
          <w:szCs w:val="24"/>
        </w:rPr>
        <w:t>否则报价无效。</w:t>
      </w:r>
    </w:p>
    <w:p>
      <w:pPr>
        <w:pStyle w:val="2"/>
        <w:numPr>
          <w:ilvl w:val="0"/>
          <w:numId w:val="1"/>
        </w:numPr>
        <w:ind w:firstLineChars="0"/>
        <w:rPr>
          <w:rFonts w:ascii="仿宋" w:hAnsi="仿宋" w:eastAsia="仿宋" w:cs="宋体"/>
          <w:color w:val="000000"/>
          <w:kern w:val="0"/>
          <w:sz w:val="24"/>
          <w:szCs w:val="24"/>
        </w:rPr>
      </w:pPr>
      <w:r>
        <w:rPr>
          <w:rFonts w:hint="eastAsia" w:ascii="仿宋" w:hAnsi="仿宋" w:eastAsia="仿宋"/>
        </w:rPr>
        <w:t>供应商必须按</w:t>
      </w:r>
      <w:r>
        <w:rPr>
          <w:rFonts w:hint="eastAsia" w:ascii="仿宋" w:hAnsi="仿宋" w:eastAsia="仿宋" w:cs="宋体"/>
          <w:color w:val="000000"/>
          <w:kern w:val="0"/>
          <w:sz w:val="24"/>
          <w:szCs w:val="24"/>
        </w:rPr>
        <w:t>报价表的格式填写，不得增加或删除表格内容。除单价、金额或项目要求填写的内容外，不得擅自改动报价表内容，否则将有可能影响成交结果，不推荐为成交候选人；</w:t>
      </w:r>
    </w:p>
    <w:p>
      <w:pPr>
        <w:pStyle w:val="2"/>
        <w:numPr>
          <w:ilvl w:val="0"/>
          <w:numId w:val="1"/>
        </w:numPr>
        <w:ind w:firstLineChars="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本项目供货期14天，设备工具质保期为一年，。</w:t>
      </w:r>
    </w:p>
    <w:p>
      <w:pPr>
        <w:pStyle w:val="2"/>
        <w:numPr>
          <w:ilvl w:val="0"/>
          <w:numId w:val="1"/>
        </w:numPr>
        <w:ind w:firstLineChars="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项目内所涉及的商品均以采购人所需品牌、型号报价，均不得使用三无及假冒伪劣商品。</w:t>
      </w:r>
    </w:p>
    <w:p>
      <w:pPr>
        <w:pStyle w:val="2"/>
        <w:numPr>
          <w:ilvl w:val="0"/>
          <w:numId w:val="1"/>
        </w:numPr>
        <w:ind w:firstLineChars="0"/>
        <w:rPr>
          <w:rFonts w:ascii="仿宋" w:hAnsi="仿宋" w:eastAsia="仿宋"/>
        </w:rPr>
      </w:pPr>
      <w:r>
        <w:rPr>
          <w:rFonts w:hint="eastAsia" w:ascii="仿宋" w:hAnsi="仿宋" w:eastAsia="仿宋" w:cs="宋体"/>
          <w:color w:val="000000"/>
          <w:kern w:val="0"/>
          <w:sz w:val="24"/>
          <w:szCs w:val="24"/>
        </w:rPr>
        <w:t>所有价格含人工、材料费，用人民币表示，单位为元，均为含税运价。</w:t>
      </w:r>
    </w:p>
    <w:p>
      <w:pPr>
        <w:pStyle w:val="2"/>
        <w:numPr>
          <w:ilvl w:val="0"/>
          <w:numId w:val="1"/>
        </w:numPr>
        <w:ind w:firstLineChars="0"/>
        <w:rPr>
          <w:rFonts w:ascii="仿宋" w:hAnsi="仿宋" w:eastAsia="仿宋"/>
        </w:rPr>
      </w:pPr>
      <w:r>
        <w:rPr>
          <w:rFonts w:hint="eastAsia" w:ascii="仿宋" w:hAnsi="仿宋" w:eastAsia="仿宋" w:cs="宋体"/>
          <w:color w:val="000000"/>
          <w:kern w:val="0"/>
          <w:sz w:val="24"/>
          <w:szCs w:val="24"/>
        </w:rPr>
        <w:t>报价明细表的合计总价不能超项目预算。</w:t>
      </w:r>
    </w:p>
    <w:p>
      <w:pPr>
        <w:pStyle w:val="2"/>
        <w:numPr>
          <w:ilvl w:val="0"/>
          <w:numId w:val="1"/>
        </w:numPr>
        <w:ind w:firstLineChars="0"/>
        <w:rPr>
          <w:rFonts w:ascii="仿宋" w:hAnsi="仿宋" w:eastAsia="仿宋"/>
        </w:rPr>
      </w:pPr>
      <w:r>
        <w:rPr>
          <w:rFonts w:hint="eastAsia" w:ascii="仿宋" w:hAnsi="仿宋" w:eastAsia="仿宋" w:cs="宋体"/>
          <w:color w:val="000000"/>
          <w:kern w:val="0"/>
          <w:sz w:val="24"/>
          <w:szCs w:val="24"/>
        </w:rPr>
        <w:t>所有报价最多保留至小数点后两位，采用四舍五入。</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216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供应商：_________________________（盖单位章）</w:t>
      </w:r>
    </w:p>
    <w:p>
      <w:pPr>
        <w:widowControl/>
        <w:shd w:val="clear" w:color="auto" w:fill="FFFFFF" w:themeFill="background1"/>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widowControl/>
        <w:shd w:val="clear" w:color="auto" w:fill="FFFFFF" w:themeFill="background1"/>
        <w:ind w:firstLine="192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法定代表人或其委托代理人：___________（签字或签章）</w:t>
      </w:r>
    </w:p>
    <w:p>
      <w:pPr>
        <w:widowControl/>
        <w:shd w:val="clear" w:color="auto" w:fill="FFFFFF" w:themeFill="background1"/>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widowControl/>
        <w:shd w:val="clear" w:color="auto" w:fill="FFFFFF" w:themeFill="background1"/>
        <w:ind w:firstLine="4035"/>
        <w:jc w:val="left"/>
        <w:rPr>
          <w:rFonts w:ascii="仿宋" w:hAnsi="仿宋" w:eastAsia="仿宋" w:cs="宋体"/>
          <w:b/>
          <w:bCs/>
          <w:color w:val="000000"/>
          <w:kern w:val="0"/>
          <w:sz w:val="24"/>
          <w:szCs w:val="24"/>
        </w:rPr>
      </w:pPr>
      <w:r>
        <w:rPr>
          <w:rFonts w:hint="eastAsia" w:ascii="仿宋" w:hAnsi="仿宋" w:eastAsia="仿宋" w:cs="宋体"/>
          <w:color w:val="000000"/>
          <w:kern w:val="0"/>
          <w:sz w:val="24"/>
          <w:szCs w:val="24"/>
        </w:rPr>
        <w:t>日期：</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月</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日</w:t>
      </w:r>
    </w:p>
    <w:p>
      <w:pPr>
        <w:widowControl/>
        <w:shd w:val="clear" w:color="auto" w:fill="FFFFFF" w:themeFill="background1"/>
        <w:jc w:val="left"/>
        <w:rPr>
          <w:rFonts w:ascii="仿宋" w:hAnsi="仿宋" w:eastAsia="仿宋" w:cs="宋体"/>
          <w:b/>
          <w:bCs/>
          <w:color w:val="000000"/>
          <w:kern w:val="0"/>
          <w:sz w:val="24"/>
          <w:szCs w:val="24"/>
        </w:rPr>
      </w:pPr>
    </w:p>
    <w:p>
      <w:pPr>
        <w:widowControl/>
        <w:shd w:val="clear" w:color="auto" w:fill="FFFFFF" w:themeFill="background1"/>
        <w:jc w:val="left"/>
        <w:rPr>
          <w:rFonts w:ascii="微软雅黑" w:hAnsi="微软雅黑" w:eastAsia="微软雅黑" w:cs="宋体"/>
          <w:color w:val="000000"/>
          <w:kern w:val="0"/>
          <w:szCs w:val="21"/>
        </w:rPr>
      </w:pPr>
      <w:r>
        <w:rPr>
          <w:rFonts w:hint="eastAsia" w:ascii="仿宋" w:hAnsi="仿宋" w:eastAsia="仿宋" w:cs="宋体"/>
          <w:b/>
          <w:bCs/>
          <w:color w:val="000000"/>
          <w:kern w:val="0"/>
          <w:sz w:val="24"/>
          <w:szCs w:val="24"/>
        </w:rPr>
        <w:t>八、 竞价格式文件（一式两份加盖供应商公章）</w:t>
      </w:r>
    </w:p>
    <w:p>
      <w:pPr>
        <w:widowControl/>
        <w:shd w:val="clear" w:color="auto" w:fill="FFFFFF" w:themeFill="background1"/>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一、报名文件格式</w:t>
      </w:r>
    </w:p>
    <w:p>
      <w:pPr>
        <w:widowControl/>
        <w:shd w:val="clear" w:color="auto" w:fill="FFFFFF" w:themeFill="background1"/>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1、营业执照</w:t>
      </w:r>
    </w:p>
    <w:p>
      <w:pPr>
        <w:widowControl/>
        <w:shd w:val="clear" w:color="auto" w:fill="FFFFFF" w:themeFill="background1"/>
        <w:ind w:firstLine="480"/>
        <w:jc w:val="left"/>
        <w:rPr>
          <w:rFonts w:hint="eastAsia" w:ascii="仿宋" w:hAnsi="仿宋" w:eastAsia="仿宋" w:cs="宋体"/>
          <w:color w:val="000000"/>
          <w:kern w:val="0"/>
          <w:sz w:val="24"/>
          <w:szCs w:val="24"/>
        </w:rPr>
      </w:pPr>
      <w:r>
        <w:rPr>
          <w:rFonts w:ascii="Calibri" w:hAnsi="Calibri" w:eastAsia="仿宋" w:cs="Calibri"/>
          <w:color w:val="000000"/>
          <w:kern w:val="0"/>
          <w:sz w:val="24"/>
          <w:szCs w:val="24"/>
        </w:rPr>
        <w:t> </w:t>
      </w:r>
      <w:bookmarkStart w:id="0" w:name="_GoBack"/>
      <w:r>
        <w:rPr>
          <w:rFonts w:hint="eastAsia" w:ascii="仿宋" w:hAnsi="仿宋" w:eastAsia="仿宋" w:cs="宋体"/>
          <w:color w:val="000000"/>
          <w:kern w:val="0"/>
          <w:sz w:val="24"/>
          <w:szCs w:val="24"/>
        </w:rPr>
        <w:t>注：提供有效的营业执照或法人登记证书复印件。如为独立法人设立的分支机构参加竞价，供应商需提供独立法人出具的唯一投标授权书，授权书需明确供应商的权限范围，并提交独立法人有效的营业执照或法人登记证书复印件。</w:t>
      </w:r>
    </w:p>
    <w:bookmarkEnd w:id="0"/>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2、法定代表人/负责人资格证明书</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单位名称：</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单位地址：</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成立时间：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月</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日</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经营期限：</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姓名：</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性别：</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年龄：</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职务：</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身份证号码：</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系（单位名称）的法定代表人。</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特此证明</w:t>
      </w:r>
    </w:p>
    <w:tbl>
      <w:tblPr>
        <w:tblStyle w:val="3"/>
        <w:tblW w:w="84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0" w:type="dxa"/>
          <w:bottom w:w="0" w:type="dxa"/>
          <w:right w:w="0" w:type="dxa"/>
        </w:tblCellMar>
      </w:tblPr>
      <w:tblGrid>
        <w:gridCol w:w="8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0" w:type="dxa"/>
            <w:bottom w:w="0" w:type="dxa"/>
            <w:right w:w="0" w:type="dxa"/>
          </w:tblCellMar>
        </w:tblPrEx>
        <w:trPr>
          <w:trHeight w:val="4203" w:hRule="atLeast"/>
        </w:trPr>
        <w:tc>
          <w:tcPr>
            <w:tcW w:w="8445" w:type="dxa"/>
            <w:shd w:val="clear" w:color="auto" w:fill="FFFFFF" w:themeFill="background1"/>
            <w:tcMar>
              <w:top w:w="0" w:type="dxa"/>
              <w:left w:w="105" w:type="dxa"/>
              <w:bottom w:w="0" w:type="dxa"/>
              <w:right w:w="105" w:type="dxa"/>
            </w:tcMar>
            <w:vAlign w:val="center"/>
          </w:tcPr>
          <w:p>
            <w:pPr>
              <w:widowControl/>
              <w:shd w:val="clear" w:color="auto" w:fill="FFFFFF" w:themeFill="background1"/>
              <w:ind w:firstLine="480"/>
              <w:jc w:val="center"/>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法定代表人身份证正、反两面复印件粘贴区域</w:t>
            </w:r>
          </w:p>
        </w:tc>
      </w:tr>
    </w:tbl>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供应商：__________________（盖单位章）</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月</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日</w:t>
      </w:r>
    </w:p>
    <w:p>
      <w:pPr>
        <w:widowControl/>
        <w:shd w:val="clear" w:color="auto" w:fill="FFFFFF" w:themeFill="background1"/>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shd w:val="clear" w:color="auto" w:fill="E2E2E2"/>
        </w:rPr>
        <w:br w:type="textWrapping"/>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3、法人授权委托书（如有）</w:t>
      </w:r>
    </w:p>
    <w:p>
      <w:pPr>
        <w:widowControl/>
        <w:shd w:val="clear" w:color="auto" w:fill="FFFFFF" w:themeFill="background1"/>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本人（姓名）系（供应商名称）的法定代表人，现委托（姓名）为我方代理人。代理人根据授权，以我方名义签署、澄清、说明、补正、递交、撤回、修改（《202</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学年第</w:t>
      </w:r>
      <w:r>
        <w:rPr>
          <w:rFonts w:hint="eastAsia" w:ascii="仿宋" w:hAnsi="仿宋" w:eastAsia="仿宋" w:cs="宋体"/>
          <w:color w:val="000000"/>
          <w:kern w:val="0"/>
          <w:sz w:val="24"/>
          <w:szCs w:val="24"/>
          <w:lang w:val="en-US" w:eastAsia="zh-CN"/>
        </w:rPr>
        <w:t>一</w:t>
      </w:r>
      <w:r>
        <w:rPr>
          <w:rFonts w:hint="eastAsia" w:ascii="仿宋" w:hAnsi="仿宋" w:eastAsia="仿宋" w:cs="宋体"/>
          <w:color w:val="000000"/>
          <w:kern w:val="0"/>
          <w:sz w:val="24"/>
          <w:szCs w:val="24"/>
        </w:rPr>
        <w:t>学期交通运输学院实训耗材采购服务》项目的采购）竞价响应文件、签订合同和处理有关事宜，其法律后果由我方承担。</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委托期限：。</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代理人无转委托权。</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附：代理人身份证明</w:t>
      </w:r>
    </w:p>
    <w:tbl>
      <w:tblPr>
        <w:tblStyle w:val="3"/>
        <w:tblW w:w="84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0" w:type="dxa"/>
          <w:bottom w:w="0" w:type="dxa"/>
          <w:right w:w="0" w:type="dxa"/>
        </w:tblCellMar>
      </w:tblPr>
      <w:tblGrid>
        <w:gridCol w:w="84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0" w:type="dxa"/>
            <w:bottom w:w="0" w:type="dxa"/>
            <w:right w:w="0" w:type="dxa"/>
          </w:tblCellMar>
        </w:tblPrEx>
        <w:trPr>
          <w:trHeight w:val="2753" w:hRule="atLeast"/>
        </w:trPr>
        <w:tc>
          <w:tcPr>
            <w:tcW w:w="8423" w:type="dxa"/>
            <w:shd w:val="clear" w:color="auto" w:fill="FFFFFF" w:themeFill="background1"/>
            <w:tcMar>
              <w:top w:w="0" w:type="dxa"/>
              <w:left w:w="105" w:type="dxa"/>
              <w:bottom w:w="0" w:type="dxa"/>
              <w:right w:w="105" w:type="dxa"/>
            </w:tcMar>
            <w:vAlign w:val="center"/>
          </w:tcPr>
          <w:p>
            <w:pPr>
              <w:widowControl/>
              <w:shd w:val="clear" w:color="auto" w:fill="FFFFFF" w:themeFill="background1"/>
              <w:ind w:firstLine="480"/>
              <w:jc w:val="center"/>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代理人身份证正、反两面复印件粘贴区域</w:t>
            </w:r>
          </w:p>
        </w:tc>
      </w:tr>
    </w:tbl>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供应商：__________________（盖单位章）</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法定代表人：（签字或签章）</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委托代理人：（签字）</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月</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日</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4、供应商资格声明函</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供应商资格声明函</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致：佛山市技师学院</w:t>
      </w:r>
    </w:p>
    <w:p>
      <w:pPr>
        <w:widowControl/>
        <w:shd w:val="clear" w:color="auto" w:fill="FFFFFF" w:themeFill="background1"/>
        <w:ind w:firstLine="720" w:firstLineChars="30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关于贵单位发布《202</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学年第</w:t>
      </w:r>
      <w:r>
        <w:rPr>
          <w:rFonts w:hint="eastAsia" w:ascii="仿宋" w:hAnsi="仿宋" w:eastAsia="仿宋" w:cs="宋体"/>
          <w:color w:val="000000"/>
          <w:kern w:val="0"/>
          <w:sz w:val="24"/>
          <w:szCs w:val="24"/>
          <w:lang w:val="en-US" w:eastAsia="zh-CN"/>
        </w:rPr>
        <w:t>一</w:t>
      </w:r>
      <w:r>
        <w:rPr>
          <w:rFonts w:hint="eastAsia" w:ascii="仿宋" w:hAnsi="仿宋" w:eastAsia="仿宋" w:cs="宋体"/>
          <w:color w:val="000000"/>
          <w:kern w:val="0"/>
          <w:sz w:val="24"/>
          <w:szCs w:val="24"/>
        </w:rPr>
        <w:t>学期交通运输学院实训耗材采购服务》项目服务的采购，本公司（企业）愿意参加竞价，并声明：</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一、本公司（企业）具备《中华人民共和国政府采购法》第二十二条规定的条件：</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（一）具有独立承担民事责任的能力；</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（二）具有良好的商业信誉和健全的财务会计制度；</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（三）具有履行合同所必需的设备和专业技术能力；</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（四）有依法缴纳税收和社会保障资金的良好记录；</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（五）参加政府采购活动前三年内，在经营活动中没有重大违法记录；</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（六）法律、行政法规规定的其他条件。</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二、本公司（企业）具有本次采购项目服务能力。</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三、本公司不存在下列情形之一：</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（一）与采购人存在利害关系且可能影响采购公正性；</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（二）为本竞价项目提供过设计、编制技术规范和其他文件的咨询服务；</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（三）被依法暂停或者取消投标资格；</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（四）被责令停产停业、暂扣或者吊销许可证、暂扣或者吊销执照；</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（五）进入清算程序，或被宣告破产，或其他丧失履约能力的情形；</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（六）在最近三年内发生重大产品质量问题（以相关行业主管部门的行政处罚决定或司法机关出具的有关法律文书为准）；</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（七）被工商行政管理机关在全国企业信用信息公示系统中列入严重违法失信企业名单；</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（八）被最高人民法院在“信用中国”网站（www.creditchina.gov.cn）或各级信用信息共享平台中列入失信被执行人名单；</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（九）在近三年内供应商或其法定代表人、拟委任的项目负责人有行贿犯罪行为的；</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（十）法律法规或供应商竞价文件规定的其他情形。</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四、我方承诺：非联合体参与竞价，成交后不分包、不转包。</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本公司（企业）承诺在本次采购活动中，如有违法、违规、弄虚作假行为，所造成的损失、不良后果及法律责任，一律由我公司（企业）承担。</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特此声明！</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供应商名称（单位盖公章）：</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日期：</w:t>
      </w: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备注：</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本声明函必须提供且内容不得擅自删改，否则视为响应无效。</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本声明函如有虚假或与事实不符的，作无效报价处理。</w:t>
      </w:r>
    </w:p>
    <w:p>
      <w:pPr>
        <w:widowControl/>
        <w:shd w:val="clear" w:color="auto" w:fill="FFFFFF" w:themeFill="background1"/>
        <w:jc w:val="left"/>
        <w:rPr>
          <w:rFonts w:ascii="宋体" w:hAnsi="宋体" w:eastAsia="宋体" w:cs="宋体"/>
          <w:kern w:val="0"/>
          <w:sz w:val="24"/>
          <w:szCs w:val="24"/>
        </w:rPr>
      </w:pPr>
      <w:r>
        <w:rPr>
          <w:rFonts w:hint="eastAsia" w:ascii="仿宋" w:hAnsi="仿宋" w:eastAsia="仿宋" w:cs="宋体"/>
          <w:color w:val="000000"/>
          <w:kern w:val="0"/>
          <w:sz w:val="24"/>
          <w:szCs w:val="24"/>
          <w:shd w:val="clear" w:color="auto" w:fill="E2E2E2"/>
        </w:rPr>
        <w:br w:type="textWrapping"/>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5、承诺函</w:t>
      </w:r>
    </w:p>
    <w:p>
      <w:pPr>
        <w:widowControl/>
        <w:shd w:val="clear" w:color="auto" w:fill="FFFFFF" w:themeFill="background1"/>
        <w:ind w:firstLine="787" w:firstLineChars="328"/>
        <w:jc w:val="center"/>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承诺函</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致：佛山市技师学院</w:t>
      </w:r>
    </w:p>
    <w:p>
      <w:pPr>
        <w:widowControl/>
        <w:shd w:val="clear" w:color="auto" w:fill="FFFFFF" w:themeFill="background1"/>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项目名称：202</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学年第</w:t>
      </w:r>
      <w:r>
        <w:rPr>
          <w:rFonts w:hint="eastAsia" w:ascii="仿宋" w:hAnsi="仿宋" w:eastAsia="仿宋" w:cs="宋体"/>
          <w:color w:val="000000"/>
          <w:kern w:val="0"/>
          <w:sz w:val="24"/>
          <w:szCs w:val="24"/>
          <w:lang w:val="en-US" w:eastAsia="zh-CN"/>
        </w:rPr>
        <w:t>一</w:t>
      </w:r>
      <w:r>
        <w:rPr>
          <w:rFonts w:hint="eastAsia" w:ascii="仿宋" w:hAnsi="仿宋" w:eastAsia="仿宋" w:cs="宋体"/>
          <w:color w:val="000000"/>
          <w:kern w:val="0"/>
          <w:sz w:val="24"/>
          <w:szCs w:val="24"/>
        </w:rPr>
        <w:t>学期交通运输学院实训耗材采购服务</w:t>
      </w:r>
    </w:p>
    <w:p>
      <w:pPr>
        <w:widowControl/>
        <w:shd w:val="clear" w:color="auto" w:fill="FFFFFF" w:themeFill="background1"/>
        <w:ind w:firstLine="480"/>
        <w:jc w:val="left"/>
        <w:rPr>
          <w:rFonts w:ascii="仿宋" w:hAnsi="仿宋" w:eastAsia="仿宋" w:cs="宋体"/>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kern w:val="0"/>
          <w:sz w:val="24"/>
          <w:szCs w:val="24"/>
        </w:rPr>
        <w:t xml:space="preserve">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1、我司承诺参加本次采购活动前三年内，在经营活动中没有重大违法记录，没有在采购人处弄虚作假骗取成交等重大违规记录。</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2、我司如参与本次竞价，则代表已承诺响应完全满足竞价文件的全部要求。</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3、一旦我方获得成交人资格，我方保证按照竞价文件的所有要求完成全部内容。</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4、我方承诺：我方不得将本次采购文件或合同的有关资料向第三方透露。</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5、我方承诺：我方提交所有的内容均为属实，如有伪造、作假行为愿承担一切法律责任。</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供应商须提供盖章书面承诺函，承诺不存在上述情形之一。若发现承诺与事实不符，将视为弄虚作假，进行否决投标处理。</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ascii="Calibri" w:hAnsi="Calibri" w:eastAsia="仿宋" w:cs="Calibri"/>
          <w:color w:val="000000"/>
          <w:kern w:val="0"/>
          <w:sz w:val="24"/>
          <w:szCs w:val="24"/>
        </w:rPr>
        <w:t> </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供应商：___________________________（盖单位章）</w:t>
      </w:r>
    </w:p>
    <w:p>
      <w:pPr>
        <w:widowControl/>
        <w:shd w:val="clear" w:color="auto" w:fill="FFFFFF" w:themeFill="background1"/>
        <w:ind w:firstLine="480"/>
        <w:jc w:val="left"/>
        <w:rPr>
          <w:rFonts w:ascii="微软雅黑" w:hAnsi="微软雅黑" w:eastAsia="微软雅黑" w:cs="宋体"/>
          <w:color w:val="000000"/>
          <w:kern w:val="0"/>
          <w:szCs w:val="21"/>
        </w:rPr>
      </w:pPr>
      <w:r>
        <w:rPr>
          <w:rFonts w:hint="eastAsia" w:ascii="仿宋" w:hAnsi="仿宋" w:eastAsia="仿宋" w:cs="宋体"/>
          <w:color w:val="000000"/>
          <w:kern w:val="0"/>
          <w:sz w:val="24"/>
          <w:szCs w:val="24"/>
        </w:rPr>
        <w:t>法定代表人或其委托代理人：________（签字或签章）</w:t>
      </w:r>
    </w:p>
    <w:p>
      <w:pPr>
        <w:widowControl/>
        <w:shd w:val="clear" w:color="auto" w:fill="FFFFFF" w:themeFill="background1"/>
        <w:ind w:firstLine="480"/>
        <w:jc w:val="left"/>
        <w:rPr>
          <w:rFonts w:ascii="宋体" w:hAnsi="宋体" w:cs="宋体"/>
          <w:color w:val="000000" w:themeColor="text1"/>
          <w:szCs w:val="21"/>
          <w14:textFill>
            <w14:solidFill>
              <w14:schemeClr w14:val="tx1"/>
            </w14:solidFill>
          </w14:textFill>
        </w:rPr>
      </w:pPr>
      <w:r>
        <w:rPr>
          <w:rFonts w:hint="eastAsia" w:ascii="仿宋" w:hAnsi="仿宋" w:eastAsia="仿宋" w:cs="宋体"/>
          <w:color w:val="000000"/>
          <w:kern w:val="0"/>
          <w:sz w:val="24"/>
          <w:szCs w:val="24"/>
        </w:rPr>
        <w:t>日期：年</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月</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 xml:space="preserve"> 日</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r>
        <w:rPr>
          <w:rFonts w:hint="eastAsia" w:ascii="宋体" w:hAnsi="宋体" w:eastAsia="宋体" w:cs="宋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3459"/>
    <w:multiLevelType w:val="multilevel"/>
    <w:tmpl w:val="5A5F3459"/>
    <w:lvl w:ilvl="0" w:tentative="0">
      <w:start w:val="1"/>
      <w:numFmt w:val="decimal"/>
      <w:lvlText w:val="%1．"/>
      <w:lvlJc w:val="left"/>
      <w:pPr>
        <w:ind w:left="800" w:hanging="360"/>
      </w:pPr>
      <w:rPr>
        <w:rFonts w:hint="default" w:cstheme="minorBidi"/>
        <w:color w:val="auto"/>
        <w:sz w:val="22"/>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ODg2MzJlMzUzNmNmZmM0ZmU1NzI2ODI4OWM1MTAifQ=="/>
  </w:docVars>
  <w:rsids>
    <w:rsidRoot w:val="72890F37"/>
    <w:rsid w:val="17D77DA9"/>
    <w:rsid w:val="22D0621E"/>
    <w:rsid w:val="57966228"/>
    <w:rsid w:val="7289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rPr>
  </w:style>
  <w:style w:type="paragraph" w:styleId="2">
    <w:name w:val="heading 3"/>
    <w:basedOn w:val="1"/>
    <w:next w:val="1"/>
    <w:unhideWhenUsed/>
    <w:qFormat/>
    <w:uiPriority w:val="0"/>
    <w:pPr>
      <w:keepNext/>
      <w:keepLines/>
      <w:spacing w:beforeAutospacing="0" w:afterAutospacing="0" w:line="400" w:lineRule="exact"/>
      <w:ind w:firstLine="440" w:firstLineChars="200"/>
      <w:outlineLvl w:val="2"/>
    </w:pPr>
    <w:rPr>
      <w:rFonts w:eastAsia="方正黑体_GBK"/>
      <w:sz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2024-02-20T13:08:00Z</dcterms:created>
  <dc:creator>冯</dc:creator>
  <cp:lastModifiedBy>PC</cp:lastModifiedBy>
  <dcterms:modified xsi:type="dcterms:W3CDTF">2024-08-14T13:40:15Z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7198885D041A48D8858C1F5BB8E45E94_11</vt:lpwstr>
  </property>
</Properties>
</file>